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6F38D1" w:rsidRDefault="00661957" w:rsidP="00CC665F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6F38D1">
        <w:rPr>
          <w:rFonts w:ascii="Montserrat" w:hAnsi="Montserrat" w:cs="Times New Roman"/>
          <w:b/>
          <w:lang w:val="ro-RO"/>
        </w:rPr>
        <w:t>H O T Ă R Â R E</w:t>
      </w:r>
    </w:p>
    <w:p w14:paraId="4A0DF77D" w14:textId="77777777" w:rsidR="00BC3879" w:rsidRDefault="006F38D1" w:rsidP="006F38D1">
      <w:pPr>
        <w:autoSpaceDE w:val="0"/>
        <w:spacing w:line="240" w:lineRule="auto"/>
        <w:jc w:val="center"/>
        <w:rPr>
          <w:rFonts w:ascii="Montserrat" w:hAnsi="Montserrat"/>
          <w:b/>
          <w:lang w:val="ro-RO"/>
        </w:rPr>
      </w:pPr>
      <w:r w:rsidRPr="006F38D1">
        <w:rPr>
          <w:rFonts w:ascii="Montserrat" w:hAnsi="Montserrat"/>
          <w:b/>
          <w:noProof/>
          <w:lang w:val="ro-RO"/>
        </w:rPr>
        <w:t xml:space="preserve">pentru aprobarea </w:t>
      </w:r>
      <w:r w:rsidRPr="006F38D1">
        <w:rPr>
          <w:rFonts w:ascii="Montserrat" w:hAnsi="Montserrat"/>
          <w:b/>
          <w:lang w:val="ro-RO"/>
        </w:rPr>
        <w:t xml:space="preserve">Planului anual de acțiune privind serviciile sociale administrate </w:t>
      </w:r>
    </w:p>
    <w:p w14:paraId="334CF73B" w14:textId="31920671" w:rsidR="006F38D1" w:rsidRPr="006F38D1" w:rsidRDefault="006F38D1" w:rsidP="006F38D1">
      <w:pPr>
        <w:autoSpaceDE w:val="0"/>
        <w:spacing w:line="240" w:lineRule="auto"/>
        <w:jc w:val="center"/>
        <w:rPr>
          <w:rFonts w:ascii="Montserrat" w:hAnsi="Montserrat" w:cs="Cambria"/>
          <w:bCs/>
          <w:noProof/>
          <w:lang w:val="ro-RO"/>
        </w:rPr>
      </w:pPr>
      <w:r w:rsidRPr="006F38D1">
        <w:rPr>
          <w:rFonts w:ascii="Montserrat" w:hAnsi="Montserrat"/>
          <w:b/>
          <w:lang w:val="ro-RO"/>
        </w:rPr>
        <w:t>și finanțate din bugetul Consiliului Județean Cluj în anul 2025</w:t>
      </w:r>
    </w:p>
    <w:p w14:paraId="2AB551F9" w14:textId="77777777" w:rsidR="006F38D1" w:rsidRDefault="006F38D1" w:rsidP="006F38D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C243A61" w14:textId="77777777" w:rsidR="007E3E10" w:rsidRPr="006F38D1" w:rsidRDefault="007E3E10" w:rsidP="006F38D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9169880" w14:textId="77777777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2E50E36" w14:textId="77777777" w:rsid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F38D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9EDA1F3" w14:textId="77777777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85F11CB" w14:textId="566BA609" w:rsid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F38D1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BC3879">
        <w:rPr>
          <w:rFonts w:ascii="Montserrat Light" w:hAnsi="Montserrat Light"/>
          <w:noProof/>
          <w:lang w:val="ro-RO" w:eastAsia="ro-RO"/>
        </w:rPr>
        <w:t xml:space="preserve">18 din 14.02.2025 </w:t>
      </w:r>
      <w:r w:rsidRPr="006F38D1">
        <w:rPr>
          <w:rFonts w:ascii="Montserrat Light" w:hAnsi="Montserrat Light"/>
          <w:noProof/>
          <w:lang w:val="ro-RO"/>
        </w:rPr>
        <w:t xml:space="preserve">pentru aprobarea Planului anual de acțiune privind serviciile sociale administrate și finanțate din bugetul Consiliului Județean Cluj în anul 2025, </w:t>
      </w:r>
      <w:r w:rsidRPr="006F38D1">
        <w:rPr>
          <w:rFonts w:ascii="Montserrat Light" w:hAnsi="Montserrat Light"/>
          <w:noProof/>
          <w:lang w:val="ro-RO" w:eastAsia="ro-RO"/>
        </w:rPr>
        <w:t>propus de Președintele Consiliului Județean Cluj, domnul Alin Tișe care este însoțit de Referatul de aprobare cu</w:t>
      </w:r>
      <w:r w:rsidRPr="006F38D1">
        <w:rPr>
          <w:rFonts w:ascii="Montserrat Light" w:hAnsi="Montserrat Light" w:cs="Cambria"/>
          <w:bCs/>
          <w:noProof/>
          <w:lang w:val="ro-RO"/>
        </w:rPr>
        <w:t xml:space="preserve"> nr. 2.194/10.02.2025</w:t>
      </w:r>
      <w:r w:rsidRPr="006F38D1">
        <w:rPr>
          <w:rFonts w:ascii="Montserrat Light" w:hAnsi="Montserrat Light"/>
          <w:bCs/>
          <w:noProof/>
          <w:lang w:val="ro-RO" w:eastAsia="ro-RO"/>
        </w:rPr>
        <w:t>;</w:t>
      </w:r>
      <w:r w:rsidRPr="006F38D1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</w:t>
      </w:r>
      <w:r w:rsidRPr="006F38D1">
        <w:rPr>
          <w:rFonts w:ascii="Montserrat Light" w:hAnsi="Montserrat Light" w:cs="Cambria"/>
          <w:bCs/>
          <w:noProof/>
          <w:lang w:val="ro-RO"/>
        </w:rPr>
        <w:t xml:space="preserve">nr. 5.572/10.02.2025 </w:t>
      </w:r>
      <w:r w:rsidRPr="006F38D1">
        <w:rPr>
          <w:rFonts w:ascii="Montserrat Light" w:hAnsi="Montserrat Light"/>
          <w:noProof/>
          <w:lang w:val="ro-RO" w:eastAsia="ro-RO"/>
        </w:rPr>
        <w:t>şi de Avizul cu nr.</w:t>
      </w:r>
      <w:r w:rsidR="00C41D23">
        <w:rPr>
          <w:rFonts w:ascii="Montserrat Light" w:hAnsi="Montserrat Light"/>
          <w:noProof/>
          <w:lang w:val="ro-RO" w:eastAsia="ro-RO"/>
        </w:rPr>
        <w:t xml:space="preserve"> </w:t>
      </w:r>
      <w:r w:rsidR="00C41D23" w:rsidRPr="006F38D1">
        <w:rPr>
          <w:rFonts w:ascii="Montserrat Light" w:hAnsi="Montserrat Light" w:cs="Cambria"/>
          <w:bCs/>
          <w:noProof/>
          <w:lang w:val="ro-RO"/>
        </w:rPr>
        <w:t>2.194</w:t>
      </w:r>
      <w:r w:rsidR="00C41D23">
        <w:rPr>
          <w:rFonts w:ascii="Montserrat Light" w:hAnsi="Montserrat Light" w:cs="Cambria"/>
          <w:bCs/>
          <w:noProof/>
          <w:lang w:val="ro-RO"/>
        </w:rPr>
        <w:t xml:space="preserve"> din </w:t>
      </w:r>
      <w:r w:rsidR="0057179F">
        <w:rPr>
          <w:rFonts w:ascii="Montserrat Light" w:hAnsi="Montserrat Light" w:cs="Cambria"/>
          <w:bCs/>
          <w:noProof/>
          <w:lang w:val="ro-RO"/>
        </w:rPr>
        <w:t>18.06.</w:t>
      </w:r>
      <w:r w:rsidR="00C41D23" w:rsidRPr="006F38D1">
        <w:rPr>
          <w:rFonts w:ascii="Montserrat Light" w:hAnsi="Montserrat Light" w:cs="Cambria"/>
          <w:bCs/>
          <w:noProof/>
          <w:lang w:val="ro-RO"/>
        </w:rPr>
        <w:t>2025</w:t>
      </w:r>
      <w:r w:rsidR="00C41D23">
        <w:rPr>
          <w:rFonts w:ascii="Montserrat Light" w:hAnsi="Montserrat Light" w:cs="Cambria"/>
          <w:bCs/>
          <w:noProof/>
          <w:lang w:val="ro-RO"/>
        </w:rPr>
        <w:t xml:space="preserve"> </w:t>
      </w:r>
      <w:r w:rsidRPr="006F38D1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57179F">
        <w:rPr>
          <w:rFonts w:ascii="Montserrat Light" w:hAnsi="Montserrat Light"/>
          <w:noProof/>
          <w:lang w:val="ro-RO" w:eastAsia="ro-RO"/>
        </w:rPr>
        <w:t>5</w:t>
      </w:r>
      <w:r w:rsidRPr="006F38D1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 cu modificările și completările ulterioare;</w:t>
      </w:r>
    </w:p>
    <w:p w14:paraId="3A65CF42" w14:textId="77777777" w:rsidR="0057179F" w:rsidRPr="006F38D1" w:rsidRDefault="0057179F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</w:p>
    <w:p w14:paraId="223A9355" w14:textId="77777777" w:rsidR="006F38D1" w:rsidRPr="006F38D1" w:rsidRDefault="006F38D1" w:rsidP="006F38D1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ro-RO"/>
        </w:rPr>
      </w:pPr>
      <w:r w:rsidRPr="006F38D1">
        <w:rPr>
          <w:rFonts w:ascii="Montserrat Light" w:hAnsi="Montserrat Light"/>
          <w:sz w:val="22"/>
          <w:szCs w:val="22"/>
          <w:lang w:val="ro-RO"/>
        </w:rPr>
        <w:t>Ținând cont de:</w:t>
      </w:r>
    </w:p>
    <w:p w14:paraId="3C32DDA6" w14:textId="405C4ED6" w:rsidR="006F38D1" w:rsidRPr="006F38D1" w:rsidRDefault="0057179F" w:rsidP="006F38D1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A</w:t>
      </w:r>
      <w:r w:rsidR="006F38D1" w:rsidRPr="006F38D1">
        <w:rPr>
          <w:rFonts w:ascii="Montserrat Light" w:hAnsi="Montserrat Light"/>
          <w:sz w:val="22"/>
          <w:szCs w:val="22"/>
          <w:lang w:val="ro-RO"/>
        </w:rPr>
        <w:t>dresa Direcției Generale de Asistență Socială și Protecția Copilului Cluj</w:t>
      </w:r>
      <w:r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F38D1">
        <w:rPr>
          <w:rFonts w:ascii="Montserrat Light" w:hAnsi="Montserrat Light"/>
          <w:sz w:val="22"/>
          <w:szCs w:val="22"/>
          <w:lang w:val="ro-RO"/>
        </w:rPr>
        <w:t>nr. 2229/20.01.2025</w:t>
      </w:r>
      <w:r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6F38D1" w:rsidRPr="006F38D1">
        <w:rPr>
          <w:rFonts w:ascii="Montserrat Light" w:hAnsi="Montserrat Light"/>
          <w:sz w:val="22"/>
          <w:szCs w:val="22"/>
          <w:lang w:val="ro-RO"/>
        </w:rPr>
        <w:t xml:space="preserve">înregistrată la Consiliul Județean Cluj cu nr. 2194/20.01.2025; </w:t>
      </w:r>
    </w:p>
    <w:p w14:paraId="066E04DF" w14:textId="51C78820" w:rsidR="006F38D1" w:rsidRPr="006F38D1" w:rsidRDefault="006F38D1" w:rsidP="006F38D1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Montserrat Light" w:hAnsi="Montserrat Light"/>
          <w:sz w:val="22"/>
          <w:szCs w:val="22"/>
          <w:lang w:val="ro-RO"/>
        </w:rPr>
      </w:pPr>
      <w:r w:rsidRPr="006F38D1">
        <w:rPr>
          <w:rFonts w:ascii="Montserrat Light" w:hAnsi="Montserrat Light"/>
          <w:sz w:val="22"/>
          <w:szCs w:val="22"/>
          <w:lang w:val="ro-RO"/>
        </w:rPr>
        <w:t xml:space="preserve">Hotărârea Comisiei Județene privind Incluziunea Socială Cluj </w:t>
      </w:r>
      <w:r w:rsidR="00ED4394">
        <w:rPr>
          <w:rFonts w:ascii="Montserrat Light" w:hAnsi="Montserrat Light"/>
          <w:sz w:val="22"/>
          <w:szCs w:val="22"/>
          <w:lang w:val="ro-RO"/>
        </w:rPr>
        <w:t xml:space="preserve">cu </w:t>
      </w:r>
      <w:r w:rsidRPr="006F38D1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F10B5C">
        <w:rPr>
          <w:rFonts w:ascii="Montserrat Light" w:hAnsi="Montserrat Light"/>
          <w:sz w:val="22"/>
          <w:szCs w:val="22"/>
          <w:lang w:val="ro-RO"/>
        </w:rPr>
        <w:t>1 din 11.06.2025</w:t>
      </w:r>
      <w:r w:rsidRPr="006F38D1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45BD9124" w14:textId="176C5E67" w:rsidR="006F38D1" w:rsidRPr="006F38D1" w:rsidRDefault="006F38D1" w:rsidP="006F38D1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Montserrat Light" w:hAnsi="Montserrat Light"/>
          <w:sz w:val="22"/>
          <w:szCs w:val="22"/>
          <w:lang w:val="ro-RO"/>
        </w:rPr>
      </w:pPr>
      <w:r w:rsidRPr="006F38D1">
        <w:rPr>
          <w:rFonts w:ascii="Montserrat Light" w:hAnsi="Montserrat Light"/>
          <w:sz w:val="22"/>
          <w:szCs w:val="22"/>
          <w:lang w:val="ro-RO"/>
        </w:rPr>
        <w:t xml:space="preserve">Hotărârea Colegiului director al Direcției Generale de Asistență Socială și Protecția Copilului Cluj </w:t>
      </w:r>
      <w:r w:rsidR="00ED4394">
        <w:rPr>
          <w:rFonts w:ascii="Montserrat Light" w:hAnsi="Montserrat Light"/>
          <w:sz w:val="22"/>
          <w:szCs w:val="22"/>
          <w:lang w:val="ro-RO"/>
        </w:rPr>
        <w:t xml:space="preserve">cu </w:t>
      </w:r>
      <w:r w:rsidRPr="006F38D1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F10B5C">
        <w:rPr>
          <w:rFonts w:ascii="Montserrat Light" w:hAnsi="Montserrat Light"/>
          <w:sz w:val="22"/>
          <w:szCs w:val="22"/>
          <w:lang w:val="ro-RO"/>
        </w:rPr>
        <w:t>6 din 19.06.2025</w:t>
      </w:r>
      <w:r w:rsidRPr="006F38D1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1475D96A" w14:textId="11355A28" w:rsidR="006F38D1" w:rsidRPr="006F38D1" w:rsidRDefault="00F10B5C" w:rsidP="006F38D1">
      <w:pPr>
        <w:pStyle w:val="NormalWeb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P</w:t>
      </w:r>
      <w:r w:rsidR="006F38D1" w:rsidRPr="006F38D1">
        <w:rPr>
          <w:rFonts w:ascii="Montserrat Light" w:hAnsi="Montserrat Light"/>
          <w:sz w:val="22"/>
          <w:szCs w:val="22"/>
          <w:lang w:val="ro-RO"/>
        </w:rPr>
        <w:t xml:space="preserve">rocedura derulată în conformitate cu dispozițiile Legii privind transparenţa decizională în administraţia publică nr. 52/2003, cu modificările și completările ulterioare; </w:t>
      </w:r>
    </w:p>
    <w:p w14:paraId="24979922" w14:textId="77777777" w:rsidR="00F10B5C" w:rsidRDefault="00F10B5C" w:rsidP="006F38D1">
      <w:pPr>
        <w:spacing w:line="240" w:lineRule="auto"/>
        <w:jc w:val="both"/>
        <w:rPr>
          <w:rFonts w:ascii="Montserrat Light" w:hAnsi="Montserrat Light" w:cs="Cambria"/>
        </w:rPr>
      </w:pPr>
    </w:p>
    <w:p w14:paraId="082267FD" w14:textId="53CAC294" w:rsidR="006F38D1" w:rsidRPr="006F38D1" w:rsidRDefault="006F38D1" w:rsidP="006F38D1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F38D1">
        <w:rPr>
          <w:rFonts w:ascii="Montserrat Light" w:hAnsi="Montserrat Light" w:cs="Cambria"/>
        </w:rPr>
        <w:t>Luând</w:t>
      </w:r>
      <w:proofErr w:type="spellEnd"/>
      <w:r w:rsidRPr="006F38D1">
        <w:rPr>
          <w:rFonts w:ascii="Montserrat Light" w:hAnsi="Montserrat Light" w:cs="Cambria"/>
        </w:rPr>
        <w:t xml:space="preserve"> </w:t>
      </w:r>
      <w:proofErr w:type="spellStart"/>
      <w:r w:rsidRPr="006F38D1">
        <w:rPr>
          <w:rFonts w:ascii="Montserrat Light" w:hAnsi="Montserrat Light" w:cs="Cambria"/>
        </w:rPr>
        <w:t>în</w:t>
      </w:r>
      <w:proofErr w:type="spellEnd"/>
      <w:r w:rsidRPr="006F38D1">
        <w:rPr>
          <w:rFonts w:ascii="Montserrat Light" w:hAnsi="Montserrat Light" w:cs="Cambria"/>
        </w:rPr>
        <w:t xml:space="preserve"> </w:t>
      </w:r>
      <w:proofErr w:type="spellStart"/>
      <w:r w:rsidRPr="006F38D1">
        <w:rPr>
          <w:rFonts w:ascii="Montserrat Light" w:hAnsi="Montserrat Light" w:cs="Cambria"/>
        </w:rPr>
        <w:t>considerare</w:t>
      </w:r>
      <w:proofErr w:type="spellEnd"/>
      <w:r w:rsidRPr="006F38D1">
        <w:rPr>
          <w:rFonts w:ascii="Montserrat Light" w:hAnsi="Montserrat Light" w:cs="Cambria"/>
        </w:rPr>
        <w:t xml:space="preserve"> </w:t>
      </w:r>
      <w:proofErr w:type="spellStart"/>
      <w:r w:rsidRPr="006F38D1">
        <w:rPr>
          <w:rFonts w:ascii="Montserrat Light" w:hAnsi="Montserrat Light" w:cs="Cambria"/>
        </w:rPr>
        <w:t>dispozițiile</w:t>
      </w:r>
      <w:proofErr w:type="spellEnd"/>
      <w:r w:rsidRPr="006F38D1">
        <w:rPr>
          <w:rFonts w:ascii="Montserrat Light" w:hAnsi="Montserrat Light" w:cs="Cambria"/>
        </w:rPr>
        <w:t>:</w:t>
      </w:r>
    </w:p>
    <w:p w14:paraId="2AFC1C65" w14:textId="4ED9B670" w:rsidR="006F38D1" w:rsidRPr="006F38D1" w:rsidRDefault="006F38D1" w:rsidP="006F38D1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6F38D1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>;</w:t>
      </w:r>
    </w:p>
    <w:p w14:paraId="24DA0D1C" w14:textId="3EC5A2C8" w:rsidR="006F38D1" w:rsidRPr="006F38D1" w:rsidRDefault="006F38D1" w:rsidP="006F38D1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6F38D1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şi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6F38D1">
        <w:rPr>
          <w:rFonts w:ascii="Montserrat Light" w:hAnsi="Montserrat Light" w:cs="Cambria"/>
          <w:sz w:val="22"/>
          <w:szCs w:val="22"/>
        </w:rPr>
        <w:t xml:space="preserve"> Cluj nr. 170/2020</w:t>
      </w:r>
      <w:r w:rsidR="00ED4394">
        <w:rPr>
          <w:rFonts w:ascii="Montserrat Light" w:hAnsi="Montserrat Light" w:cs="Cambria"/>
          <w:sz w:val="22"/>
          <w:szCs w:val="22"/>
        </w:rPr>
        <w:t>(</w:t>
      </w:r>
      <w:proofErr w:type="spellStart"/>
      <w:r w:rsidRPr="006F38D1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="00ED4394">
        <w:rPr>
          <w:rFonts w:ascii="Montserrat Light" w:hAnsi="Montserrat Light" w:cs="Cambria"/>
          <w:sz w:val="22"/>
          <w:szCs w:val="22"/>
        </w:rPr>
        <w:t xml:space="preserve"> 2)</w:t>
      </w:r>
      <w:r w:rsidRPr="006F38D1">
        <w:rPr>
          <w:rFonts w:ascii="Montserrat Light" w:hAnsi="Montserrat Light" w:cs="Cambria"/>
          <w:sz w:val="22"/>
          <w:szCs w:val="22"/>
        </w:rPr>
        <w:t>;</w:t>
      </w:r>
    </w:p>
    <w:p w14:paraId="29CD2913" w14:textId="77777777" w:rsidR="00ED4394" w:rsidRDefault="00ED4394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5C35AA69" w14:textId="6A2F0B30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F38D1">
        <w:rPr>
          <w:rFonts w:ascii="Montserrat Light" w:hAnsi="Montserrat Light"/>
          <w:noProof/>
          <w:lang w:eastAsia="ro-RO"/>
        </w:rPr>
        <w:t>În conformitate cu prevederile:</w:t>
      </w:r>
    </w:p>
    <w:p w14:paraId="11D763AD" w14:textId="77777777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 xml:space="preserve">art. 173 alin. (1) lit. d) și alin. (5)  lit. b) din Ordonanța de urgență a Guvernului nr. 57/2019 privind Codul administrativ, </w:t>
      </w:r>
      <w:bookmarkStart w:id="0" w:name="_Hlk35869783"/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0"/>
    </w:p>
    <w:p w14:paraId="0F179C0C" w14:textId="4B40116F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art. 5 alin. (3)</w:t>
      </w:r>
      <w:r w:rsidR="00ED4394">
        <w:rPr>
          <w:rFonts w:ascii="Montserrat Light" w:eastAsia="Times New Roman" w:hAnsi="Montserrat Light" w:cs="Cambria"/>
          <w:noProof/>
          <w:sz w:val="22"/>
          <w:szCs w:val="22"/>
        </w:rPr>
        <w:t xml:space="preserve"> și ale 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art. 14 alin. (2) din Legea privind finanțele publice locale</w:t>
      </w:r>
      <w:r w:rsidR="00ED4394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="00ED4394" w:rsidRPr="006F38D1">
        <w:rPr>
          <w:rFonts w:ascii="Montserrat Light" w:eastAsia="Times New Roman" w:hAnsi="Montserrat Light" w:cs="Cambria"/>
          <w:noProof/>
          <w:sz w:val="22"/>
          <w:szCs w:val="22"/>
        </w:rPr>
        <w:t>nr. 273/2006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, cu modificările și completările ulterioare;</w:t>
      </w:r>
    </w:p>
    <w:p w14:paraId="17CA34AE" w14:textId="654040D2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hAnsi="Montserrat Light"/>
          <w:sz w:val="22"/>
          <w:szCs w:val="22"/>
        </w:rPr>
        <w:t>art.</w:t>
      </w:r>
      <w:r w:rsidR="00ED4394">
        <w:rPr>
          <w:rFonts w:ascii="Montserrat Light" w:hAnsi="Montserrat Light"/>
          <w:sz w:val="22"/>
          <w:szCs w:val="22"/>
        </w:rPr>
        <w:t xml:space="preserve"> </w:t>
      </w:r>
      <w:r w:rsidRPr="006F38D1">
        <w:rPr>
          <w:rFonts w:ascii="Montserrat Light" w:hAnsi="Montserrat Light"/>
          <w:sz w:val="22"/>
          <w:szCs w:val="22"/>
        </w:rPr>
        <w:t xml:space="preserve">112 </w:t>
      </w:r>
      <w:proofErr w:type="spellStart"/>
      <w:r w:rsidRPr="006F38D1">
        <w:rPr>
          <w:rFonts w:ascii="Montserrat Light" w:hAnsi="Montserrat Light"/>
          <w:sz w:val="22"/>
          <w:szCs w:val="22"/>
        </w:rPr>
        <w:t>alin</w:t>
      </w:r>
      <w:proofErr w:type="spellEnd"/>
      <w:r w:rsidRPr="006F38D1">
        <w:rPr>
          <w:rFonts w:ascii="Montserrat Light" w:hAnsi="Montserrat Light"/>
          <w:sz w:val="22"/>
          <w:szCs w:val="22"/>
        </w:rPr>
        <w:t>. (3) lit.</w:t>
      </w:r>
      <w:r w:rsidR="00ED4394">
        <w:rPr>
          <w:rFonts w:ascii="Montserrat Light" w:hAnsi="Montserrat Light"/>
          <w:sz w:val="22"/>
          <w:szCs w:val="22"/>
        </w:rPr>
        <w:t xml:space="preserve"> </w:t>
      </w:r>
      <w:r w:rsidRPr="006F38D1">
        <w:rPr>
          <w:rFonts w:ascii="Montserrat Light" w:hAnsi="Montserrat Light"/>
          <w:sz w:val="22"/>
          <w:szCs w:val="22"/>
        </w:rPr>
        <w:t xml:space="preserve">b), art. 114 </w:t>
      </w:r>
      <w:proofErr w:type="spellStart"/>
      <w:r w:rsidRPr="006F38D1">
        <w:rPr>
          <w:rFonts w:ascii="Montserrat Light" w:hAnsi="Montserrat Light"/>
          <w:sz w:val="22"/>
          <w:szCs w:val="22"/>
        </w:rPr>
        <w:t>alin</w:t>
      </w:r>
      <w:proofErr w:type="spellEnd"/>
      <w:r w:rsidRPr="006F38D1">
        <w:rPr>
          <w:rFonts w:ascii="Montserrat Light" w:hAnsi="Montserrat Light"/>
          <w:sz w:val="22"/>
          <w:szCs w:val="22"/>
        </w:rPr>
        <w:t>. (1) lit.</w:t>
      </w:r>
      <w:r w:rsidR="00ED4394">
        <w:rPr>
          <w:rFonts w:ascii="Montserrat Light" w:hAnsi="Montserrat Light"/>
          <w:sz w:val="22"/>
          <w:szCs w:val="22"/>
        </w:rPr>
        <w:t xml:space="preserve"> </w:t>
      </w:r>
      <w:r w:rsidRPr="006F38D1">
        <w:rPr>
          <w:rFonts w:ascii="Montserrat Light" w:hAnsi="Montserrat Light"/>
          <w:sz w:val="22"/>
          <w:szCs w:val="22"/>
        </w:rPr>
        <w:t xml:space="preserve">a), art. 118, art. 128 </w:t>
      </w:r>
      <w:proofErr w:type="spellStart"/>
      <w:r w:rsidRPr="006F38D1">
        <w:rPr>
          <w:rFonts w:ascii="Montserrat Light" w:hAnsi="Montserrat Light"/>
          <w:sz w:val="22"/>
          <w:szCs w:val="22"/>
        </w:rPr>
        <w:t>alin</w:t>
      </w:r>
      <w:proofErr w:type="spellEnd"/>
      <w:r w:rsidRPr="006F38D1">
        <w:rPr>
          <w:rFonts w:ascii="Montserrat Light" w:hAnsi="Montserrat Light"/>
          <w:sz w:val="22"/>
          <w:szCs w:val="22"/>
        </w:rPr>
        <w:t>.</w:t>
      </w:r>
      <w:r w:rsidR="00ED4394">
        <w:rPr>
          <w:rFonts w:ascii="Montserrat Light" w:hAnsi="Montserrat Light"/>
          <w:sz w:val="22"/>
          <w:szCs w:val="22"/>
        </w:rPr>
        <w:t xml:space="preserve"> </w:t>
      </w:r>
      <w:r w:rsidRPr="006F38D1">
        <w:rPr>
          <w:rFonts w:ascii="Montserrat Light" w:hAnsi="Montserrat Light"/>
          <w:sz w:val="22"/>
          <w:szCs w:val="22"/>
        </w:rPr>
        <w:t>(1), art. 132</w:t>
      </w:r>
      <w:r w:rsidR="00ED439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4394">
        <w:rPr>
          <w:rFonts w:ascii="Montserrat Light" w:hAnsi="Montserrat Light"/>
          <w:sz w:val="22"/>
          <w:szCs w:val="22"/>
        </w:rPr>
        <w:t>și</w:t>
      </w:r>
      <w:proofErr w:type="spellEnd"/>
      <w:r w:rsidR="00ED4394">
        <w:rPr>
          <w:rFonts w:ascii="Montserrat Light" w:hAnsi="Montserrat Light"/>
          <w:sz w:val="22"/>
          <w:szCs w:val="22"/>
        </w:rPr>
        <w:t xml:space="preserve"> ale </w:t>
      </w:r>
      <w:r w:rsidRPr="006F38D1">
        <w:rPr>
          <w:rFonts w:ascii="Montserrat Light" w:hAnsi="Montserrat Light"/>
          <w:sz w:val="22"/>
          <w:szCs w:val="22"/>
        </w:rPr>
        <w:t xml:space="preserve">art. 135 din </w:t>
      </w:r>
      <w:proofErr w:type="spellStart"/>
      <w:r w:rsidRPr="006F38D1">
        <w:rPr>
          <w:rFonts w:ascii="Montserrat Light" w:hAnsi="Montserrat Light"/>
          <w:sz w:val="22"/>
          <w:szCs w:val="22"/>
        </w:rPr>
        <w:t>Legea</w:t>
      </w:r>
      <w:proofErr w:type="spellEnd"/>
      <w:r w:rsidR="00ED439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asistenței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sociale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nr.</w:t>
      </w:r>
      <w:r w:rsidR="00ED4394">
        <w:rPr>
          <w:rFonts w:ascii="Montserrat Light" w:hAnsi="Montserrat Light"/>
          <w:sz w:val="22"/>
          <w:szCs w:val="22"/>
        </w:rPr>
        <w:t xml:space="preserve"> </w:t>
      </w:r>
      <w:r w:rsidRPr="006F38D1">
        <w:rPr>
          <w:rFonts w:ascii="Montserrat Light" w:hAnsi="Montserrat Light"/>
          <w:sz w:val="22"/>
          <w:szCs w:val="22"/>
        </w:rPr>
        <w:t xml:space="preserve">292/2011, cu </w:t>
      </w:r>
      <w:proofErr w:type="spellStart"/>
      <w:r w:rsidRPr="006F38D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și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ulterioare</w:t>
      </w:r>
      <w:proofErr w:type="spellEnd"/>
      <w:r w:rsidRPr="006F38D1">
        <w:rPr>
          <w:rFonts w:ascii="Montserrat Light" w:hAnsi="Montserrat Light"/>
          <w:sz w:val="22"/>
          <w:szCs w:val="22"/>
        </w:rPr>
        <w:t>;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</w:p>
    <w:p w14:paraId="4353B327" w14:textId="235AA6DC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hAnsi="Montserrat Light"/>
          <w:sz w:val="22"/>
          <w:szCs w:val="22"/>
        </w:rPr>
        <w:t xml:space="preserve">art. 26^4 </w:t>
      </w:r>
      <w:proofErr w:type="spellStart"/>
      <w:r w:rsidRPr="006F38D1">
        <w:rPr>
          <w:rFonts w:ascii="Montserrat Light" w:hAnsi="Montserrat Light"/>
          <w:sz w:val="22"/>
          <w:szCs w:val="22"/>
        </w:rPr>
        <w:t>alin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. (5) din </w:t>
      </w:r>
      <w:proofErr w:type="spellStart"/>
      <w:r w:rsidRPr="006F38D1">
        <w:rPr>
          <w:rFonts w:ascii="Montserrat Light" w:hAnsi="Montserrat Light"/>
          <w:sz w:val="22"/>
          <w:szCs w:val="22"/>
        </w:rPr>
        <w:t>Legea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privind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asigurarea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calităţii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în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domeniul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serviciilor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sociale</w:t>
      </w:r>
      <w:proofErr w:type="spellEnd"/>
      <w:r w:rsidR="003051D1">
        <w:rPr>
          <w:rFonts w:ascii="Montserrat Light" w:hAnsi="Montserrat Light"/>
          <w:sz w:val="22"/>
          <w:szCs w:val="22"/>
        </w:rPr>
        <w:t xml:space="preserve"> </w:t>
      </w:r>
      <w:r w:rsidR="003051D1" w:rsidRPr="006F38D1">
        <w:rPr>
          <w:rFonts w:ascii="Montserrat Light" w:hAnsi="Montserrat Light"/>
          <w:sz w:val="22"/>
          <w:szCs w:val="22"/>
        </w:rPr>
        <w:t>nr. 197/2012</w:t>
      </w:r>
      <w:r w:rsidRPr="006F38D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6F38D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și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ulterioare</w:t>
      </w:r>
      <w:proofErr w:type="spellEnd"/>
      <w:r w:rsidRPr="006F38D1">
        <w:rPr>
          <w:rFonts w:ascii="Montserrat Light" w:hAnsi="Montserrat Light"/>
          <w:sz w:val="22"/>
          <w:szCs w:val="22"/>
        </w:rPr>
        <w:t>;</w:t>
      </w:r>
    </w:p>
    <w:p w14:paraId="7D0CC4FE" w14:textId="6EDDF003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hAnsi="Montserrat Light"/>
          <w:sz w:val="22"/>
          <w:szCs w:val="22"/>
        </w:rPr>
        <w:t xml:space="preserve">art. 9 </w:t>
      </w:r>
      <w:proofErr w:type="spellStart"/>
      <w:r w:rsidRPr="006F38D1">
        <w:rPr>
          <w:rFonts w:ascii="Montserrat Light" w:hAnsi="Montserrat Light"/>
          <w:sz w:val="22"/>
          <w:szCs w:val="22"/>
        </w:rPr>
        <w:t>alin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. (1) lit. a) din </w:t>
      </w:r>
      <w:proofErr w:type="spellStart"/>
      <w:r w:rsidRPr="006F38D1">
        <w:rPr>
          <w:rFonts w:ascii="Montserrat Light" w:hAnsi="Montserrat Light"/>
          <w:sz w:val="22"/>
          <w:szCs w:val="22"/>
        </w:rPr>
        <w:t>Legea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privind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protecția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și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promovarea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drepturilor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persoanelor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cu handicap</w:t>
      </w:r>
      <w:r w:rsidR="003051D1">
        <w:rPr>
          <w:rFonts w:ascii="Montserrat Light" w:hAnsi="Montserrat Light"/>
          <w:sz w:val="22"/>
          <w:szCs w:val="22"/>
        </w:rPr>
        <w:t xml:space="preserve"> </w:t>
      </w:r>
      <w:r w:rsidR="003051D1" w:rsidRPr="006F38D1">
        <w:rPr>
          <w:rFonts w:ascii="Montserrat Light" w:hAnsi="Montserrat Light"/>
          <w:sz w:val="22"/>
          <w:szCs w:val="22"/>
        </w:rPr>
        <w:t>nr.</w:t>
      </w:r>
      <w:r w:rsidR="003051D1">
        <w:rPr>
          <w:rFonts w:ascii="Montserrat Light" w:hAnsi="Montserrat Light"/>
          <w:sz w:val="22"/>
          <w:szCs w:val="22"/>
        </w:rPr>
        <w:t xml:space="preserve"> </w:t>
      </w:r>
      <w:r w:rsidR="003051D1" w:rsidRPr="006F38D1">
        <w:rPr>
          <w:rFonts w:ascii="Montserrat Light" w:hAnsi="Montserrat Light"/>
          <w:sz w:val="22"/>
          <w:szCs w:val="22"/>
        </w:rPr>
        <w:t>448/2006</w:t>
      </w:r>
      <w:r w:rsidRPr="006F38D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F38D1">
        <w:rPr>
          <w:rFonts w:ascii="Montserrat Light" w:hAnsi="Montserrat Light"/>
          <w:sz w:val="22"/>
          <w:szCs w:val="22"/>
        </w:rPr>
        <w:t>republicată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6F38D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și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ulterioare</w:t>
      </w:r>
      <w:proofErr w:type="spellEnd"/>
      <w:r w:rsidRPr="006F38D1">
        <w:rPr>
          <w:rFonts w:ascii="Montserrat Light" w:hAnsi="Montserrat Light"/>
          <w:sz w:val="22"/>
          <w:szCs w:val="22"/>
        </w:rPr>
        <w:t>;</w:t>
      </w:r>
    </w:p>
    <w:p w14:paraId="6DEE3EB4" w14:textId="73E4D730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hAnsi="Montserrat Light"/>
          <w:sz w:val="22"/>
          <w:szCs w:val="22"/>
        </w:rPr>
        <w:t xml:space="preserve">art. 117 lit. b) din </w:t>
      </w:r>
      <w:proofErr w:type="spellStart"/>
      <w:r w:rsidRPr="006F38D1">
        <w:rPr>
          <w:rFonts w:ascii="Montserrat Light" w:hAnsi="Montserrat Light"/>
          <w:sz w:val="22"/>
          <w:szCs w:val="22"/>
        </w:rPr>
        <w:t>Legea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privind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protecția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și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promovarea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drepturilor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copilului</w:t>
      </w:r>
      <w:proofErr w:type="spellEnd"/>
      <w:r w:rsidR="003051D1">
        <w:rPr>
          <w:rFonts w:ascii="Montserrat Light" w:hAnsi="Montserrat Light"/>
          <w:sz w:val="22"/>
          <w:szCs w:val="22"/>
        </w:rPr>
        <w:t xml:space="preserve"> </w:t>
      </w:r>
      <w:r w:rsidR="003051D1" w:rsidRPr="006F38D1">
        <w:rPr>
          <w:rFonts w:ascii="Montserrat Light" w:hAnsi="Montserrat Light"/>
          <w:sz w:val="22"/>
          <w:szCs w:val="22"/>
        </w:rPr>
        <w:t>nr.</w:t>
      </w:r>
      <w:r w:rsidR="003051D1">
        <w:rPr>
          <w:rFonts w:ascii="Montserrat Light" w:hAnsi="Montserrat Light"/>
          <w:sz w:val="22"/>
          <w:szCs w:val="22"/>
        </w:rPr>
        <w:t xml:space="preserve"> </w:t>
      </w:r>
      <w:r w:rsidR="003051D1" w:rsidRPr="006F38D1">
        <w:rPr>
          <w:rFonts w:ascii="Montserrat Light" w:hAnsi="Montserrat Light"/>
          <w:sz w:val="22"/>
          <w:szCs w:val="22"/>
        </w:rPr>
        <w:t>272/2004</w:t>
      </w:r>
      <w:r w:rsidRPr="006F38D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F38D1">
        <w:rPr>
          <w:rFonts w:ascii="Montserrat Light" w:hAnsi="Montserrat Light"/>
          <w:sz w:val="22"/>
          <w:szCs w:val="22"/>
        </w:rPr>
        <w:t>republicată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6F38D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și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ulterioare</w:t>
      </w:r>
      <w:proofErr w:type="spellEnd"/>
      <w:r w:rsidRPr="006F38D1">
        <w:rPr>
          <w:rFonts w:ascii="Montserrat Light" w:hAnsi="Montserrat Light"/>
          <w:sz w:val="22"/>
          <w:szCs w:val="22"/>
        </w:rPr>
        <w:t>;</w:t>
      </w:r>
    </w:p>
    <w:p w14:paraId="67E87819" w14:textId="56CFD201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hAnsi="Montserrat Light"/>
          <w:sz w:val="22"/>
          <w:szCs w:val="22"/>
        </w:rPr>
        <w:t xml:space="preserve">art. 20 din </w:t>
      </w:r>
      <w:proofErr w:type="spellStart"/>
      <w:r w:rsidRPr="006F38D1">
        <w:rPr>
          <w:rFonts w:ascii="Montserrat Light" w:hAnsi="Montserrat Light"/>
          <w:sz w:val="22"/>
          <w:szCs w:val="22"/>
        </w:rPr>
        <w:t>Legea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privind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asistența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socială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6F38D1">
        <w:rPr>
          <w:rFonts w:ascii="Montserrat Light" w:hAnsi="Montserrat Light"/>
          <w:sz w:val="22"/>
          <w:szCs w:val="22"/>
        </w:rPr>
        <w:t>persoanelor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vârstnice</w:t>
      </w:r>
      <w:proofErr w:type="spellEnd"/>
      <w:r w:rsidR="003051D1">
        <w:rPr>
          <w:rFonts w:ascii="Montserrat Light" w:hAnsi="Montserrat Light"/>
          <w:sz w:val="22"/>
          <w:szCs w:val="22"/>
        </w:rPr>
        <w:t xml:space="preserve"> </w:t>
      </w:r>
      <w:r w:rsidR="003051D1" w:rsidRPr="006F38D1">
        <w:rPr>
          <w:rFonts w:ascii="Montserrat Light" w:hAnsi="Montserrat Light"/>
          <w:sz w:val="22"/>
          <w:szCs w:val="22"/>
        </w:rPr>
        <w:t>nr.</w:t>
      </w:r>
      <w:r w:rsidR="003051D1">
        <w:rPr>
          <w:rFonts w:ascii="Montserrat Light" w:hAnsi="Montserrat Light"/>
          <w:sz w:val="22"/>
          <w:szCs w:val="22"/>
        </w:rPr>
        <w:t xml:space="preserve"> </w:t>
      </w:r>
      <w:r w:rsidR="003051D1" w:rsidRPr="006F38D1">
        <w:rPr>
          <w:rFonts w:ascii="Montserrat Light" w:hAnsi="Montserrat Light"/>
          <w:sz w:val="22"/>
          <w:szCs w:val="22"/>
        </w:rPr>
        <w:t>17/2000</w:t>
      </w:r>
      <w:r w:rsidRPr="006F38D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F38D1">
        <w:rPr>
          <w:rFonts w:ascii="Montserrat Light" w:hAnsi="Montserrat Light"/>
          <w:sz w:val="22"/>
          <w:szCs w:val="22"/>
        </w:rPr>
        <w:t>republicată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6F38D1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și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ulterioare</w:t>
      </w:r>
      <w:proofErr w:type="spellEnd"/>
      <w:r w:rsidRPr="006F38D1">
        <w:rPr>
          <w:rFonts w:ascii="Montserrat Light" w:hAnsi="Montserrat Light"/>
          <w:sz w:val="22"/>
          <w:szCs w:val="22"/>
        </w:rPr>
        <w:t>;</w:t>
      </w:r>
    </w:p>
    <w:p w14:paraId="5C5448E6" w14:textId="6FF4874E" w:rsidR="006F38D1" w:rsidRDefault="006F38D1" w:rsidP="006F38D1">
      <w:pPr>
        <w:numPr>
          <w:ilvl w:val="0"/>
          <w:numId w:val="21"/>
        </w:numPr>
        <w:autoSpaceDE w:val="0"/>
        <w:spacing w:line="240" w:lineRule="auto"/>
        <w:jc w:val="both"/>
        <w:rPr>
          <w:rFonts w:ascii="Montserrat Light" w:hAnsi="Montserrat Light"/>
          <w:lang w:val="ro-RO"/>
        </w:rPr>
      </w:pPr>
      <w:r w:rsidRPr="006F38D1">
        <w:rPr>
          <w:rFonts w:ascii="Montserrat Light" w:hAnsi="Montserrat Light"/>
          <w:lang w:val="ro-RO"/>
        </w:rPr>
        <w:t>art.</w:t>
      </w:r>
      <w:r w:rsidR="003051D1">
        <w:rPr>
          <w:rFonts w:ascii="Montserrat Light" w:hAnsi="Montserrat Light"/>
          <w:lang w:val="ro-RO"/>
        </w:rPr>
        <w:t xml:space="preserve"> </w:t>
      </w:r>
      <w:r w:rsidRPr="006F38D1">
        <w:rPr>
          <w:rFonts w:ascii="Montserrat Light" w:hAnsi="Montserrat Light"/>
          <w:lang w:val="ro-RO"/>
        </w:rPr>
        <w:t>13 alin.</w:t>
      </w:r>
      <w:r w:rsidR="003051D1">
        <w:rPr>
          <w:rFonts w:ascii="Montserrat Light" w:hAnsi="Montserrat Light"/>
          <w:lang w:val="ro-RO"/>
        </w:rPr>
        <w:t xml:space="preserve"> </w:t>
      </w:r>
      <w:r w:rsidRPr="006F38D1">
        <w:rPr>
          <w:rFonts w:ascii="Montserrat Light" w:hAnsi="Montserrat Light"/>
          <w:lang w:val="ro-RO"/>
        </w:rPr>
        <w:t>(1) lit.</w:t>
      </w:r>
      <w:r w:rsidR="003051D1">
        <w:rPr>
          <w:rFonts w:ascii="Montserrat Light" w:hAnsi="Montserrat Light"/>
          <w:lang w:val="ro-RO"/>
        </w:rPr>
        <w:t xml:space="preserve"> </w:t>
      </w:r>
      <w:r w:rsidRPr="006F38D1">
        <w:rPr>
          <w:rFonts w:ascii="Montserrat Light" w:hAnsi="Montserrat Light"/>
          <w:lang w:val="ro-RO"/>
        </w:rPr>
        <w:t>a) din Legea privind prevenirea și combaterea violenței domestice</w:t>
      </w:r>
      <w:r w:rsidR="003051D1">
        <w:rPr>
          <w:rFonts w:ascii="Montserrat Light" w:hAnsi="Montserrat Light"/>
          <w:lang w:val="ro-RO"/>
        </w:rPr>
        <w:t xml:space="preserve"> </w:t>
      </w:r>
      <w:r w:rsidR="003051D1" w:rsidRPr="006F38D1">
        <w:rPr>
          <w:rFonts w:ascii="Montserrat Light" w:hAnsi="Montserrat Light"/>
          <w:lang w:val="ro-RO"/>
        </w:rPr>
        <w:t>nr.</w:t>
      </w:r>
      <w:r w:rsidR="003051D1">
        <w:rPr>
          <w:rFonts w:ascii="Montserrat Light" w:hAnsi="Montserrat Light"/>
          <w:lang w:val="ro-RO"/>
        </w:rPr>
        <w:t xml:space="preserve"> </w:t>
      </w:r>
      <w:r w:rsidR="003051D1" w:rsidRPr="006F38D1">
        <w:rPr>
          <w:rFonts w:ascii="Montserrat Light" w:hAnsi="Montserrat Light"/>
          <w:lang w:val="ro-RO"/>
        </w:rPr>
        <w:t>217/2003</w:t>
      </w:r>
      <w:r w:rsidRPr="006F38D1">
        <w:rPr>
          <w:rFonts w:ascii="Montserrat Light" w:hAnsi="Montserrat Light"/>
          <w:lang w:val="ro-RO"/>
        </w:rPr>
        <w:t xml:space="preserve">, republicată, cu modificările și completările ulterioare; </w:t>
      </w:r>
    </w:p>
    <w:p w14:paraId="7672D57E" w14:textId="4FD971A7" w:rsidR="006F76E2" w:rsidRPr="006F76E2" w:rsidRDefault="006F76E2" w:rsidP="006F76E2">
      <w:pPr>
        <w:tabs>
          <w:tab w:val="left" w:pos="6173"/>
        </w:tabs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ab/>
      </w:r>
    </w:p>
    <w:p w14:paraId="287D7606" w14:textId="79E049C3" w:rsidR="006F38D1" w:rsidRPr="006F38D1" w:rsidRDefault="006F38D1" w:rsidP="006F38D1">
      <w:pPr>
        <w:numPr>
          <w:ilvl w:val="0"/>
          <w:numId w:val="21"/>
        </w:numPr>
        <w:autoSpaceDE w:val="0"/>
        <w:spacing w:line="240" w:lineRule="auto"/>
        <w:jc w:val="both"/>
        <w:rPr>
          <w:rFonts w:ascii="Montserrat Light" w:hAnsi="Montserrat Light"/>
          <w:lang w:val="ro-RO"/>
        </w:rPr>
      </w:pPr>
      <w:r w:rsidRPr="006F38D1">
        <w:rPr>
          <w:rFonts w:ascii="Montserrat Light" w:hAnsi="Montserrat Light"/>
          <w:lang w:val="ro-RO"/>
        </w:rPr>
        <w:lastRenderedPageBreak/>
        <w:t>Leg</w:t>
      </w:r>
      <w:r w:rsidR="007E3E10">
        <w:rPr>
          <w:rFonts w:ascii="Montserrat Light" w:hAnsi="Montserrat Light"/>
          <w:lang w:val="ro-RO"/>
        </w:rPr>
        <w:t>ii</w:t>
      </w:r>
      <w:r w:rsidRPr="006F38D1">
        <w:rPr>
          <w:rFonts w:ascii="Montserrat Light" w:hAnsi="Montserrat Light"/>
          <w:lang w:val="ro-RO"/>
        </w:rPr>
        <w:t xml:space="preserve"> </w:t>
      </w:r>
      <w:r w:rsidR="003051D1" w:rsidRPr="006F38D1">
        <w:rPr>
          <w:rFonts w:ascii="Montserrat Light" w:hAnsi="Montserrat Light"/>
          <w:lang w:val="ro-RO"/>
        </w:rPr>
        <w:t xml:space="preserve">nr. 7/2023 </w:t>
      </w:r>
      <w:r w:rsidRPr="006F38D1">
        <w:rPr>
          <w:rFonts w:ascii="Montserrat Light" w:hAnsi="Montserrat Light"/>
          <w:lang w:val="ro-RO"/>
        </w:rPr>
        <w:t>privind susţinerea procesului de dezinstituţionalizare a persoanelor adulte cu dizabilităţi şi  aplicarea unor măsuri de accelerare a acestuia şi de prevenire a instituţionalizării, precum şi pentru modificarea şi completarea  unor acte normative;</w:t>
      </w:r>
    </w:p>
    <w:p w14:paraId="70258F2E" w14:textId="77777777" w:rsidR="006F38D1" w:rsidRPr="006F38D1" w:rsidRDefault="006F38D1" w:rsidP="006F38D1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6F38D1">
        <w:rPr>
          <w:rFonts w:ascii="Montserrat Light" w:eastAsia="Calibri" w:hAnsi="Montserrat Light"/>
          <w:lang w:val="ro-RO"/>
        </w:rPr>
        <w:t xml:space="preserve">Hotărârii Guvernului nr. 867/2015 pentru aprobarea Nomenclatorului serviciilor sociale, precum și a regulamentelor-cadru de organizare și funcționare a serviciilor sociale, cu modificările și completările ulterioare; </w:t>
      </w:r>
    </w:p>
    <w:p w14:paraId="6BF2D118" w14:textId="44C4E7A2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art. 3 alin. (3) lit. b), art. 5, art. 6 alin. (1) lit. b) și art. 10 lit. e) pct. 8 din Anexa</w:t>
      </w:r>
      <w:r w:rsidR="003051D1">
        <w:rPr>
          <w:rFonts w:ascii="Montserrat Light" w:eastAsia="Times New Roman" w:hAnsi="Montserrat Light" w:cs="Cambria"/>
          <w:noProof/>
          <w:sz w:val="22"/>
          <w:szCs w:val="22"/>
        </w:rPr>
        <w:t xml:space="preserve"> nr. 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1 la Hotărârea Guvernului nr.</w:t>
      </w:r>
      <w:r w:rsidR="00C41D23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797/2017 pentru aprobarea regulamentelor-cadru de organizare şi funcţionare ale serviciilor publice de asistenţă socială şi a structurii orientative de personal, cu modificările și completările ulterioare;</w:t>
      </w:r>
    </w:p>
    <w:p w14:paraId="5D4C6972" w14:textId="77777777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Hotărârii Guvernului nr. 426/2020 privind aprobarea standardelor de cost pentru serviciile sociale, cu modificările și completările ulterioare;</w:t>
      </w:r>
    </w:p>
    <w:p w14:paraId="577631A0" w14:textId="2E71AF07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Hotărârii Guvernului nr.</w:t>
      </w:r>
      <w:r w:rsidR="00C41D23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440/2022</w:t>
      </w:r>
      <w:r w:rsidR="003051D1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pentru aprobarea Strategiei naționale privind incluziunea socială și reducerea sărăciei pentru perioada 2022-2027;</w:t>
      </w:r>
    </w:p>
    <w:p w14:paraId="6C5AA096" w14:textId="7D980DA9" w:rsidR="006F38D1" w:rsidRPr="006F38D1" w:rsidRDefault="006F38D1" w:rsidP="006F38D1">
      <w:pPr>
        <w:numPr>
          <w:ilvl w:val="0"/>
          <w:numId w:val="21"/>
        </w:numPr>
        <w:autoSpaceDE w:val="0"/>
        <w:spacing w:line="240" w:lineRule="auto"/>
        <w:jc w:val="both"/>
        <w:rPr>
          <w:rFonts w:ascii="Montserrat Light" w:hAnsi="Montserrat Light"/>
          <w:lang w:val="ro-RO"/>
        </w:rPr>
      </w:pPr>
      <w:r w:rsidRPr="006F38D1">
        <w:rPr>
          <w:rFonts w:ascii="Montserrat Light" w:hAnsi="Montserrat Light"/>
          <w:lang w:val="ro-RO"/>
        </w:rPr>
        <w:t>Hotărârii Guvernului nr.</w:t>
      </w:r>
      <w:r w:rsidR="00C41D23">
        <w:rPr>
          <w:rFonts w:ascii="Montserrat Light" w:hAnsi="Montserrat Light"/>
          <w:lang w:val="ro-RO"/>
        </w:rPr>
        <w:t xml:space="preserve"> </w:t>
      </w:r>
      <w:r w:rsidRPr="006F38D1">
        <w:rPr>
          <w:rFonts w:ascii="Montserrat Light" w:hAnsi="Montserrat Light"/>
          <w:lang w:val="ro-RO"/>
        </w:rPr>
        <w:t xml:space="preserve">490/2022 pentru aprobarea Strategiei naționale privind drepturile persoanelor cu dizabilități ”O Românie echitabilă″ 2022-2027; </w:t>
      </w:r>
    </w:p>
    <w:p w14:paraId="6BCF960C" w14:textId="1FF69BC1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proofErr w:type="spellStart"/>
      <w:r w:rsidRPr="006F38D1">
        <w:rPr>
          <w:rFonts w:ascii="Montserrat Light" w:hAnsi="Montserrat Light"/>
          <w:sz w:val="22"/>
          <w:szCs w:val="22"/>
        </w:rPr>
        <w:t>Hotărârii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Guvernului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nr.</w:t>
      </w:r>
      <w:r w:rsidR="00C41D23">
        <w:rPr>
          <w:rFonts w:ascii="Montserrat Light" w:hAnsi="Montserrat Light"/>
          <w:sz w:val="22"/>
          <w:szCs w:val="22"/>
        </w:rPr>
        <w:t xml:space="preserve"> </w:t>
      </w:r>
      <w:r w:rsidRPr="006F38D1">
        <w:rPr>
          <w:rFonts w:ascii="Montserrat Light" w:hAnsi="Montserrat Light"/>
          <w:sz w:val="22"/>
          <w:szCs w:val="22"/>
        </w:rPr>
        <w:t xml:space="preserve">1543/2022 </w:t>
      </w:r>
      <w:proofErr w:type="spellStart"/>
      <w:r w:rsidRPr="006F38D1">
        <w:rPr>
          <w:rFonts w:ascii="Montserrat Light" w:hAnsi="Montserrat Light"/>
          <w:sz w:val="22"/>
          <w:szCs w:val="22"/>
        </w:rPr>
        <w:t>pentru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aprobarea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Strategiei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naționale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privind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prevenirea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instituționalizării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persoanelor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adulte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6F38D1">
        <w:rPr>
          <w:rFonts w:ascii="Montserrat Light" w:hAnsi="Montserrat Light"/>
          <w:sz w:val="22"/>
          <w:szCs w:val="22"/>
        </w:rPr>
        <w:t>dizabilități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și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accelerarea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procesului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6F38D1">
        <w:rPr>
          <w:rFonts w:ascii="Montserrat Light" w:hAnsi="Montserrat Light"/>
          <w:sz w:val="22"/>
          <w:szCs w:val="22"/>
        </w:rPr>
        <w:t>dezinstituționalizare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6F38D1">
        <w:rPr>
          <w:rFonts w:ascii="Montserrat Light" w:hAnsi="Montserrat Light"/>
          <w:sz w:val="22"/>
          <w:szCs w:val="22"/>
        </w:rPr>
        <w:t>pentru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F38D1">
        <w:rPr>
          <w:rFonts w:ascii="Montserrat Light" w:hAnsi="Montserrat Light"/>
          <w:sz w:val="22"/>
          <w:szCs w:val="22"/>
        </w:rPr>
        <w:t>perioada</w:t>
      </w:r>
      <w:proofErr w:type="spellEnd"/>
      <w:r w:rsidRPr="006F38D1">
        <w:rPr>
          <w:rFonts w:ascii="Montserrat Light" w:hAnsi="Montserrat Light"/>
          <w:sz w:val="22"/>
          <w:szCs w:val="22"/>
        </w:rPr>
        <w:t xml:space="preserve"> 2022-2030;</w:t>
      </w:r>
    </w:p>
    <w:p w14:paraId="15BC386F" w14:textId="2E09076C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 xml:space="preserve">Anexei la Ordinul Ministrului </w:t>
      </w:r>
      <w:r w:rsidR="00C41D23" w:rsidRPr="006F38D1">
        <w:rPr>
          <w:rFonts w:ascii="Montserrat Light" w:eastAsia="Times New Roman" w:hAnsi="Montserrat Light" w:cs="Cambria"/>
          <w:noProof/>
          <w:sz w:val="22"/>
          <w:szCs w:val="22"/>
        </w:rPr>
        <w:t xml:space="preserve">Muncii </w:t>
      </w:r>
      <w:r w:rsidR="00C41D23">
        <w:rPr>
          <w:rFonts w:ascii="Montserrat Light" w:eastAsia="Times New Roman" w:hAnsi="Montserrat Light" w:cs="Cambria"/>
          <w:noProof/>
          <w:sz w:val="22"/>
          <w:szCs w:val="22"/>
          <w:lang w:val="ro-RO"/>
        </w:rPr>
        <w:t>ș</w:t>
      </w:r>
      <w:r w:rsidR="00C41D23" w:rsidRPr="006F38D1">
        <w:rPr>
          <w:rFonts w:ascii="Montserrat Light" w:eastAsia="Times New Roman" w:hAnsi="Montserrat Light" w:cs="Cambria"/>
          <w:noProof/>
          <w:sz w:val="22"/>
          <w:szCs w:val="22"/>
        </w:rPr>
        <w:t xml:space="preserve">i Justiției Sociale 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nr.</w:t>
      </w:r>
      <w:r w:rsidR="00C41D23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1086/2018 privind aprobarea modelului-cadru al Planului anual de acțiune privind serviciile sociale administrate și finanțate din bugetul consiliului județean/consiliului local/Consiliului General al municipiului București;</w:t>
      </w:r>
    </w:p>
    <w:p w14:paraId="70CDA75A" w14:textId="77777777" w:rsidR="006F38D1" w:rsidRPr="006F38D1" w:rsidRDefault="006F38D1" w:rsidP="006F38D1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6F38D1">
        <w:rPr>
          <w:rFonts w:ascii="Montserrat Light" w:eastAsia="Times New Roman" w:hAnsi="Montserrat Light" w:cs="Cambria"/>
          <w:noProof/>
          <w:sz w:val="22"/>
          <w:szCs w:val="22"/>
        </w:rPr>
        <w:t>Hotărârii Consiliului Judeţean Cluj nr. 139/2021 privind aprobarea organigramei, a statului de funcții ale Direcţiei Generale de Asistenţă Socială şi Protecţia Copilului Cluj, cu modificăriel și completările ulterioare;</w:t>
      </w:r>
    </w:p>
    <w:p w14:paraId="1C9A2E45" w14:textId="77777777" w:rsidR="006F38D1" w:rsidRPr="006F38D1" w:rsidRDefault="006F38D1" w:rsidP="006F38D1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6F38D1">
        <w:rPr>
          <w:rFonts w:ascii="Montserrat Light" w:hAnsi="Montserrat Light" w:cs="Cambria"/>
          <w:noProof/>
          <w:lang w:val="ro-RO"/>
        </w:rPr>
        <w:t>Hotărârii Consiliului Județean Cluj nr. 172/2023 privind aprobarea Strategiei judeţene de dezvoltare a serviciilor sociale în Județul Cluj pentru perioada 2023-2030;</w:t>
      </w:r>
    </w:p>
    <w:p w14:paraId="04F5F7E0" w14:textId="77777777" w:rsidR="00C41D23" w:rsidRDefault="00C41D23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1" w:name="_Hlk20210285"/>
    </w:p>
    <w:p w14:paraId="61EDC93B" w14:textId="356F2BF4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6F38D1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7A4DD72A" w14:textId="77777777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6F38D1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17445455" w14:textId="77777777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363EDE9" w14:textId="5E0B6C79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B050"/>
          <w:lang w:val="ro-RO"/>
        </w:rPr>
      </w:pPr>
      <w:r w:rsidRPr="006F38D1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6F38D1">
        <w:rPr>
          <w:rFonts w:ascii="Montserrat Light" w:hAnsi="Montserrat Light"/>
          <w:noProof/>
          <w:lang w:val="ro-RO" w:eastAsia="ro-RO"/>
        </w:rPr>
        <w:t xml:space="preserve"> Se aprobă Planul de acțiune privind serviciile sociale administrate și finanțate din bugetul Consiliului Județean Cluj</w:t>
      </w:r>
      <w:r w:rsidR="008A00E0">
        <w:rPr>
          <w:rFonts w:ascii="Montserrat Light" w:hAnsi="Montserrat Light"/>
          <w:noProof/>
          <w:lang w:val="ro-RO" w:eastAsia="ro-RO"/>
        </w:rPr>
        <w:t xml:space="preserve"> pe </w:t>
      </w:r>
      <w:r w:rsidRPr="006F38D1">
        <w:rPr>
          <w:rFonts w:ascii="Montserrat Light" w:hAnsi="Montserrat Light"/>
          <w:noProof/>
          <w:lang w:val="ro-RO" w:eastAsia="ro-RO"/>
        </w:rPr>
        <w:t xml:space="preserve">anul 2025, conform </w:t>
      </w:r>
      <w:r w:rsidR="008A00E0">
        <w:rPr>
          <w:rFonts w:ascii="Montserrat Light" w:hAnsi="Montserrat Light"/>
          <w:b/>
          <w:bCs/>
          <w:noProof/>
          <w:lang w:val="ro-RO" w:eastAsia="ro-RO"/>
        </w:rPr>
        <w:t>a</w:t>
      </w:r>
      <w:r w:rsidRPr="006F38D1">
        <w:rPr>
          <w:rFonts w:ascii="Montserrat Light" w:hAnsi="Montserrat Light"/>
          <w:b/>
          <w:bCs/>
          <w:noProof/>
          <w:lang w:val="ro-RO" w:eastAsia="ro-RO"/>
        </w:rPr>
        <w:t>nexei</w:t>
      </w:r>
      <w:r w:rsidRPr="006F38D1">
        <w:rPr>
          <w:rFonts w:ascii="Montserrat Light" w:hAnsi="Montserrat Light"/>
          <w:noProof/>
          <w:lang w:val="ro-RO" w:eastAsia="ro-RO"/>
        </w:rPr>
        <w:t xml:space="preserve"> care face parte integrantă din prezenta hotărâre.</w:t>
      </w:r>
    </w:p>
    <w:p w14:paraId="1BAAE3DB" w14:textId="77777777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5F404BB" w14:textId="77777777" w:rsidR="006F38D1" w:rsidRP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FF0000"/>
          <w:lang w:val="ro-RO" w:eastAsia="ro-RO"/>
        </w:rPr>
      </w:pPr>
      <w:r w:rsidRPr="006F38D1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6F38D1">
        <w:rPr>
          <w:rFonts w:ascii="Montserrat Light" w:hAnsi="Montserrat Light"/>
          <w:noProof/>
          <w:lang w:val="ro-RO" w:eastAsia="ro-RO"/>
        </w:rPr>
        <w:t xml:space="preserve"> Finanţarea serviciilor sociale prevăzute în Planul de acțiune prevăzut la art. 1 se va realiza în limita cheltuielilor bugetare aprobate cu această destinație în bugetul Direcției Generale de Asistență Socială și Protecția Copilului Cluj.  </w:t>
      </w:r>
    </w:p>
    <w:p w14:paraId="68C9DA20" w14:textId="77777777" w:rsidR="008A00E0" w:rsidRDefault="008A00E0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D6627F0" w14:textId="22C1DC43" w:rsidR="006F38D1" w:rsidRDefault="006F38D1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F38D1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8A00E0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6F38D1">
        <w:rPr>
          <w:rFonts w:ascii="Montserrat Light" w:hAnsi="Montserrat Light"/>
          <w:b/>
          <w:bCs/>
          <w:noProof/>
          <w:lang w:val="ro-RO" w:eastAsia="ro-RO"/>
        </w:rPr>
        <w:t>3.</w:t>
      </w:r>
      <w:r w:rsidRPr="006F38D1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2" w:name="_Hlk85370386"/>
      <w:r w:rsidRPr="006F38D1">
        <w:rPr>
          <w:rFonts w:ascii="Montserrat Light" w:hAnsi="Montserrat Light"/>
          <w:noProof/>
          <w:lang w:val="ro-RO" w:eastAsia="ro-RO"/>
        </w:rPr>
        <w:t xml:space="preserve">Direcţia Generală de Asistență Socială și Protecția Copilului Cluj. </w:t>
      </w:r>
      <w:bookmarkEnd w:id="2"/>
    </w:p>
    <w:p w14:paraId="627D0D4F" w14:textId="77777777" w:rsidR="008A00E0" w:rsidRPr="006F38D1" w:rsidRDefault="008A00E0" w:rsidP="006F38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3171042" w14:textId="77777777" w:rsidR="006F38D1" w:rsidRPr="008E2F80" w:rsidRDefault="006F38D1" w:rsidP="006F38D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F38D1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6F38D1">
        <w:rPr>
          <w:rFonts w:ascii="Montserrat Light" w:hAnsi="Montserrat Light"/>
          <w:noProof/>
          <w:lang w:val="ro-RO" w:eastAsia="ro-RO"/>
        </w:rPr>
        <w:t xml:space="preserve"> </w:t>
      </w:r>
      <w:bookmarkStart w:id="3" w:name="_Hlk86050684"/>
      <w:r w:rsidRPr="006F38D1">
        <w:rPr>
          <w:rFonts w:ascii="Montserrat Light" w:hAnsi="Montserrat Light"/>
          <w:noProof/>
          <w:lang w:val="ro-RO" w:eastAsia="ro-RO"/>
        </w:rPr>
        <w:t xml:space="preserve">Prezenta hotărâre se comunică Direcţiei Generale de Asistență Socială și Protecția Copilului Cluj; Direcției Generale Buget-Finanțe, Resurse Umane; Prefectului Judeţului Cluj şi se aduce la cunoştinţă publică prin afişare la sediul Consiliului Judeţean Cluj şi postare pe pagina de </w:t>
      </w:r>
      <w:r w:rsidRPr="008E2F80">
        <w:rPr>
          <w:rFonts w:ascii="Montserrat Light" w:hAnsi="Montserrat Light"/>
          <w:noProof/>
          <w:lang w:val="ro-RO" w:eastAsia="ro-RO"/>
        </w:rPr>
        <w:t>internet "www.cjcluj.ro".</w:t>
      </w:r>
    </w:p>
    <w:bookmarkEnd w:id="3"/>
    <w:p w14:paraId="372333E2" w14:textId="37C6C165" w:rsidR="00C85831" w:rsidRPr="008E2F80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8E2F80">
        <w:rPr>
          <w:rFonts w:ascii="Montserrat" w:hAnsi="Montserrat"/>
          <w:b/>
          <w:lang w:val="ro-RO" w:eastAsia="ro-RO"/>
        </w:rPr>
        <w:t xml:space="preserve">  </w:t>
      </w:r>
      <w:r w:rsidR="005422D2" w:rsidRPr="008E2F80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8E2F80">
        <w:rPr>
          <w:rFonts w:ascii="Montserrat" w:hAnsi="Montserrat"/>
          <w:b/>
          <w:lang w:val="ro-RO" w:eastAsia="ro-RO"/>
        </w:rPr>
        <w:tab/>
      </w:r>
      <w:r w:rsidR="00195BCE" w:rsidRPr="008E2F80">
        <w:rPr>
          <w:rFonts w:ascii="Montserrat" w:hAnsi="Montserrat"/>
          <w:b/>
          <w:lang w:val="ro-RO" w:eastAsia="ro-RO"/>
        </w:rPr>
        <w:tab/>
      </w:r>
      <w:r w:rsidR="00195BCE" w:rsidRPr="008E2F80">
        <w:rPr>
          <w:rFonts w:ascii="Montserrat" w:hAnsi="Montserrat"/>
          <w:b/>
          <w:lang w:val="ro-RO" w:eastAsia="ro-RO"/>
        </w:rPr>
        <w:tab/>
      </w:r>
      <w:r w:rsidR="00195BCE" w:rsidRPr="008E2F80">
        <w:rPr>
          <w:rFonts w:ascii="Montserrat" w:hAnsi="Montserrat"/>
          <w:b/>
          <w:lang w:val="ro-RO" w:eastAsia="ro-RO"/>
        </w:rPr>
        <w:tab/>
      </w:r>
      <w:r w:rsidR="00195BCE" w:rsidRPr="008E2F80">
        <w:rPr>
          <w:rFonts w:ascii="Montserrat" w:hAnsi="Montserrat"/>
          <w:b/>
          <w:lang w:val="ro-RO" w:eastAsia="ro-RO"/>
        </w:rPr>
        <w:tab/>
      </w:r>
      <w:r w:rsidR="000E27E2" w:rsidRPr="008E2F80">
        <w:rPr>
          <w:rFonts w:ascii="Montserrat" w:hAnsi="Montserrat"/>
          <w:b/>
          <w:lang w:val="ro-RO" w:eastAsia="ro-RO"/>
        </w:rPr>
        <w:t xml:space="preserve">    </w:t>
      </w:r>
      <w:r w:rsidR="004B579D" w:rsidRPr="008E2F80">
        <w:rPr>
          <w:rFonts w:ascii="Montserrat" w:hAnsi="Montserrat"/>
          <w:b/>
          <w:lang w:val="ro-RO" w:eastAsia="ro-RO"/>
        </w:rPr>
        <w:t xml:space="preserve">    </w:t>
      </w:r>
      <w:r w:rsidR="000E27E2" w:rsidRPr="008E2F80">
        <w:rPr>
          <w:rFonts w:ascii="Montserrat" w:hAnsi="Montserrat"/>
          <w:b/>
          <w:lang w:val="ro-RO" w:eastAsia="ro-RO"/>
        </w:rPr>
        <w:t xml:space="preserve"> </w:t>
      </w:r>
      <w:r w:rsidR="00EC4878" w:rsidRPr="008E2F80">
        <w:rPr>
          <w:rFonts w:ascii="Montserrat" w:hAnsi="Montserrat"/>
          <w:b/>
          <w:lang w:val="ro-RO" w:eastAsia="ro-RO"/>
        </w:rPr>
        <w:t xml:space="preserve">  </w:t>
      </w:r>
      <w:r w:rsidR="00275005" w:rsidRPr="008E2F80">
        <w:rPr>
          <w:rFonts w:ascii="Montserrat" w:hAnsi="Montserrat"/>
          <w:b/>
          <w:lang w:val="ro-RO" w:eastAsia="ro-RO"/>
        </w:rPr>
        <w:t xml:space="preserve">  </w:t>
      </w:r>
      <w:r w:rsidR="00EC4878" w:rsidRPr="008E2F80">
        <w:rPr>
          <w:rFonts w:ascii="Montserrat" w:hAnsi="Montserrat"/>
          <w:b/>
          <w:lang w:val="ro-RO" w:eastAsia="ro-RO"/>
        </w:rPr>
        <w:t xml:space="preserve"> </w:t>
      </w:r>
      <w:r w:rsidRPr="008E2F80">
        <w:rPr>
          <w:rFonts w:ascii="Montserrat" w:hAnsi="Montserrat"/>
          <w:b/>
          <w:lang w:val="ro-RO" w:eastAsia="ro-RO"/>
        </w:rPr>
        <w:t>Contrasemnează:</w:t>
      </w:r>
    </w:p>
    <w:p w14:paraId="5C8A2444" w14:textId="75A0750F" w:rsidR="00C85831" w:rsidRPr="008E2F80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E2F80">
        <w:rPr>
          <w:rFonts w:ascii="Montserrat" w:hAnsi="Montserrat"/>
          <w:lang w:val="ro-RO" w:eastAsia="ro-RO"/>
        </w:rPr>
        <w:t xml:space="preserve">                     </w:t>
      </w:r>
      <w:r w:rsidR="00575E5A" w:rsidRPr="008E2F80">
        <w:rPr>
          <w:rFonts w:ascii="Montserrat" w:hAnsi="Montserrat"/>
          <w:lang w:val="ro-RO" w:eastAsia="ro-RO"/>
        </w:rPr>
        <w:t xml:space="preserve"> </w:t>
      </w:r>
      <w:r w:rsidR="00F778D3" w:rsidRPr="008E2F80">
        <w:rPr>
          <w:rFonts w:ascii="Montserrat" w:hAnsi="Montserrat"/>
          <w:lang w:val="ro-RO" w:eastAsia="ro-RO"/>
        </w:rPr>
        <w:t xml:space="preserve"> </w:t>
      </w:r>
      <w:r w:rsidR="00931631" w:rsidRPr="008E2F80">
        <w:rPr>
          <w:rFonts w:ascii="Montserrat" w:hAnsi="Montserrat"/>
          <w:lang w:val="ro-RO" w:eastAsia="ro-RO"/>
        </w:rPr>
        <w:t xml:space="preserve"> </w:t>
      </w:r>
      <w:r w:rsidR="008B2B7B" w:rsidRPr="008E2F80">
        <w:rPr>
          <w:rFonts w:ascii="Montserrat" w:hAnsi="Montserrat"/>
          <w:lang w:val="ro-RO" w:eastAsia="ro-RO"/>
        </w:rPr>
        <w:t xml:space="preserve"> </w:t>
      </w:r>
      <w:r w:rsidR="00275005" w:rsidRPr="008E2F80">
        <w:rPr>
          <w:rFonts w:ascii="Montserrat" w:hAnsi="Montserrat"/>
          <w:lang w:val="ro-RO" w:eastAsia="ro-RO"/>
        </w:rPr>
        <w:t xml:space="preserve"> </w:t>
      </w:r>
      <w:r w:rsidRPr="008E2F80">
        <w:rPr>
          <w:rFonts w:ascii="Montserrat" w:hAnsi="Montserrat"/>
          <w:b/>
          <w:lang w:val="ro-RO" w:eastAsia="ro-RO"/>
        </w:rPr>
        <w:t>PREŞEDINTE,</w:t>
      </w:r>
      <w:r w:rsidRPr="008E2F80">
        <w:rPr>
          <w:rFonts w:ascii="Montserrat" w:hAnsi="Montserrat"/>
          <w:b/>
          <w:lang w:val="ro-RO" w:eastAsia="ro-RO"/>
        </w:rPr>
        <w:tab/>
      </w:r>
      <w:r w:rsidRPr="008E2F80">
        <w:rPr>
          <w:rFonts w:ascii="Montserrat" w:hAnsi="Montserrat"/>
          <w:lang w:val="ro-RO" w:eastAsia="ro-RO"/>
        </w:rPr>
        <w:t xml:space="preserve">               </w:t>
      </w:r>
      <w:r w:rsidR="00275005" w:rsidRPr="008E2F80">
        <w:rPr>
          <w:rFonts w:ascii="Montserrat" w:hAnsi="Montserrat"/>
          <w:lang w:val="ro-RO" w:eastAsia="ro-RO"/>
        </w:rPr>
        <w:t xml:space="preserve">    </w:t>
      </w:r>
      <w:r w:rsidRPr="008E2F80">
        <w:rPr>
          <w:rFonts w:ascii="Montserrat" w:hAnsi="Montserrat"/>
          <w:lang w:val="ro-RO" w:eastAsia="ro-RO"/>
        </w:rPr>
        <w:t xml:space="preserve">  </w:t>
      </w:r>
      <w:r w:rsidRPr="008E2F8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47C747" w:rsidR="00C85831" w:rsidRPr="008E2F80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E2F80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E2F80">
        <w:rPr>
          <w:rFonts w:ascii="Montserrat" w:hAnsi="Montserrat"/>
          <w:b/>
          <w:lang w:val="ro-RO" w:eastAsia="ro-RO"/>
        </w:rPr>
        <w:t xml:space="preserve"> </w:t>
      </w:r>
      <w:r w:rsidRPr="008E2F80">
        <w:rPr>
          <w:rFonts w:ascii="Montserrat" w:hAnsi="Montserrat"/>
          <w:b/>
          <w:lang w:val="ro-RO" w:eastAsia="ro-RO"/>
        </w:rPr>
        <w:t xml:space="preserve"> </w:t>
      </w:r>
      <w:r w:rsidR="00931631" w:rsidRPr="008E2F80">
        <w:rPr>
          <w:rFonts w:ascii="Montserrat" w:hAnsi="Montserrat"/>
          <w:b/>
          <w:lang w:val="ro-RO" w:eastAsia="ro-RO"/>
        </w:rPr>
        <w:t xml:space="preserve"> </w:t>
      </w:r>
      <w:r w:rsidRPr="008E2F80">
        <w:rPr>
          <w:rFonts w:ascii="Montserrat" w:hAnsi="Montserrat"/>
          <w:b/>
          <w:lang w:val="ro-RO" w:eastAsia="ro-RO"/>
        </w:rPr>
        <w:t xml:space="preserve"> </w:t>
      </w:r>
      <w:r w:rsidR="00275005" w:rsidRPr="008E2F80">
        <w:rPr>
          <w:rFonts w:ascii="Montserrat" w:hAnsi="Montserrat"/>
          <w:b/>
          <w:lang w:val="ro-RO" w:eastAsia="ro-RO"/>
        </w:rPr>
        <w:t xml:space="preserve">   </w:t>
      </w:r>
      <w:r w:rsidRPr="008E2F80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8E2F80">
        <w:rPr>
          <w:rFonts w:ascii="Montserrat" w:hAnsi="Montserrat"/>
          <w:b/>
          <w:lang w:val="ro-RO" w:eastAsia="ro-RO"/>
        </w:rPr>
        <w:t xml:space="preserve"> </w:t>
      </w:r>
      <w:r w:rsidR="001944EC" w:rsidRPr="008E2F80">
        <w:rPr>
          <w:rFonts w:ascii="Montserrat" w:hAnsi="Montserrat"/>
          <w:b/>
          <w:lang w:val="ro-RO" w:eastAsia="ro-RO"/>
        </w:rPr>
        <w:t xml:space="preserve">  </w:t>
      </w:r>
      <w:r w:rsidR="009D24CC" w:rsidRPr="008E2F80">
        <w:rPr>
          <w:rFonts w:ascii="Montserrat" w:hAnsi="Montserrat"/>
          <w:b/>
          <w:lang w:val="ro-RO" w:eastAsia="ro-RO"/>
        </w:rPr>
        <w:t xml:space="preserve">  </w:t>
      </w:r>
      <w:r w:rsidR="001944EC" w:rsidRPr="008E2F80">
        <w:rPr>
          <w:rFonts w:ascii="Montserrat" w:hAnsi="Montserrat"/>
          <w:b/>
          <w:lang w:val="ro-RO" w:eastAsia="ro-RO"/>
        </w:rPr>
        <w:t xml:space="preserve"> </w:t>
      </w:r>
      <w:r w:rsidR="00EC4878" w:rsidRPr="008E2F80">
        <w:rPr>
          <w:rFonts w:ascii="Montserrat" w:hAnsi="Montserrat"/>
          <w:b/>
          <w:lang w:val="ro-RO" w:eastAsia="ro-RO"/>
        </w:rPr>
        <w:t xml:space="preserve"> </w:t>
      </w:r>
      <w:r w:rsidRPr="008E2F80">
        <w:rPr>
          <w:rFonts w:ascii="Montserrat" w:hAnsi="Montserrat"/>
          <w:b/>
          <w:lang w:val="ro-RO" w:eastAsia="ro-RO"/>
        </w:rPr>
        <w:t>Simona Gaci</w:t>
      </w:r>
    </w:p>
    <w:p w14:paraId="2283F527" w14:textId="52361A4E" w:rsidR="00F73117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E2F80">
        <w:rPr>
          <w:rFonts w:ascii="Montserrat" w:hAnsi="Montserrat"/>
          <w:b/>
          <w:lang w:val="ro-RO" w:eastAsia="ro-RO"/>
        </w:rPr>
        <w:t xml:space="preserve"> </w:t>
      </w:r>
    </w:p>
    <w:bookmarkEnd w:id="4"/>
    <w:p w14:paraId="722D02DE" w14:textId="5FB7F378" w:rsidR="00605E3A" w:rsidRPr="008E2F80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E2F80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8E2F8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8E2F80">
        <w:rPr>
          <w:rFonts w:ascii="Montserrat" w:hAnsi="Montserrat"/>
          <w:b/>
          <w:bCs/>
          <w:noProof/>
          <w:lang w:val="ro-RO" w:eastAsia="ro-RO"/>
        </w:rPr>
        <w:t>10</w:t>
      </w:r>
      <w:r w:rsidR="006F38D1" w:rsidRPr="008E2F80">
        <w:rPr>
          <w:rFonts w:ascii="Montserrat" w:hAnsi="Montserrat"/>
          <w:b/>
          <w:bCs/>
          <w:noProof/>
          <w:lang w:val="ro-RO" w:eastAsia="ro-RO"/>
        </w:rPr>
        <w:t>2</w:t>
      </w:r>
      <w:r w:rsidR="00695FDF" w:rsidRPr="008E2F8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E2F80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8E2F8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8E2F80">
        <w:rPr>
          <w:rFonts w:ascii="Montserrat" w:hAnsi="Montserrat"/>
          <w:b/>
          <w:bCs/>
          <w:noProof/>
          <w:lang w:val="ro-RO" w:eastAsia="ro-RO"/>
        </w:rPr>
        <w:t>26</w:t>
      </w:r>
      <w:r w:rsidR="00D923F0" w:rsidRPr="008E2F80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F778D3" w:rsidRPr="008E2F8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8E2F80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0D8D03F0" w:rsidR="005C1774" w:rsidRPr="007943BB" w:rsidRDefault="00784350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8E2F80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8B2B7B" w:rsidRPr="008E2F80">
        <w:rPr>
          <w:rFonts w:ascii="Montserrat Light" w:hAnsi="Montserrat Light"/>
          <w:sz w:val="18"/>
          <w:szCs w:val="18"/>
          <w:lang w:val="ro-RO" w:eastAsia="ro-RO"/>
        </w:rPr>
        <w:t>30</w:t>
      </w:r>
      <w:r w:rsidR="003B1163" w:rsidRPr="008E2F80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8E2F80">
        <w:rPr>
          <w:rFonts w:ascii="Montserrat Light" w:hAnsi="Montserrat Light"/>
          <w:sz w:val="18"/>
          <w:szCs w:val="18"/>
          <w:lang w:val="ro-RO" w:eastAsia="ro-RO"/>
        </w:rPr>
        <w:t>voturi “pentru”</w:t>
      </w:r>
      <w:bookmarkStart w:id="5" w:name="_Hlk155869433"/>
      <w:r w:rsidR="003B1163" w:rsidRPr="008E2F80">
        <w:rPr>
          <w:rFonts w:ascii="Montserrat Light" w:hAnsi="Montserrat Light"/>
          <w:sz w:val="18"/>
          <w:szCs w:val="18"/>
          <w:lang w:val="ro-RO" w:eastAsia="ro-RO"/>
        </w:rPr>
        <w:t xml:space="preserve">, </w:t>
      </w:r>
      <w:r w:rsidRPr="008E2F80">
        <w:rPr>
          <w:rFonts w:ascii="Montserrat Light" w:hAnsi="Montserrat Light"/>
          <w:sz w:val="18"/>
          <w:szCs w:val="18"/>
          <w:lang w:val="ro-RO" w:eastAsia="ro-RO"/>
        </w:rPr>
        <w:t xml:space="preserve">iar </w:t>
      </w:r>
      <w:r w:rsidR="008E2F80" w:rsidRPr="008E2F80">
        <w:rPr>
          <w:rFonts w:ascii="Montserrat Light" w:hAnsi="Montserrat Light"/>
          <w:sz w:val="18"/>
          <w:szCs w:val="18"/>
          <w:lang w:val="ro-RO" w:eastAsia="ro-RO"/>
        </w:rPr>
        <w:t>cinci</w:t>
      </w:r>
      <w:r w:rsidR="00F10ABC" w:rsidRPr="008E2F80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8E2F80">
        <w:rPr>
          <w:rFonts w:ascii="Montserrat Light" w:hAnsi="Montserrat Light"/>
          <w:sz w:val="18"/>
          <w:szCs w:val="18"/>
          <w:lang w:val="ro-RO" w:eastAsia="ro-RO"/>
        </w:rPr>
        <w:t>membri ai Consiliului județean nu au votat,</w:t>
      </w:r>
      <w:bookmarkEnd w:id="5"/>
      <w:r w:rsidRPr="008E2F80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5C1774" w:rsidRPr="007943BB" w:rsidSect="007E3E10">
      <w:footerReference w:type="default" r:id="rId9"/>
      <w:pgSz w:w="12240" w:h="15840"/>
      <w:pgMar w:top="360" w:right="450" w:bottom="270" w:left="162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5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9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4"/>
  </w:num>
  <w:num w:numId="2" w16cid:durableId="1269897258">
    <w:abstractNumId w:val="0"/>
  </w:num>
  <w:num w:numId="3" w16cid:durableId="83428350">
    <w:abstractNumId w:val="15"/>
  </w:num>
  <w:num w:numId="4" w16cid:durableId="404300418">
    <w:abstractNumId w:val="5"/>
  </w:num>
  <w:num w:numId="5" w16cid:durableId="2079353728">
    <w:abstractNumId w:val="13"/>
  </w:num>
  <w:num w:numId="6" w16cid:durableId="508567075">
    <w:abstractNumId w:val="18"/>
  </w:num>
  <w:num w:numId="7" w16cid:durableId="448010093">
    <w:abstractNumId w:val="17"/>
  </w:num>
  <w:num w:numId="8" w16cid:durableId="2095468253">
    <w:abstractNumId w:val="8"/>
  </w:num>
  <w:num w:numId="9" w16cid:durableId="1547526255">
    <w:abstractNumId w:val="10"/>
  </w:num>
  <w:num w:numId="10" w16cid:durableId="298538554">
    <w:abstractNumId w:val="9"/>
  </w:num>
  <w:num w:numId="11" w16cid:durableId="376012346">
    <w:abstractNumId w:val="16"/>
  </w:num>
  <w:num w:numId="12" w16cid:durableId="523712521">
    <w:abstractNumId w:val="19"/>
  </w:num>
  <w:num w:numId="13" w16cid:durableId="888223027">
    <w:abstractNumId w:val="22"/>
  </w:num>
  <w:num w:numId="14" w16cid:durableId="495807943">
    <w:abstractNumId w:val="12"/>
  </w:num>
  <w:num w:numId="15" w16cid:durableId="1194224490">
    <w:abstractNumId w:val="2"/>
  </w:num>
  <w:num w:numId="16" w16cid:durableId="771318394">
    <w:abstractNumId w:val="20"/>
  </w:num>
  <w:num w:numId="17" w16cid:durableId="1349215432">
    <w:abstractNumId w:val="6"/>
  </w:num>
  <w:num w:numId="18" w16cid:durableId="2070418703">
    <w:abstractNumId w:val="21"/>
  </w:num>
  <w:num w:numId="19" w16cid:durableId="676152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4"/>
  </w:num>
  <w:num w:numId="21" w16cid:durableId="126556728">
    <w:abstractNumId w:val="11"/>
  </w:num>
  <w:num w:numId="22" w16cid:durableId="21412612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B71CE"/>
    <w:rsid w:val="001C0DE3"/>
    <w:rsid w:val="001C1C10"/>
    <w:rsid w:val="001C2A08"/>
    <w:rsid w:val="001C3525"/>
    <w:rsid w:val="001C3628"/>
    <w:rsid w:val="001C3883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3F4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1D1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8D1"/>
    <w:rsid w:val="006F3B48"/>
    <w:rsid w:val="006F565B"/>
    <w:rsid w:val="006F6BD8"/>
    <w:rsid w:val="006F72C0"/>
    <w:rsid w:val="006F76E2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B7B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2F80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AF7044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65F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70DCF"/>
    <w:rsid w:val="00D70E87"/>
    <w:rsid w:val="00D70FE4"/>
    <w:rsid w:val="00D71450"/>
    <w:rsid w:val="00D7149E"/>
    <w:rsid w:val="00D71D15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3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12692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61</cp:revision>
  <cp:lastPrinted>2025-06-27T05:03:00Z</cp:lastPrinted>
  <dcterms:created xsi:type="dcterms:W3CDTF">2022-10-20T06:08:00Z</dcterms:created>
  <dcterms:modified xsi:type="dcterms:W3CDTF">2025-06-27T05:03:00Z</dcterms:modified>
</cp:coreProperties>
</file>