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24A56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24A5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072BE4E2" w:rsidR="00150AEC" w:rsidRPr="00124A56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124A56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124A56">
        <w:rPr>
          <w:rFonts w:ascii="Montserrat Light" w:hAnsi="Montserrat Light"/>
          <w:sz w:val="20"/>
          <w:szCs w:val="20"/>
        </w:rPr>
        <w:t xml:space="preserve"> </w:t>
      </w:r>
      <w:r w:rsidR="00150AEC" w:rsidRPr="00124A56">
        <w:rPr>
          <w:rFonts w:ascii="Montserrat Light" w:hAnsi="Montserrat Light"/>
          <w:sz w:val="20"/>
          <w:szCs w:val="20"/>
        </w:rPr>
        <w:t xml:space="preserve"> </w:t>
      </w:r>
      <w:r w:rsidRPr="00124A5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124A56">
        <w:rPr>
          <w:rFonts w:ascii="Montserrat" w:eastAsia="Calibri" w:hAnsi="Montserrat"/>
          <w:b/>
        </w:rPr>
        <w:t>Anexă</w:t>
      </w:r>
      <w:proofErr w:type="spellEnd"/>
    </w:p>
    <w:p w14:paraId="71428031" w14:textId="47B4FAA1" w:rsidR="00150AEC" w:rsidRPr="00124A56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124A56">
        <w:rPr>
          <w:rFonts w:ascii="Montserrat" w:hAnsi="Montserrat"/>
          <w:b/>
        </w:rPr>
        <w:tab/>
      </w:r>
      <w:r w:rsidRPr="00124A56">
        <w:rPr>
          <w:rFonts w:ascii="Montserrat" w:hAnsi="Montserrat"/>
          <w:b/>
        </w:rPr>
        <w:tab/>
      </w:r>
      <w:r w:rsidRPr="00124A56">
        <w:rPr>
          <w:rFonts w:ascii="Montserrat" w:hAnsi="Montserrat"/>
          <w:b/>
        </w:rPr>
        <w:tab/>
      </w:r>
      <w:r w:rsidRPr="00124A56">
        <w:rPr>
          <w:rFonts w:ascii="Montserrat" w:hAnsi="Montserrat"/>
          <w:b/>
        </w:rPr>
        <w:tab/>
      </w:r>
      <w:r w:rsidRPr="00124A56">
        <w:rPr>
          <w:rFonts w:ascii="Montserrat" w:hAnsi="Montserrat"/>
          <w:b/>
        </w:rPr>
        <w:tab/>
      </w:r>
      <w:r w:rsidRPr="00124A56">
        <w:rPr>
          <w:rFonts w:ascii="Montserrat" w:hAnsi="Montserrat"/>
          <w:b/>
        </w:rPr>
        <w:tab/>
        <w:t xml:space="preserve">   la </w:t>
      </w:r>
      <w:proofErr w:type="spellStart"/>
      <w:r w:rsidRPr="00124A56">
        <w:rPr>
          <w:rFonts w:ascii="Montserrat" w:hAnsi="Montserrat"/>
          <w:b/>
        </w:rPr>
        <w:t>Hotărârea</w:t>
      </w:r>
      <w:proofErr w:type="spellEnd"/>
      <w:r w:rsidRPr="00124A56">
        <w:rPr>
          <w:rFonts w:ascii="Montserrat" w:hAnsi="Montserrat"/>
          <w:b/>
        </w:rPr>
        <w:t xml:space="preserve"> nr. </w:t>
      </w:r>
      <w:r w:rsidR="008D138B" w:rsidRPr="00124A56">
        <w:rPr>
          <w:rFonts w:ascii="Montserrat" w:hAnsi="Montserrat"/>
          <w:b/>
        </w:rPr>
        <w:t>102</w:t>
      </w:r>
      <w:r w:rsidRPr="00124A56">
        <w:rPr>
          <w:rFonts w:ascii="Montserrat" w:hAnsi="Montserrat"/>
          <w:b/>
        </w:rPr>
        <w:t>/2023</w:t>
      </w:r>
    </w:p>
    <w:p w14:paraId="396AC34A" w14:textId="77777777" w:rsidR="00232B94" w:rsidRPr="00124A56" w:rsidRDefault="00232B94" w:rsidP="00232B94">
      <w:pPr>
        <w:rPr>
          <w:rFonts w:ascii="Montserrat Light" w:hAnsi="Montserrat Light"/>
          <w:b/>
          <w:lang w:val="it-IT"/>
        </w:rPr>
      </w:pPr>
      <w:r w:rsidRPr="00124A56">
        <w:rPr>
          <w:rFonts w:ascii="Montserrat Light" w:hAnsi="Montserrat Light"/>
          <w:b/>
          <w:lang w:val="it-IT"/>
        </w:rPr>
        <w:t xml:space="preserve">                             </w:t>
      </w:r>
    </w:p>
    <w:p w14:paraId="269B1B5E" w14:textId="77777777" w:rsidR="00675225" w:rsidRPr="00124A56" w:rsidRDefault="00675225" w:rsidP="0067522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D1C4016" w14:textId="77777777" w:rsidR="008D138B" w:rsidRPr="00124A56" w:rsidRDefault="008D138B" w:rsidP="008D138B">
      <w:pPr>
        <w:jc w:val="center"/>
        <w:rPr>
          <w:rFonts w:ascii="Montserrat" w:hAnsi="Montserrat"/>
          <w:b/>
          <w:bCs/>
          <w:noProof/>
          <w:lang w:val="ro-RO"/>
        </w:rPr>
      </w:pPr>
      <w:r w:rsidRPr="00124A56">
        <w:rPr>
          <w:rFonts w:ascii="Montserrat" w:hAnsi="Montserrat"/>
          <w:b/>
          <w:bCs/>
          <w:noProof/>
          <w:lang w:val="ro-RO"/>
        </w:rPr>
        <w:t>COMPONENȚA</w:t>
      </w:r>
    </w:p>
    <w:p w14:paraId="6FD38AEB" w14:textId="77777777" w:rsidR="008D138B" w:rsidRPr="00124A56" w:rsidRDefault="008D138B" w:rsidP="008D138B">
      <w:pPr>
        <w:jc w:val="center"/>
        <w:rPr>
          <w:rFonts w:ascii="Montserrat" w:hAnsi="Montserrat"/>
          <w:noProof/>
          <w:lang w:val="ro-RO"/>
        </w:rPr>
      </w:pPr>
      <w:r w:rsidRPr="00124A56">
        <w:rPr>
          <w:rFonts w:ascii="Montserrat" w:hAnsi="Montserrat"/>
          <w:b/>
          <w:bCs/>
          <w:noProof/>
          <w:lang w:val="ro-RO"/>
        </w:rPr>
        <w:t>Comisiei de Evaluare a Persoanelor Adulte cu Handicap Cluj</w:t>
      </w:r>
    </w:p>
    <w:p w14:paraId="21854E30" w14:textId="223DACB8" w:rsidR="008D138B" w:rsidRPr="00124A56" w:rsidRDefault="008D138B" w:rsidP="008D138B">
      <w:pPr>
        <w:jc w:val="center"/>
        <w:rPr>
          <w:rFonts w:ascii="Montserrat Light" w:hAnsi="Montserrat Light"/>
          <w:b/>
          <w:bCs/>
          <w:i/>
          <w:iCs/>
          <w:noProof/>
          <w:lang w:val="ro-RO"/>
        </w:rPr>
      </w:pPr>
      <w:r w:rsidRPr="00124A56">
        <w:rPr>
          <w:rFonts w:ascii="Montserrat Light" w:hAnsi="Montserrat Light"/>
          <w:b/>
          <w:bCs/>
          <w:i/>
          <w:iCs/>
          <w:noProof/>
          <w:lang w:val="ro-RO"/>
        </w:rPr>
        <w:t>(Anexă la Hotărârea Consiliului Judetean Cluj nr. 107/2021)</w:t>
      </w:r>
    </w:p>
    <w:p w14:paraId="121541CF" w14:textId="77777777" w:rsidR="008D138B" w:rsidRPr="00124A56" w:rsidRDefault="008D138B" w:rsidP="008D138B">
      <w:pPr>
        <w:jc w:val="both"/>
        <w:rPr>
          <w:rFonts w:ascii="Montserrat Light" w:hAnsi="Montserrat Light"/>
          <w:noProof/>
          <w:lang w:val="ro-RO"/>
        </w:rPr>
      </w:pPr>
    </w:p>
    <w:p w14:paraId="548A68C8" w14:textId="77777777" w:rsidR="008D138B" w:rsidRPr="00124A56" w:rsidRDefault="008D138B" w:rsidP="008D138B">
      <w:pPr>
        <w:jc w:val="both"/>
        <w:rPr>
          <w:rFonts w:ascii="Montserrat Light" w:hAnsi="Montserrat Light"/>
          <w:noProof/>
          <w:lang w:val="ro-RO"/>
        </w:rPr>
      </w:pPr>
    </w:p>
    <w:p w14:paraId="5CE29E8A" w14:textId="77777777" w:rsidR="008D138B" w:rsidRPr="00124A56" w:rsidRDefault="008D138B" w:rsidP="008D138B">
      <w:pPr>
        <w:jc w:val="both"/>
        <w:rPr>
          <w:rFonts w:ascii="Montserrat Light" w:hAnsi="Montserrat Light"/>
          <w:noProof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96"/>
        <w:gridCol w:w="1837"/>
        <w:gridCol w:w="1237"/>
        <w:gridCol w:w="4053"/>
      </w:tblGrid>
      <w:tr w:rsidR="00124A56" w:rsidRPr="00124A56" w14:paraId="58A63BE9" w14:textId="77777777" w:rsidTr="00213996">
        <w:tc>
          <w:tcPr>
            <w:tcW w:w="589" w:type="dxa"/>
            <w:shd w:val="clear" w:color="auto" w:fill="auto"/>
          </w:tcPr>
          <w:p w14:paraId="7CE904D2" w14:textId="77777777" w:rsidR="008D138B" w:rsidRPr="00124A56" w:rsidRDefault="008D138B" w:rsidP="00213996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24A56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126AF3B0" w14:textId="77777777" w:rsidR="008D138B" w:rsidRPr="00124A56" w:rsidRDefault="008D138B" w:rsidP="00213996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24A56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2003" w:type="dxa"/>
            <w:shd w:val="clear" w:color="auto" w:fill="auto"/>
          </w:tcPr>
          <w:p w14:paraId="2C13631B" w14:textId="77777777" w:rsidR="008D138B" w:rsidRPr="00124A56" w:rsidRDefault="008D138B" w:rsidP="00213996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24A56">
              <w:rPr>
                <w:rFonts w:ascii="Montserrat Light" w:hAnsi="Montserrat Light"/>
                <w:b/>
                <w:bCs/>
                <w:noProof/>
                <w:lang w:val="ro-RO"/>
              </w:rPr>
              <w:t>Calitatea în Comisie</w:t>
            </w:r>
          </w:p>
        </w:tc>
        <w:tc>
          <w:tcPr>
            <w:tcW w:w="1857" w:type="dxa"/>
            <w:shd w:val="clear" w:color="auto" w:fill="auto"/>
          </w:tcPr>
          <w:p w14:paraId="7ECDD72D" w14:textId="77777777" w:rsidR="008D138B" w:rsidRPr="00124A56" w:rsidRDefault="008D138B" w:rsidP="00213996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24A56">
              <w:rPr>
                <w:rFonts w:ascii="Montserrat Light" w:hAnsi="Montserrat Light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241" w:type="dxa"/>
            <w:shd w:val="clear" w:color="auto" w:fill="auto"/>
          </w:tcPr>
          <w:p w14:paraId="39C4C76B" w14:textId="77777777" w:rsidR="008D138B" w:rsidRPr="00124A56" w:rsidRDefault="008D138B" w:rsidP="00213996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24A56">
              <w:rPr>
                <w:rFonts w:ascii="Montserrat Light" w:hAnsi="Montserrat Light"/>
                <w:b/>
                <w:bCs/>
                <w:noProof/>
                <w:lang w:val="ro-RO"/>
              </w:rPr>
              <w:t>Profesia</w:t>
            </w:r>
          </w:p>
        </w:tc>
        <w:tc>
          <w:tcPr>
            <w:tcW w:w="4165" w:type="dxa"/>
            <w:shd w:val="clear" w:color="auto" w:fill="auto"/>
          </w:tcPr>
          <w:p w14:paraId="4D232744" w14:textId="77777777" w:rsidR="008D138B" w:rsidRPr="00124A56" w:rsidRDefault="008D138B" w:rsidP="00213996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24A56">
              <w:rPr>
                <w:rFonts w:ascii="Montserrat Light" w:hAnsi="Montserrat Light"/>
                <w:b/>
                <w:bCs/>
                <w:noProof/>
                <w:lang w:val="ro-RO"/>
              </w:rPr>
              <w:t>Entitatea publică/privată care desemnează</w:t>
            </w:r>
          </w:p>
        </w:tc>
      </w:tr>
      <w:tr w:rsidR="00124A56" w:rsidRPr="00124A56" w14:paraId="47890A3F" w14:textId="77777777" w:rsidTr="00213996">
        <w:tc>
          <w:tcPr>
            <w:tcW w:w="589" w:type="dxa"/>
            <w:shd w:val="clear" w:color="auto" w:fill="auto"/>
          </w:tcPr>
          <w:p w14:paraId="7C553C2C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14:paraId="6CF25EB7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Președinte</w:t>
            </w:r>
          </w:p>
        </w:tc>
        <w:tc>
          <w:tcPr>
            <w:tcW w:w="1857" w:type="dxa"/>
            <w:shd w:val="clear" w:color="auto" w:fill="auto"/>
          </w:tcPr>
          <w:p w14:paraId="292880B4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Arion George-Mircea</w:t>
            </w:r>
          </w:p>
        </w:tc>
        <w:tc>
          <w:tcPr>
            <w:tcW w:w="1241" w:type="dxa"/>
            <w:shd w:val="clear" w:color="auto" w:fill="auto"/>
          </w:tcPr>
          <w:p w14:paraId="11DE345D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medic</w:t>
            </w:r>
          </w:p>
        </w:tc>
        <w:tc>
          <w:tcPr>
            <w:tcW w:w="4165" w:type="dxa"/>
            <w:shd w:val="clear" w:color="auto" w:fill="auto"/>
          </w:tcPr>
          <w:p w14:paraId="148B8564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Direcția Generală de Asistență Socială și Protecția Copilului Cluj</w:t>
            </w:r>
          </w:p>
        </w:tc>
      </w:tr>
      <w:tr w:rsidR="00124A56" w:rsidRPr="00124A56" w14:paraId="23646007" w14:textId="77777777" w:rsidTr="00213996">
        <w:tc>
          <w:tcPr>
            <w:tcW w:w="589" w:type="dxa"/>
            <w:shd w:val="clear" w:color="auto" w:fill="auto"/>
          </w:tcPr>
          <w:p w14:paraId="6F5AE036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14:paraId="0C5862D8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Vicepreședinte</w:t>
            </w:r>
          </w:p>
        </w:tc>
        <w:tc>
          <w:tcPr>
            <w:tcW w:w="1857" w:type="dxa"/>
            <w:shd w:val="clear" w:color="auto" w:fill="auto"/>
          </w:tcPr>
          <w:p w14:paraId="35D4A93F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Luca Corina</w:t>
            </w:r>
          </w:p>
        </w:tc>
        <w:tc>
          <w:tcPr>
            <w:tcW w:w="1241" w:type="dxa"/>
            <w:shd w:val="clear" w:color="auto" w:fill="auto"/>
          </w:tcPr>
          <w:p w14:paraId="3A6DB93E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medic</w:t>
            </w:r>
          </w:p>
        </w:tc>
        <w:tc>
          <w:tcPr>
            <w:tcW w:w="4165" w:type="dxa"/>
            <w:shd w:val="clear" w:color="auto" w:fill="auto"/>
          </w:tcPr>
          <w:p w14:paraId="1E6853D2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Direcția Generală de Asistență Socială și Protecția Copilului Cluj</w:t>
            </w:r>
          </w:p>
        </w:tc>
      </w:tr>
      <w:tr w:rsidR="00124A56" w:rsidRPr="00124A56" w14:paraId="6D0B38B9" w14:textId="77777777" w:rsidTr="00213996">
        <w:tc>
          <w:tcPr>
            <w:tcW w:w="589" w:type="dxa"/>
            <w:shd w:val="clear" w:color="auto" w:fill="auto"/>
          </w:tcPr>
          <w:p w14:paraId="5CC4C3FC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2003" w:type="dxa"/>
            <w:shd w:val="clear" w:color="auto" w:fill="auto"/>
          </w:tcPr>
          <w:p w14:paraId="039F736A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57" w:type="dxa"/>
            <w:shd w:val="clear" w:color="auto" w:fill="auto"/>
          </w:tcPr>
          <w:p w14:paraId="171B6D52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Hurani Doina- Elena-Manuela</w:t>
            </w:r>
          </w:p>
        </w:tc>
        <w:tc>
          <w:tcPr>
            <w:tcW w:w="1241" w:type="dxa"/>
            <w:shd w:val="clear" w:color="auto" w:fill="auto"/>
          </w:tcPr>
          <w:p w14:paraId="123DA507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medic</w:t>
            </w:r>
          </w:p>
        </w:tc>
        <w:tc>
          <w:tcPr>
            <w:tcW w:w="4165" w:type="dxa"/>
            <w:shd w:val="clear" w:color="auto" w:fill="auto"/>
          </w:tcPr>
          <w:p w14:paraId="61F0C6E5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Direcția de Sănătate Publică Cluj</w:t>
            </w:r>
          </w:p>
        </w:tc>
      </w:tr>
      <w:tr w:rsidR="00124A56" w:rsidRPr="00124A56" w14:paraId="1D5152BC" w14:textId="77777777" w:rsidTr="00213996">
        <w:tc>
          <w:tcPr>
            <w:tcW w:w="589" w:type="dxa"/>
            <w:shd w:val="clear" w:color="auto" w:fill="auto"/>
          </w:tcPr>
          <w:p w14:paraId="628C02DF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4.</w:t>
            </w:r>
          </w:p>
        </w:tc>
        <w:tc>
          <w:tcPr>
            <w:tcW w:w="2003" w:type="dxa"/>
            <w:shd w:val="clear" w:color="auto" w:fill="auto"/>
          </w:tcPr>
          <w:p w14:paraId="305713FB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57" w:type="dxa"/>
            <w:shd w:val="clear" w:color="auto" w:fill="auto"/>
          </w:tcPr>
          <w:p w14:paraId="17A65E66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Kulcsar Evelin Adel</w:t>
            </w:r>
          </w:p>
        </w:tc>
        <w:tc>
          <w:tcPr>
            <w:tcW w:w="1241" w:type="dxa"/>
            <w:shd w:val="clear" w:color="auto" w:fill="auto"/>
          </w:tcPr>
          <w:p w14:paraId="64803D34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asistent social</w:t>
            </w:r>
          </w:p>
        </w:tc>
        <w:tc>
          <w:tcPr>
            <w:tcW w:w="4165" w:type="dxa"/>
            <w:shd w:val="clear" w:color="auto" w:fill="auto"/>
          </w:tcPr>
          <w:p w14:paraId="26B8DF0A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ONG-urile din judeţ care desfășoară activități în beneficiul persoanelor cu handicap</w:t>
            </w:r>
          </w:p>
        </w:tc>
      </w:tr>
      <w:tr w:rsidR="00124A56" w:rsidRPr="00124A56" w14:paraId="1A3ACBFC" w14:textId="77777777" w:rsidTr="00213996">
        <w:tc>
          <w:tcPr>
            <w:tcW w:w="589" w:type="dxa"/>
            <w:shd w:val="clear" w:color="auto" w:fill="auto"/>
          </w:tcPr>
          <w:p w14:paraId="53DFB071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5.</w:t>
            </w:r>
          </w:p>
        </w:tc>
        <w:tc>
          <w:tcPr>
            <w:tcW w:w="2003" w:type="dxa"/>
            <w:shd w:val="clear" w:color="auto" w:fill="auto"/>
          </w:tcPr>
          <w:p w14:paraId="4780B717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57" w:type="dxa"/>
            <w:shd w:val="clear" w:color="auto" w:fill="auto"/>
          </w:tcPr>
          <w:p w14:paraId="2FFCD79B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Tirică Corina-Loredana</w:t>
            </w:r>
          </w:p>
        </w:tc>
        <w:tc>
          <w:tcPr>
            <w:tcW w:w="1241" w:type="dxa"/>
            <w:shd w:val="clear" w:color="auto" w:fill="auto"/>
          </w:tcPr>
          <w:p w14:paraId="11E81E84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psiholog</w:t>
            </w:r>
          </w:p>
        </w:tc>
        <w:tc>
          <w:tcPr>
            <w:tcW w:w="4165" w:type="dxa"/>
            <w:shd w:val="clear" w:color="auto" w:fill="auto"/>
          </w:tcPr>
          <w:p w14:paraId="10E77331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Direcția Generală de Asistență Socială și Protecția Copilului Cluj</w:t>
            </w:r>
          </w:p>
        </w:tc>
      </w:tr>
      <w:tr w:rsidR="00124A56" w:rsidRPr="00124A56" w14:paraId="767F3434" w14:textId="77777777" w:rsidTr="00213996">
        <w:tc>
          <w:tcPr>
            <w:tcW w:w="589" w:type="dxa"/>
            <w:shd w:val="clear" w:color="auto" w:fill="auto"/>
          </w:tcPr>
          <w:p w14:paraId="5CB04A54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6.</w:t>
            </w:r>
          </w:p>
        </w:tc>
        <w:tc>
          <w:tcPr>
            <w:tcW w:w="2003" w:type="dxa"/>
            <w:shd w:val="clear" w:color="auto" w:fill="auto"/>
          </w:tcPr>
          <w:p w14:paraId="722052CD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57" w:type="dxa"/>
            <w:shd w:val="clear" w:color="auto" w:fill="auto"/>
          </w:tcPr>
          <w:p w14:paraId="5D157DF4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Szanto Anna- Maria</w:t>
            </w:r>
          </w:p>
        </w:tc>
        <w:tc>
          <w:tcPr>
            <w:tcW w:w="1241" w:type="dxa"/>
            <w:shd w:val="clear" w:color="auto" w:fill="auto"/>
          </w:tcPr>
          <w:p w14:paraId="1C8DE0AB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asistent social</w:t>
            </w:r>
          </w:p>
        </w:tc>
        <w:tc>
          <w:tcPr>
            <w:tcW w:w="4165" w:type="dxa"/>
            <w:shd w:val="clear" w:color="auto" w:fill="auto"/>
          </w:tcPr>
          <w:p w14:paraId="09F0D099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Direcția Generală de Asistență Socială și Protecția Copilului Cluj</w:t>
            </w:r>
          </w:p>
        </w:tc>
      </w:tr>
      <w:tr w:rsidR="008D138B" w:rsidRPr="00124A56" w14:paraId="384D8933" w14:textId="77777777" w:rsidTr="00213996">
        <w:tc>
          <w:tcPr>
            <w:tcW w:w="589" w:type="dxa"/>
            <w:shd w:val="clear" w:color="auto" w:fill="auto"/>
          </w:tcPr>
          <w:p w14:paraId="090298B1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7.</w:t>
            </w:r>
          </w:p>
        </w:tc>
        <w:tc>
          <w:tcPr>
            <w:tcW w:w="2003" w:type="dxa"/>
            <w:shd w:val="clear" w:color="auto" w:fill="auto"/>
          </w:tcPr>
          <w:p w14:paraId="43A8840F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57" w:type="dxa"/>
            <w:shd w:val="clear" w:color="auto" w:fill="auto"/>
          </w:tcPr>
          <w:p w14:paraId="32DF1169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Prodan Aurel</w:t>
            </w:r>
          </w:p>
        </w:tc>
        <w:tc>
          <w:tcPr>
            <w:tcW w:w="1241" w:type="dxa"/>
            <w:shd w:val="clear" w:color="auto" w:fill="auto"/>
          </w:tcPr>
          <w:p w14:paraId="32ABBA71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jurist</w:t>
            </w:r>
          </w:p>
        </w:tc>
        <w:tc>
          <w:tcPr>
            <w:tcW w:w="4165" w:type="dxa"/>
            <w:shd w:val="clear" w:color="auto" w:fill="auto"/>
          </w:tcPr>
          <w:p w14:paraId="011C5DF7" w14:textId="77777777" w:rsidR="008D138B" w:rsidRPr="00124A56" w:rsidRDefault="008D138B" w:rsidP="0021399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24A56">
              <w:rPr>
                <w:rFonts w:ascii="Montserrat Light" w:hAnsi="Montserrat Light"/>
                <w:noProof/>
                <w:lang w:val="ro-RO"/>
              </w:rPr>
              <w:t>Direcția Generală de Asistență Socială și Protecția Copilului Cluj</w:t>
            </w:r>
          </w:p>
        </w:tc>
      </w:tr>
    </w:tbl>
    <w:p w14:paraId="5D923F9B" w14:textId="77777777" w:rsidR="00422E56" w:rsidRPr="00124A56" w:rsidRDefault="00422E56" w:rsidP="00422E56">
      <w:pPr>
        <w:suppressAutoHyphens/>
        <w:rPr>
          <w:rFonts w:ascii="Montserrat Light" w:hAnsi="Montserrat Light" w:cs="Cambria"/>
          <w:bCs/>
          <w:lang w:val="ro-RO"/>
        </w:rPr>
      </w:pPr>
    </w:p>
    <w:p w14:paraId="7B0DC644" w14:textId="77777777" w:rsidR="008D138B" w:rsidRPr="00124A56" w:rsidRDefault="008D138B" w:rsidP="00422E56">
      <w:pPr>
        <w:suppressAutoHyphens/>
        <w:rPr>
          <w:rFonts w:ascii="Montserrat Light" w:hAnsi="Montserrat Light" w:cs="Cambria"/>
          <w:bCs/>
          <w:lang w:val="ro-RO"/>
        </w:rPr>
      </w:pPr>
    </w:p>
    <w:p w14:paraId="67EB2E51" w14:textId="77777777" w:rsidR="008D138B" w:rsidRPr="00124A56" w:rsidRDefault="008D138B" w:rsidP="00422E56">
      <w:pPr>
        <w:suppressAutoHyphens/>
        <w:rPr>
          <w:rFonts w:ascii="Montserrat Light" w:hAnsi="Montserrat Light" w:cs="Cambria"/>
          <w:bCs/>
          <w:lang w:val="ro-RO"/>
        </w:rPr>
      </w:pPr>
    </w:p>
    <w:p w14:paraId="2498B2AF" w14:textId="1E7D6F38" w:rsidR="00F8607F" w:rsidRPr="00124A56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24A5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124A56">
        <w:rPr>
          <w:rFonts w:ascii="Montserrat" w:hAnsi="Montserrat"/>
          <w:b/>
          <w:lang w:val="ro-RO" w:eastAsia="ro-RO"/>
        </w:rPr>
        <w:t>Contrasemnează:</w:t>
      </w:r>
    </w:p>
    <w:p w14:paraId="110BB865" w14:textId="01EE766F" w:rsidR="00F8607F" w:rsidRPr="00124A56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124A56">
        <w:rPr>
          <w:rFonts w:ascii="Montserrat" w:hAnsi="Montserrat"/>
          <w:lang w:val="ro-RO" w:eastAsia="ro-RO"/>
        </w:rPr>
        <w:t xml:space="preserve">          </w:t>
      </w:r>
      <w:r w:rsidR="009E2EB9" w:rsidRPr="00124A56">
        <w:rPr>
          <w:rFonts w:ascii="Montserrat" w:hAnsi="Montserrat"/>
          <w:lang w:val="ro-RO" w:eastAsia="ro-RO"/>
        </w:rPr>
        <w:t xml:space="preserve">p. </w:t>
      </w:r>
      <w:r w:rsidRPr="00124A56">
        <w:rPr>
          <w:rFonts w:ascii="Montserrat" w:hAnsi="Montserrat"/>
          <w:b/>
          <w:lang w:val="ro-RO" w:eastAsia="ro-RO"/>
        </w:rPr>
        <w:t>PREŞEDINTE,</w:t>
      </w:r>
      <w:r w:rsidRPr="00124A56">
        <w:rPr>
          <w:rFonts w:ascii="Montserrat" w:hAnsi="Montserrat"/>
          <w:b/>
          <w:lang w:val="ro-RO" w:eastAsia="ro-RO"/>
        </w:rPr>
        <w:tab/>
      </w:r>
      <w:r w:rsidRPr="00124A56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124A56">
        <w:rPr>
          <w:rFonts w:ascii="Montserrat" w:hAnsi="Montserrat"/>
          <w:lang w:val="ro-RO" w:eastAsia="ro-RO"/>
        </w:rPr>
        <w:t xml:space="preserve"> </w:t>
      </w:r>
      <w:r w:rsidRPr="00124A56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124A56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24A56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124A56">
        <w:rPr>
          <w:rFonts w:ascii="Montserrat" w:hAnsi="Montserrat"/>
          <w:b/>
          <w:lang w:val="ro-RO" w:eastAsia="ro-RO"/>
        </w:rPr>
        <w:t xml:space="preserve">  </w:t>
      </w:r>
      <w:r w:rsidR="00901907" w:rsidRPr="00124A56">
        <w:rPr>
          <w:rFonts w:ascii="Montserrat" w:hAnsi="Montserrat"/>
          <w:b/>
          <w:lang w:val="ro-RO" w:eastAsia="ro-RO"/>
        </w:rPr>
        <w:t xml:space="preserve"> </w:t>
      </w:r>
      <w:r w:rsidRPr="00124A56">
        <w:rPr>
          <w:rFonts w:ascii="Montserrat" w:hAnsi="Montserrat"/>
          <w:b/>
          <w:lang w:val="ro-RO" w:eastAsia="ro-RO"/>
        </w:rPr>
        <w:t xml:space="preserve"> </w:t>
      </w:r>
      <w:r w:rsidR="00CB6D4A" w:rsidRPr="00124A56">
        <w:rPr>
          <w:rFonts w:ascii="Montserrat" w:hAnsi="Montserrat"/>
          <w:b/>
          <w:lang w:val="ro-RO" w:eastAsia="ro-RO"/>
        </w:rPr>
        <w:t xml:space="preserve"> </w:t>
      </w:r>
      <w:r w:rsidRPr="00124A56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0"/>
    </w:p>
    <w:sectPr w:rsidR="008B6862" w:rsidRPr="00124A56" w:rsidSect="00675225">
      <w:footerReference w:type="default" r:id="rId9"/>
      <w:pgSz w:w="12240" w:h="15840"/>
      <w:pgMar w:top="54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3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6"/>
  </w:num>
  <w:num w:numId="2" w16cid:durableId="451753344">
    <w:abstractNumId w:val="30"/>
  </w:num>
  <w:num w:numId="3" w16cid:durableId="2013724748">
    <w:abstractNumId w:val="5"/>
  </w:num>
  <w:num w:numId="4" w16cid:durableId="1000080750">
    <w:abstractNumId w:val="21"/>
  </w:num>
  <w:num w:numId="5" w16cid:durableId="76949781">
    <w:abstractNumId w:val="10"/>
  </w:num>
  <w:num w:numId="6" w16cid:durableId="1139305889">
    <w:abstractNumId w:val="4"/>
  </w:num>
  <w:num w:numId="7" w16cid:durableId="154538416">
    <w:abstractNumId w:val="22"/>
  </w:num>
  <w:num w:numId="8" w16cid:durableId="1231774364">
    <w:abstractNumId w:val="23"/>
  </w:num>
  <w:num w:numId="9" w16cid:durableId="895044836">
    <w:abstractNumId w:val="13"/>
  </w:num>
  <w:num w:numId="10" w16cid:durableId="387338248">
    <w:abstractNumId w:val="32"/>
  </w:num>
  <w:num w:numId="11" w16cid:durableId="443231505">
    <w:abstractNumId w:val="24"/>
  </w:num>
  <w:num w:numId="12" w16cid:durableId="480661525">
    <w:abstractNumId w:val="8"/>
  </w:num>
  <w:num w:numId="13" w16cid:durableId="51462855">
    <w:abstractNumId w:val="19"/>
  </w:num>
  <w:num w:numId="14" w16cid:durableId="499782843">
    <w:abstractNumId w:val="25"/>
  </w:num>
  <w:num w:numId="15" w16cid:durableId="1827433561">
    <w:abstractNumId w:val="35"/>
  </w:num>
  <w:num w:numId="16" w16cid:durableId="1495336691">
    <w:abstractNumId w:val="18"/>
  </w:num>
  <w:num w:numId="17" w16cid:durableId="1202789618">
    <w:abstractNumId w:val="9"/>
  </w:num>
  <w:num w:numId="18" w16cid:durableId="787550127">
    <w:abstractNumId w:val="17"/>
  </w:num>
  <w:num w:numId="19" w16cid:durableId="1576548961">
    <w:abstractNumId w:val="6"/>
  </w:num>
  <w:num w:numId="20" w16cid:durableId="1267618050">
    <w:abstractNumId w:val="16"/>
  </w:num>
  <w:num w:numId="21" w16cid:durableId="264652287">
    <w:abstractNumId w:val="20"/>
  </w:num>
  <w:num w:numId="22" w16cid:durableId="467019555">
    <w:abstractNumId w:val="12"/>
  </w:num>
  <w:num w:numId="23" w16cid:durableId="869104442">
    <w:abstractNumId w:val="2"/>
  </w:num>
  <w:num w:numId="24" w16cid:durableId="598292700">
    <w:abstractNumId w:val="11"/>
  </w:num>
  <w:num w:numId="25" w16cid:durableId="120195624">
    <w:abstractNumId w:val="14"/>
  </w:num>
  <w:num w:numId="26" w16cid:durableId="716390328">
    <w:abstractNumId w:val="28"/>
  </w:num>
  <w:num w:numId="27" w16cid:durableId="967010602">
    <w:abstractNumId w:val="31"/>
  </w:num>
  <w:num w:numId="28" w16cid:durableId="1078795853">
    <w:abstractNumId w:val="7"/>
  </w:num>
  <w:num w:numId="29" w16cid:durableId="114252466">
    <w:abstractNumId w:val="0"/>
  </w:num>
  <w:num w:numId="30" w16cid:durableId="412168783">
    <w:abstractNumId w:val="29"/>
  </w:num>
  <w:num w:numId="31" w16cid:durableId="1317805594">
    <w:abstractNumId w:val="3"/>
  </w:num>
  <w:num w:numId="32" w16cid:durableId="2008315584">
    <w:abstractNumId w:val="15"/>
  </w:num>
  <w:num w:numId="33" w16cid:durableId="534543708">
    <w:abstractNumId w:val="34"/>
  </w:num>
  <w:num w:numId="34" w16cid:durableId="392050055">
    <w:abstractNumId w:val="33"/>
  </w:num>
  <w:num w:numId="35" w16cid:durableId="397288217">
    <w:abstractNumId w:val="1"/>
  </w:num>
  <w:num w:numId="36" w16cid:durableId="134547328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A56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138B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2EB9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211</cp:revision>
  <cp:lastPrinted>2023-04-25T09:40:00Z</cp:lastPrinted>
  <dcterms:created xsi:type="dcterms:W3CDTF">2022-10-20T06:08:00Z</dcterms:created>
  <dcterms:modified xsi:type="dcterms:W3CDTF">2023-05-29T12:48:00Z</dcterms:modified>
</cp:coreProperties>
</file>