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BF31" w14:textId="77777777" w:rsidR="009B7CCF" w:rsidRPr="00B40B13" w:rsidRDefault="009B7CCF" w:rsidP="00B053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B40B13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6D509A55" w14:textId="77777777" w:rsidR="009B7CCF" w:rsidRPr="00B40B13" w:rsidRDefault="009B7CCF" w:rsidP="00B053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B40B13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7F19C57A" w14:textId="0452EA23" w:rsidR="009B7CCF" w:rsidRPr="00B40B13" w:rsidRDefault="009B7CCF" w:rsidP="00B053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B40B13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7BECEEF1" w14:textId="77777777" w:rsidR="00B053DA" w:rsidRPr="00B40B13" w:rsidRDefault="00B053DA" w:rsidP="00B053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1AB9D1F5" w14:textId="77777777" w:rsidR="009B7CCF" w:rsidRPr="00B40B13" w:rsidRDefault="009B7CCF" w:rsidP="00B053D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B40B13">
        <w:rPr>
          <w:rFonts w:ascii="Cambria" w:hAnsi="Cambria"/>
          <w:b/>
          <w:bCs/>
          <w:lang w:val="pt-BR" w:eastAsia="ro-RO"/>
        </w:rPr>
        <w:t xml:space="preserve"> H O T Ă R Â R E </w:t>
      </w:r>
    </w:p>
    <w:p w14:paraId="2281FDA6" w14:textId="6BBABFD5" w:rsidR="008E1F34" w:rsidRPr="00B40B13" w:rsidRDefault="008E1F34" w:rsidP="00B053DA">
      <w:pPr>
        <w:jc w:val="center"/>
        <w:rPr>
          <w:rFonts w:ascii="Cambria" w:eastAsia="Calibri" w:hAnsi="Cambria"/>
          <w:b/>
          <w:bCs/>
          <w:lang w:eastAsia="ro-RO"/>
        </w:rPr>
      </w:pPr>
      <w:bookmarkStart w:id="0" w:name="_Hlk22212290"/>
      <w:r w:rsidRPr="00B40B13">
        <w:rPr>
          <w:rFonts w:ascii="Cambria" w:hAnsi="Cambria"/>
          <w:b/>
        </w:rPr>
        <w:t xml:space="preserve">privind stabilirea regimului juridic al unor bunuri situate în </w:t>
      </w:r>
      <w:r w:rsidR="00B053DA" w:rsidRPr="00B40B13">
        <w:rPr>
          <w:rFonts w:ascii="Cambria" w:hAnsi="Cambria"/>
          <w:b/>
        </w:rPr>
        <w:t>C</w:t>
      </w:r>
      <w:r w:rsidRPr="00B40B13">
        <w:rPr>
          <w:rFonts w:ascii="Cambria" w:hAnsi="Cambria"/>
          <w:b/>
        </w:rPr>
        <w:t>omuna Băişoara şi</w:t>
      </w:r>
      <w:r w:rsidRPr="00B40B13">
        <w:rPr>
          <w:rFonts w:ascii="Cambria" w:hAnsi="Cambria"/>
          <w:b/>
          <w:bCs/>
          <w:lang w:val="ro-RO"/>
        </w:rPr>
        <w:t xml:space="preserve"> modificarea </w:t>
      </w:r>
      <w:r w:rsidRPr="00B40B13">
        <w:rPr>
          <w:rFonts w:ascii="Cambria" w:hAnsi="Cambria"/>
          <w:b/>
        </w:rPr>
        <w:t>Hotărâr</w:t>
      </w:r>
      <w:r w:rsidR="00697D96" w:rsidRPr="00B40B13">
        <w:rPr>
          <w:rFonts w:ascii="Cambria" w:hAnsi="Cambria"/>
          <w:b/>
        </w:rPr>
        <w:t xml:space="preserve">ii </w:t>
      </w:r>
      <w:r w:rsidRPr="00B40B13">
        <w:rPr>
          <w:rFonts w:ascii="Cambria" w:hAnsi="Cambria"/>
          <w:b/>
        </w:rPr>
        <w:t>Consiliului Județean Cluj nr. 143/2008 privind însuşirea Inventarului bunurilor care alcătuiesc domeniul public al Judeţului Cluj, cu modificările şi completările ulterioare</w:t>
      </w:r>
    </w:p>
    <w:p w14:paraId="6E903DDE" w14:textId="1FEBCF74" w:rsidR="009B7CCF" w:rsidRPr="00B40B13" w:rsidRDefault="009B7CCF" w:rsidP="00B053DA">
      <w:pPr>
        <w:keepNext/>
        <w:widowControl w:val="0"/>
        <w:autoSpaceDE w:val="0"/>
        <w:autoSpaceDN w:val="0"/>
        <w:adjustRightInd w:val="0"/>
        <w:outlineLvl w:val="1"/>
        <w:rPr>
          <w:rFonts w:ascii="Cambria" w:eastAsia="Calibri" w:hAnsi="Cambria"/>
          <w:lang w:eastAsia="ro-RO"/>
        </w:rPr>
      </w:pPr>
    </w:p>
    <w:p w14:paraId="3482494B" w14:textId="77777777" w:rsidR="008E1F34" w:rsidRPr="00B40B13" w:rsidRDefault="008E1F34" w:rsidP="00B053DA">
      <w:pPr>
        <w:keepNext/>
        <w:widowControl w:val="0"/>
        <w:autoSpaceDE w:val="0"/>
        <w:autoSpaceDN w:val="0"/>
        <w:adjustRightInd w:val="0"/>
        <w:outlineLvl w:val="1"/>
        <w:rPr>
          <w:rFonts w:ascii="Cambria" w:eastAsia="Calibri" w:hAnsi="Cambria"/>
          <w:lang w:eastAsia="ro-RO"/>
        </w:rPr>
      </w:pPr>
    </w:p>
    <w:bookmarkEnd w:id="0"/>
    <w:p w14:paraId="2EA25A85" w14:textId="77777777" w:rsidR="009B7CCF" w:rsidRPr="00B40B13" w:rsidRDefault="009B7CCF" w:rsidP="00B053D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40B13">
        <w:rPr>
          <w:rFonts w:ascii="Cambria" w:hAnsi="Cambria"/>
          <w:noProof/>
          <w:lang w:eastAsia="ro-RO"/>
        </w:rPr>
        <w:tab/>
      </w:r>
      <w:r w:rsidRPr="00B40B13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3AE4058B" w14:textId="1A32E213" w:rsidR="00735060" w:rsidRPr="00B40B13" w:rsidRDefault="009B7CCF" w:rsidP="00735060">
      <w:pPr>
        <w:ind w:firstLine="708"/>
        <w:jc w:val="both"/>
        <w:rPr>
          <w:rFonts w:ascii="Cambria" w:hAnsi="Cambria" w:cs="Cambria"/>
          <w:lang w:val="ro-RO"/>
        </w:rPr>
      </w:pPr>
      <w:r w:rsidRPr="00B40B13">
        <w:rPr>
          <w:rFonts w:ascii="Cambria" w:hAnsi="Cambria"/>
          <w:noProof/>
          <w:lang w:eastAsia="ro-RO"/>
        </w:rPr>
        <w:tab/>
        <w:t>Având în vedere Referatul de aprobare nr.</w:t>
      </w:r>
      <w:r w:rsidR="008E1F34" w:rsidRPr="00B40B13">
        <w:rPr>
          <w:rFonts w:ascii="Cambria" w:hAnsi="Cambria"/>
          <w:noProof/>
          <w:lang w:eastAsia="ro-RO"/>
        </w:rPr>
        <w:t xml:space="preserve"> 15.505</w:t>
      </w:r>
      <w:r w:rsidR="00735060" w:rsidRPr="00B40B13">
        <w:rPr>
          <w:rFonts w:ascii="Cambria" w:hAnsi="Cambria"/>
          <w:noProof/>
          <w:lang w:eastAsia="ro-RO"/>
        </w:rPr>
        <w:t xml:space="preserve"> din </w:t>
      </w:r>
      <w:r w:rsidR="008E1F34" w:rsidRPr="00B40B13">
        <w:rPr>
          <w:rFonts w:ascii="Cambria" w:hAnsi="Cambria"/>
          <w:noProof/>
          <w:lang w:eastAsia="ro-RO"/>
        </w:rPr>
        <w:t>06.05.</w:t>
      </w:r>
      <w:r w:rsidR="00AA0B19" w:rsidRPr="00B40B13">
        <w:rPr>
          <w:rFonts w:ascii="Cambria" w:hAnsi="Cambria"/>
          <w:noProof/>
          <w:lang w:eastAsia="ro-RO"/>
        </w:rPr>
        <w:t>2</w:t>
      </w:r>
      <w:r w:rsidRPr="00B40B13">
        <w:rPr>
          <w:rFonts w:ascii="Cambria" w:hAnsi="Cambria"/>
          <w:noProof/>
          <w:lang w:eastAsia="ro-RO"/>
        </w:rPr>
        <w:t xml:space="preserve">020 la Proiectul </w:t>
      </w:r>
      <w:r w:rsidR="00A306A3" w:rsidRPr="00B40B13">
        <w:rPr>
          <w:rFonts w:ascii="Cambria" w:hAnsi="Cambria"/>
          <w:noProof/>
          <w:lang w:eastAsia="ro-RO"/>
        </w:rPr>
        <w:t xml:space="preserve">de </w:t>
      </w:r>
      <w:r w:rsidRPr="00B40B13">
        <w:rPr>
          <w:rFonts w:ascii="Cambria" w:hAnsi="Cambria"/>
          <w:noProof/>
          <w:lang w:eastAsia="ro-RO"/>
        </w:rPr>
        <w:t xml:space="preserve">hotărâre </w:t>
      </w:r>
      <w:bookmarkStart w:id="1" w:name="_Hlk32575279"/>
      <w:bookmarkStart w:id="2" w:name="_Hlk32565081"/>
      <w:r w:rsidR="00B053DA" w:rsidRPr="00B40B13">
        <w:rPr>
          <w:rFonts w:ascii="Cambria" w:hAnsi="Cambria"/>
          <w:noProof/>
          <w:lang w:val="pt-BR"/>
        </w:rPr>
        <w:t>înregistrat cu nr. 10</w:t>
      </w:r>
      <w:r w:rsidR="00735060" w:rsidRPr="00B40B13">
        <w:rPr>
          <w:rFonts w:ascii="Cambria" w:hAnsi="Cambria"/>
          <w:noProof/>
          <w:lang w:val="pt-BR"/>
        </w:rPr>
        <w:t>3</w:t>
      </w:r>
      <w:r w:rsidR="00B053DA" w:rsidRPr="00B40B13">
        <w:rPr>
          <w:rFonts w:ascii="Cambria" w:hAnsi="Cambria"/>
          <w:noProof/>
          <w:lang w:val="pt-BR"/>
        </w:rPr>
        <w:t xml:space="preserve"> din </w:t>
      </w:r>
      <w:r w:rsidR="00735060" w:rsidRPr="00B40B13">
        <w:rPr>
          <w:rFonts w:ascii="Cambria" w:hAnsi="Cambria"/>
          <w:noProof/>
          <w:lang w:val="pt-BR"/>
        </w:rPr>
        <w:t>7.05</w:t>
      </w:r>
      <w:r w:rsidR="00B053DA" w:rsidRPr="00B40B13">
        <w:rPr>
          <w:rFonts w:ascii="Cambria" w:hAnsi="Cambria"/>
          <w:noProof/>
          <w:lang w:val="pt-BR"/>
        </w:rPr>
        <w:t>.2020</w:t>
      </w:r>
      <w:bookmarkEnd w:id="1"/>
      <w:r w:rsidR="00B053DA" w:rsidRPr="00B40B13">
        <w:rPr>
          <w:rFonts w:ascii="Cambria" w:hAnsi="Cambria"/>
          <w:noProof/>
          <w:lang w:val="pt-BR"/>
        </w:rPr>
        <w:t xml:space="preserve"> </w:t>
      </w:r>
      <w:bookmarkEnd w:id="2"/>
      <w:r w:rsidR="00A306A3" w:rsidRPr="00B40B13">
        <w:rPr>
          <w:rFonts w:ascii="Cambria" w:hAnsi="Cambria"/>
        </w:rPr>
        <w:t xml:space="preserve">privind stabilirea regimului juridic al </w:t>
      </w:r>
      <w:r w:rsidR="00735ED9" w:rsidRPr="00B40B13">
        <w:rPr>
          <w:rFonts w:ascii="Cambria" w:hAnsi="Cambria"/>
        </w:rPr>
        <w:t xml:space="preserve">unor bunuri situate în </w:t>
      </w:r>
      <w:r w:rsidR="00735060" w:rsidRPr="00B40B13">
        <w:rPr>
          <w:rFonts w:ascii="Cambria" w:hAnsi="Cambria"/>
        </w:rPr>
        <w:t>C</w:t>
      </w:r>
      <w:r w:rsidR="00735ED9" w:rsidRPr="00B40B13">
        <w:rPr>
          <w:rFonts w:ascii="Cambria" w:hAnsi="Cambria"/>
        </w:rPr>
        <w:t>omuna Băişoara şi</w:t>
      </w:r>
      <w:r w:rsidR="00735ED9" w:rsidRPr="00B40B13">
        <w:rPr>
          <w:rFonts w:ascii="Cambria" w:hAnsi="Cambria"/>
          <w:lang w:val="ro-RO"/>
        </w:rPr>
        <w:t xml:space="preserve"> modificarea </w:t>
      </w:r>
      <w:r w:rsidR="00735ED9" w:rsidRPr="00B40B13">
        <w:rPr>
          <w:rFonts w:ascii="Cambria" w:hAnsi="Cambria"/>
        </w:rPr>
        <w:t>Hotărârii Consiliului Județean Cluj nr. 143/2008 privind însuşirea Inventarului bunurilor care alcătuiesc domeniul public al Judeţului Cluj, cu modificările şi completările ulterioare</w:t>
      </w:r>
      <w:r w:rsidR="00A306A3" w:rsidRPr="00B40B13">
        <w:rPr>
          <w:rFonts w:ascii="Cambria" w:eastAsia="Calibri" w:hAnsi="Cambria"/>
          <w:bCs/>
          <w:lang w:eastAsia="ro-RO"/>
        </w:rPr>
        <w:t xml:space="preserve">, </w:t>
      </w:r>
      <w:r w:rsidRPr="00B40B13">
        <w:rPr>
          <w:rFonts w:ascii="Cambria" w:eastAsia="Calibri" w:hAnsi="Cambria"/>
          <w:lang w:eastAsia="ro-RO"/>
        </w:rPr>
        <w:t>propus de Preşedintele Consiliului Judeţean Cluj, domnul Alin Tişe</w:t>
      </w:r>
      <w:r w:rsidRPr="00B40B13">
        <w:rPr>
          <w:rFonts w:ascii="Cambria" w:hAnsi="Cambria"/>
          <w:noProof/>
          <w:lang w:eastAsia="ro-RO"/>
        </w:rPr>
        <w:t>, însoţit de Rapoartele compartimentelor de resort din cadrul aparatului de specialitate al Consiliului Judeţean Cluj cu nr.</w:t>
      </w:r>
      <w:r w:rsidR="008E1F34" w:rsidRPr="00B40B13">
        <w:rPr>
          <w:rFonts w:ascii="Cambria" w:hAnsi="Cambria"/>
          <w:bCs/>
        </w:rPr>
        <w:t xml:space="preserve"> 15.509</w:t>
      </w:r>
      <w:r w:rsidR="00735060" w:rsidRPr="00B40B13">
        <w:rPr>
          <w:rFonts w:ascii="Cambria" w:hAnsi="Cambria"/>
          <w:bCs/>
        </w:rPr>
        <w:t xml:space="preserve"> din </w:t>
      </w:r>
      <w:r w:rsidR="008E1F34" w:rsidRPr="00B40B13">
        <w:rPr>
          <w:rFonts w:ascii="Cambria" w:hAnsi="Cambria"/>
          <w:bCs/>
        </w:rPr>
        <w:t>06.05.2020</w:t>
      </w:r>
      <w:bookmarkStart w:id="3" w:name="_Hlk32391876"/>
      <w:r w:rsidR="00AA0B19" w:rsidRPr="00B40B13">
        <w:rPr>
          <w:rFonts w:ascii="Cambria" w:hAnsi="Cambria"/>
          <w:noProof/>
          <w:lang w:eastAsia="ro-RO"/>
        </w:rPr>
        <w:t xml:space="preserve"> </w:t>
      </w:r>
      <w:bookmarkStart w:id="4" w:name="_Hlk41389030"/>
      <w:bookmarkEnd w:id="3"/>
      <w:r w:rsidR="00735060" w:rsidRPr="00B40B13">
        <w:rPr>
          <w:rFonts w:ascii="Cambria" w:hAnsi="Cambria"/>
          <w:noProof/>
        </w:rPr>
        <w:t xml:space="preserve">și de Avizul </w:t>
      </w:r>
      <w:r w:rsidR="00735060" w:rsidRPr="00B40B13">
        <w:rPr>
          <w:rFonts w:ascii="Cambria" w:hAnsi="Cambria"/>
        </w:rPr>
        <w:t xml:space="preserve">cu nr. </w:t>
      </w:r>
      <w:r w:rsidR="00735060" w:rsidRPr="00B40B13">
        <w:rPr>
          <w:rFonts w:ascii="Cambria" w:hAnsi="Cambria"/>
          <w:noProof/>
          <w:lang w:eastAsia="ro-RO"/>
        </w:rPr>
        <w:t>15.505 din 2</w:t>
      </w:r>
      <w:r w:rsidR="006C2300" w:rsidRPr="00B40B13">
        <w:rPr>
          <w:rFonts w:ascii="Cambria" w:hAnsi="Cambria"/>
          <w:noProof/>
          <w:lang w:eastAsia="ro-RO"/>
        </w:rPr>
        <w:t>1</w:t>
      </w:r>
      <w:r w:rsidR="00735060" w:rsidRPr="00B40B13">
        <w:rPr>
          <w:rFonts w:ascii="Cambria" w:hAnsi="Cambria"/>
          <w:noProof/>
          <w:lang w:eastAsia="ro-RO"/>
        </w:rPr>
        <w:t>.05</w:t>
      </w:r>
      <w:r w:rsidR="00735060" w:rsidRPr="00B40B13">
        <w:rPr>
          <w:rFonts w:ascii="Cambria" w:hAnsi="Cambria"/>
          <w:bCs/>
          <w:noProof/>
        </w:rPr>
        <w:t xml:space="preserve">.2020 </w:t>
      </w:r>
      <w:r w:rsidR="00735060" w:rsidRPr="00B40B13">
        <w:rPr>
          <w:rFonts w:ascii="Cambria" w:hAnsi="Cambria"/>
          <w:lang w:val="pt-BR"/>
        </w:rPr>
        <w:t xml:space="preserve">adoptat de </w:t>
      </w:r>
      <w:r w:rsidR="00735060" w:rsidRPr="00B40B13">
        <w:rPr>
          <w:rFonts w:ascii="Cambria" w:hAnsi="Cambria"/>
          <w:noProof/>
        </w:rPr>
        <w:t>Comisia de specialitate nr. 1;</w:t>
      </w:r>
    </w:p>
    <w:bookmarkEnd w:id="4"/>
    <w:p w14:paraId="7328E71D" w14:textId="58B577C4" w:rsidR="009B7CCF" w:rsidRPr="00B40B13" w:rsidRDefault="009B7CCF" w:rsidP="00735060">
      <w:pPr>
        <w:ind w:firstLine="708"/>
        <w:jc w:val="both"/>
        <w:rPr>
          <w:rFonts w:ascii="Cambria" w:hAnsi="Cambria" w:cs="Cambria"/>
        </w:rPr>
      </w:pPr>
      <w:r w:rsidRPr="00B40B13">
        <w:rPr>
          <w:rFonts w:ascii="Cambria" w:hAnsi="Cambria" w:cs="Cambria"/>
        </w:rPr>
        <w:t>Luând în considerare prevederile:</w:t>
      </w:r>
    </w:p>
    <w:p w14:paraId="03374670" w14:textId="2B75E2C0" w:rsidR="009B7CCF" w:rsidRPr="00B40B13" w:rsidRDefault="009B7CCF" w:rsidP="00B053D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B40B13">
        <w:rPr>
          <w:rFonts w:ascii="Cambria" w:hAnsi="Cambria" w:cs="Cambria"/>
          <w:lang w:val="it-IT" w:eastAsia="ro-RO"/>
        </w:rPr>
        <w:t>art. 2, ale art. 3 alin. (2), ale art. 58 alin. (1) și (3), ale art. 59, ale art. 61</w:t>
      </w:r>
      <w:r w:rsidR="00AA0B19" w:rsidRPr="00B40B13">
        <w:rPr>
          <w:rFonts w:ascii="Cambria" w:hAnsi="Cambria" w:cs="Cambria"/>
          <w:lang w:val="it-IT" w:eastAsia="ro-RO"/>
        </w:rPr>
        <w:t xml:space="preserve"> –</w:t>
      </w:r>
      <w:r w:rsidRPr="00B40B13">
        <w:rPr>
          <w:rFonts w:ascii="Cambria" w:hAnsi="Cambria" w:cs="Cambria"/>
          <w:lang w:val="it-IT" w:eastAsia="ro-RO"/>
        </w:rPr>
        <w:t xml:space="preserve"> 62</w:t>
      </w:r>
      <w:r w:rsidR="00AA0B19" w:rsidRPr="00B40B13">
        <w:rPr>
          <w:rFonts w:ascii="Cambria" w:hAnsi="Cambria" w:cs="Cambria"/>
          <w:lang w:val="it-IT" w:eastAsia="ro-RO"/>
        </w:rPr>
        <w:t xml:space="preserve"> </w:t>
      </w:r>
      <w:r w:rsidRPr="00B40B13">
        <w:rPr>
          <w:rFonts w:ascii="Cambria" w:hAnsi="Cambria"/>
          <w:lang w:val="it-IT"/>
        </w:rPr>
        <w:t xml:space="preserve">și ale </w:t>
      </w:r>
      <w:r w:rsidRPr="00B40B13">
        <w:rPr>
          <w:rFonts w:ascii="Cambria" w:hAnsi="Cambria" w:cs="Cambria"/>
          <w:lang w:val="it-IT" w:eastAsia="ro-RO"/>
        </w:rPr>
        <w:t xml:space="preserve">art. 64 </w:t>
      </w:r>
      <w:r w:rsidR="00AA0B19" w:rsidRPr="00B40B13">
        <w:rPr>
          <w:rFonts w:ascii="Cambria" w:hAnsi="Cambria" w:cs="Cambria"/>
          <w:lang w:val="it-IT" w:eastAsia="ro-RO"/>
        </w:rPr>
        <w:t>–</w:t>
      </w:r>
      <w:r w:rsidRPr="00B40B13">
        <w:rPr>
          <w:rFonts w:ascii="Cambria" w:hAnsi="Cambria" w:cs="Cambria"/>
          <w:lang w:val="it-IT" w:eastAsia="ro-RO"/>
        </w:rPr>
        <w:t xml:space="preserve"> 65 din Legea </w:t>
      </w:r>
      <w:r w:rsidRPr="00B40B13">
        <w:rPr>
          <w:rFonts w:ascii="Cambria" w:hAnsi="Cambria" w:cs="Cambria"/>
          <w:lang w:eastAsia="ro-RO"/>
        </w:rPr>
        <w:t xml:space="preserve">privind normele de tehnică legislativă pentru elaborarea actelor normative </w:t>
      </w:r>
      <w:r w:rsidRPr="00B40B13">
        <w:rPr>
          <w:rFonts w:ascii="Cambria" w:hAnsi="Cambria" w:cs="Cambria"/>
          <w:lang w:val="it-IT" w:eastAsia="ro-RO"/>
        </w:rPr>
        <w:t>nr. 24/2000</w:t>
      </w:r>
      <w:r w:rsidRPr="00B40B13">
        <w:rPr>
          <w:rFonts w:ascii="Cambria" w:hAnsi="Cambria" w:cs="Cambria"/>
          <w:lang w:eastAsia="ro-RO"/>
        </w:rPr>
        <w:t>, republicată, cu modificările şi completările ulterioare;</w:t>
      </w:r>
    </w:p>
    <w:p w14:paraId="7A95F6BF" w14:textId="4F7548A6" w:rsidR="009B7CCF" w:rsidRPr="00B40B13" w:rsidRDefault="009B7CCF" w:rsidP="00B053D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B40B13">
        <w:rPr>
          <w:rFonts w:ascii="Cambria" w:hAnsi="Cambria" w:cs="Cambria"/>
          <w:lang w:val="it-IT"/>
        </w:rPr>
        <w:t xml:space="preserve">art. 141 </w:t>
      </w:r>
      <w:r w:rsidR="00AA0B19" w:rsidRPr="00B40B13">
        <w:rPr>
          <w:rFonts w:ascii="Cambria" w:hAnsi="Cambria" w:cs="Cambria"/>
          <w:lang w:val="it-IT"/>
        </w:rPr>
        <w:t>–</w:t>
      </w:r>
      <w:r w:rsidRPr="00B40B13">
        <w:rPr>
          <w:rFonts w:ascii="Cambria" w:hAnsi="Cambria" w:cs="Cambria"/>
          <w:lang w:val="it-IT"/>
        </w:rPr>
        <w:t xml:space="preserve"> 155, ale art. 221 – 222, ale art. 224  </w:t>
      </w:r>
      <w:r w:rsidRPr="00B40B13">
        <w:rPr>
          <w:rFonts w:ascii="Cambria" w:hAnsi="Cambria"/>
          <w:lang w:val="it-IT"/>
        </w:rPr>
        <w:t xml:space="preserve">și ale art. 226 </w:t>
      </w:r>
      <w:r w:rsidRPr="00B40B13">
        <w:rPr>
          <w:rFonts w:ascii="Cambria" w:hAnsi="Cambria" w:cs="Cambria"/>
          <w:lang w:val="it-IT"/>
        </w:rPr>
        <w:t>din Regulamentu</w:t>
      </w:r>
      <w:bookmarkStart w:id="5" w:name="_Hlk479062171"/>
      <w:r w:rsidRPr="00B40B13">
        <w:rPr>
          <w:rFonts w:ascii="Cambria" w:hAnsi="Cambria" w:cs="Cambria"/>
          <w:lang w:val="it-IT"/>
        </w:rPr>
        <w:t xml:space="preserve">l de </w:t>
      </w:r>
      <w:r w:rsidRPr="00B40B13">
        <w:rPr>
          <w:rFonts w:ascii="Cambria" w:hAnsi="Cambria"/>
          <w:snapToGrid w:val="0"/>
        </w:rPr>
        <w:t xml:space="preserve">organizare şi funcţionare a Consiliului Judeţean Cluj, aprobat prin </w:t>
      </w:r>
      <w:bookmarkEnd w:id="5"/>
      <w:r w:rsidRPr="00B40B13">
        <w:rPr>
          <w:rFonts w:ascii="Cambria" w:hAnsi="Cambria"/>
          <w:bCs/>
          <w:snapToGrid w:val="0"/>
        </w:rPr>
        <w:t xml:space="preserve">Hotărârea </w:t>
      </w:r>
      <w:r w:rsidRPr="00B40B13">
        <w:rPr>
          <w:rFonts w:ascii="Cambria" w:hAnsi="Cambria"/>
          <w:noProof/>
        </w:rPr>
        <w:t>Consiliului Judeţean Cluj</w:t>
      </w:r>
      <w:r w:rsidRPr="00B40B13">
        <w:rPr>
          <w:rFonts w:ascii="Cambria" w:hAnsi="Cambria"/>
          <w:bCs/>
          <w:snapToGrid w:val="0"/>
        </w:rPr>
        <w:t xml:space="preserve"> nr. 143/2016</w:t>
      </w:r>
      <w:r w:rsidR="00735060" w:rsidRPr="00B40B13">
        <w:rPr>
          <w:rFonts w:ascii="Cambria" w:hAnsi="Cambria"/>
          <w:bCs/>
          <w:snapToGrid w:val="0"/>
        </w:rPr>
        <w:t>, cu modificările și completările ulterioare</w:t>
      </w:r>
      <w:r w:rsidRPr="00B40B13">
        <w:rPr>
          <w:rFonts w:ascii="Cambria" w:hAnsi="Cambria"/>
          <w:bCs/>
          <w:snapToGrid w:val="0"/>
        </w:rPr>
        <w:t xml:space="preserve">; </w:t>
      </w:r>
    </w:p>
    <w:p w14:paraId="66280934" w14:textId="77777777" w:rsidR="009B7CCF" w:rsidRPr="00B40B13" w:rsidRDefault="009B7CCF" w:rsidP="00B053DA">
      <w:pPr>
        <w:ind w:firstLine="720"/>
        <w:jc w:val="both"/>
        <w:rPr>
          <w:rFonts w:ascii="Cambria" w:hAnsi="Cambria"/>
          <w:lang w:val="ro-RO" w:eastAsia="ro-RO" w:bidi="ne-NP"/>
        </w:rPr>
      </w:pPr>
      <w:r w:rsidRPr="00B40B13">
        <w:rPr>
          <w:rFonts w:ascii="Cambria" w:hAnsi="Cambria"/>
          <w:lang w:val="ro-RO" w:eastAsia="ro-RO" w:bidi="ne-NP"/>
        </w:rPr>
        <w:t>În conformitate cu prevederile:</w:t>
      </w:r>
    </w:p>
    <w:p w14:paraId="28F5FE90" w14:textId="2157C138" w:rsidR="009B7CCF" w:rsidRPr="00B40B13" w:rsidRDefault="009B7CCF" w:rsidP="00735060">
      <w:pPr>
        <w:pStyle w:val="ListParagraph"/>
        <w:numPr>
          <w:ilvl w:val="0"/>
          <w:numId w:val="16"/>
        </w:numPr>
        <w:ind w:left="1080"/>
        <w:jc w:val="both"/>
        <w:rPr>
          <w:rFonts w:ascii="Cambria" w:hAnsi="Cambria"/>
          <w:bCs/>
        </w:rPr>
      </w:pPr>
      <w:r w:rsidRPr="00B40B13">
        <w:rPr>
          <w:rFonts w:ascii="Cambria" w:hAnsi="Cambria"/>
        </w:rPr>
        <w:t xml:space="preserve">art. 92 alin. (1), ale art. 173 alin. (1) lit. c) și alin. (5) lit. p), ale art. 284 </w:t>
      </w:r>
      <w:r w:rsidR="00735060" w:rsidRPr="00B40B13">
        <w:rPr>
          <w:rFonts w:ascii="Cambria" w:hAnsi="Cambria"/>
        </w:rPr>
        <w:t>–</w:t>
      </w:r>
      <w:r w:rsidRPr="00B40B13">
        <w:rPr>
          <w:rFonts w:ascii="Cambria" w:hAnsi="Cambria"/>
        </w:rPr>
        <w:t xml:space="preserve"> 290</w:t>
      </w:r>
      <w:r w:rsidR="00735060" w:rsidRPr="00B40B13">
        <w:rPr>
          <w:rFonts w:ascii="Cambria" w:hAnsi="Cambria"/>
        </w:rPr>
        <w:t xml:space="preserve"> și</w:t>
      </w:r>
      <w:r w:rsidRPr="00B40B13">
        <w:rPr>
          <w:rFonts w:ascii="Cambria" w:hAnsi="Cambria"/>
        </w:rPr>
        <w:t xml:space="preserve"> ale art. 297 - 301 din Ordonanța de urgență a Guvernului nr. 57/2019 privind Codul administrativ; cu modificările şi completările ulterioare;</w:t>
      </w:r>
    </w:p>
    <w:p w14:paraId="003398A8" w14:textId="30EC1604" w:rsidR="006804F9" w:rsidRPr="00B40B13" w:rsidRDefault="009B7CCF" w:rsidP="00735060">
      <w:pPr>
        <w:pStyle w:val="ListParagraph"/>
        <w:numPr>
          <w:ilvl w:val="0"/>
          <w:numId w:val="15"/>
        </w:numPr>
        <w:ind w:left="1080"/>
        <w:jc w:val="both"/>
        <w:rPr>
          <w:rFonts w:ascii="Cambria" w:hAnsi="Cambria"/>
          <w:bCs/>
        </w:rPr>
      </w:pPr>
      <w:r w:rsidRPr="00B40B13">
        <w:rPr>
          <w:rFonts w:ascii="Cambria" w:eastAsia="Calibri" w:hAnsi="Cambria"/>
        </w:rPr>
        <w:t xml:space="preserve">art. 3, ale art. </w:t>
      </w:r>
      <w:r w:rsidRPr="00B40B13">
        <w:rPr>
          <w:rFonts w:ascii="Cambria" w:hAnsi="Cambria"/>
        </w:rPr>
        <w:t xml:space="preserve">792 – 857 și ale art. 858 </w:t>
      </w:r>
      <w:r w:rsidR="00AA0B19" w:rsidRPr="00B40B13">
        <w:rPr>
          <w:rFonts w:ascii="Cambria" w:hAnsi="Cambria"/>
        </w:rPr>
        <w:t>–</w:t>
      </w:r>
      <w:r w:rsidRPr="00B40B13">
        <w:rPr>
          <w:rFonts w:ascii="Cambria" w:hAnsi="Cambria"/>
        </w:rPr>
        <w:t xml:space="preserve"> 870</w:t>
      </w:r>
      <w:r w:rsidR="00AA0B19" w:rsidRPr="00B40B13">
        <w:rPr>
          <w:rFonts w:ascii="Cambria" w:hAnsi="Cambria"/>
        </w:rPr>
        <w:t xml:space="preserve"> </w:t>
      </w:r>
      <w:r w:rsidRPr="00B40B13">
        <w:rPr>
          <w:rFonts w:ascii="Cambria" w:eastAsia="Calibri" w:hAnsi="Cambria"/>
        </w:rPr>
        <w:t>din Legea privind Codul civil nr. 287/2009, republicată</w:t>
      </w:r>
      <w:r w:rsidRPr="00B40B13">
        <w:rPr>
          <w:rFonts w:ascii="Cambria" w:hAnsi="Cambria"/>
        </w:rPr>
        <w:t>, cu modificările şi completările ulterioare;</w:t>
      </w:r>
    </w:p>
    <w:p w14:paraId="56741D4D" w14:textId="381EF5F2" w:rsidR="009B7CCF" w:rsidRPr="00B40B13" w:rsidRDefault="009B7CCF" w:rsidP="00735060">
      <w:pPr>
        <w:pStyle w:val="ListParagraph"/>
        <w:numPr>
          <w:ilvl w:val="0"/>
          <w:numId w:val="15"/>
        </w:numPr>
        <w:ind w:left="1080"/>
        <w:jc w:val="both"/>
        <w:rPr>
          <w:rFonts w:ascii="Cambria" w:hAnsi="Cambria"/>
          <w:bCs/>
        </w:rPr>
      </w:pPr>
      <w:r w:rsidRPr="00B40B13">
        <w:rPr>
          <w:rFonts w:ascii="Cambria" w:hAnsi="Cambria"/>
        </w:rPr>
        <w:t xml:space="preserve">art. 453 </w:t>
      </w:r>
      <w:r w:rsidR="00AA0B19" w:rsidRPr="00B40B13">
        <w:rPr>
          <w:rFonts w:ascii="Cambria" w:hAnsi="Cambria"/>
        </w:rPr>
        <w:t>–</w:t>
      </w:r>
      <w:r w:rsidRPr="00B40B13">
        <w:rPr>
          <w:rFonts w:ascii="Cambria" w:hAnsi="Cambria"/>
        </w:rPr>
        <w:t xml:space="preserve"> 456</w:t>
      </w:r>
      <w:r w:rsidR="00AA0B19" w:rsidRPr="00B40B13">
        <w:rPr>
          <w:rFonts w:ascii="Cambria" w:hAnsi="Cambria"/>
        </w:rPr>
        <w:t xml:space="preserve"> </w:t>
      </w:r>
      <w:r w:rsidRPr="00B40B13">
        <w:rPr>
          <w:rFonts w:ascii="Cambria" w:hAnsi="Cambria"/>
        </w:rPr>
        <w:t>din Legea privind Codul fiscal nr. 227/2015, cu modificările și completările ulterioare;</w:t>
      </w:r>
    </w:p>
    <w:p w14:paraId="3F94FCA0" w14:textId="77777777" w:rsidR="009B7CCF" w:rsidRPr="00B40B13" w:rsidRDefault="009B7CCF" w:rsidP="00B053DA">
      <w:pPr>
        <w:pStyle w:val="BodyText2"/>
        <w:spacing w:after="0" w:line="240" w:lineRule="auto"/>
        <w:contextualSpacing/>
        <w:jc w:val="both"/>
        <w:rPr>
          <w:rFonts w:ascii="Cambria" w:hAnsi="Cambria"/>
          <w:lang w:eastAsia="en-US"/>
        </w:rPr>
      </w:pPr>
      <w:r w:rsidRPr="00B40B13">
        <w:rPr>
          <w:rFonts w:ascii="Cambria" w:hAnsi="Cambria"/>
        </w:rPr>
        <w:tab/>
        <w:t xml:space="preserve">Fiind îndeplinite prevederile cuprinse la art. 182 alin. (4) coroborate cu art. 136 și art. 139 din Ordonanța de urgență a Guvernului nr. 57/2019 privind Codul administrativ; </w:t>
      </w:r>
      <w:r w:rsidRPr="00B40B13">
        <w:rPr>
          <w:rFonts w:ascii="Cambria" w:hAnsi="Cambria"/>
          <w:lang w:eastAsia="en-US"/>
        </w:rPr>
        <w:t>cu modificările şi completările ulterioare;</w:t>
      </w:r>
    </w:p>
    <w:p w14:paraId="51AC4C55" w14:textId="77777777" w:rsidR="009B7CCF" w:rsidRPr="00B40B13" w:rsidRDefault="009B7CCF" w:rsidP="00B053DA">
      <w:pPr>
        <w:pStyle w:val="BodyText2"/>
        <w:spacing w:after="0" w:line="240" w:lineRule="auto"/>
        <w:ind w:firstLine="709"/>
        <w:contextualSpacing/>
        <w:jc w:val="both"/>
        <w:rPr>
          <w:rFonts w:ascii="Cambria" w:hAnsi="Cambria"/>
          <w:lang w:eastAsia="en-US"/>
        </w:rPr>
      </w:pPr>
      <w:r w:rsidRPr="00B40B13">
        <w:rPr>
          <w:rFonts w:ascii="Cambria" w:hAnsi="Cambria"/>
        </w:rPr>
        <w:t>În temeiul competențelor stabilite prin art. 182 alin. (1) și art. 196 alin. (1) lit. a) din Ordonanța de urgență a Guvernului nr. 57/2019 privind Codul administrativ,</w:t>
      </w:r>
      <w:r w:rsidRPr="00B40B13">
        <w:rPr>
          <w:rFonts w:ascii="Cambria" w:hAnsi="Cambria"/>
          <w:lang w:eastAsia="en-US"/>
        </w:rPr>
        <w:t xml:space="preserve"> </w:t>
      </w:r>
      <w:bookmarkStart w:id="6" w:name="_Hlk41387693"/>
      <w:r w:rsidRPr="00B40B13">
        <w:rPr>
          <w:rFonts w:ascii="Cambria" w:hAnsi="Cambria"/>
          <w:lang w:eastAsia="en-US"/>
        </w:rPr>
        <w:t>cu modificările și completările ulterioare;</w:t>
      </w:r>
    </w:p>
    <w:p w14:paraId="0D989151" w14:textId="77777777" w:rsidR="00380DE0" w:rsidRPr="00B40B13" w:rsidRDefault="00380DE0" w:rsidP="00380DE0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</w:rPr>
      </w:pPr>
      <w:bookmarkStart w:id="7" w:name="_Hlk41387678"/>
      <w:bookmarkEnd w:id="6"/>
      <w:r w:rsidRPr="00B40B13">
        <w:rPr>
          <w:rFonts w:ascii="Cambria" w:hAnsi="Cambria"/>
          <w:b/>
          <w:bCs/>
          <w:noProof/>
        </w:rPr>
        <w:t>hotărăşte următoarele:</w:t>
      </w:r>
    </w:p>
    <w:bookmarkEnd w:id="7"/>
    <w:p w14:paraId="493DE174" w14:textId="77777777" w:rsidR="009B7CCF" w:rsidRPr="00B40B13" w:rsidRDefault="009B7CCF" w:rsidP="00B053DA">
      <w:pPr>
        <w:widowControl w:val="0"/>
        <w:autoSpaceDE w:val="0"/>
        <w:autoSpaceDN w:val="0"/>
        <w:adjustRightInd w:val="0"/>
        <w:ind w:firstLine="709"/>
        <w:jc w:val="center"/>
        <w:rPr>
          <w:rFonts w:ascii="Cambria" w:eastAsia="Calibri" w:hAnsi="Cambria"/>
          <w:b/>
          <w:bCs/>
          <w:lang w:eastAsia="ro-RO"/>
        </w:rPr>
      </w:pPr>
    </w:p>
    <w:p w14:paraId="65FEFE4C" w14:textId="7A2B44A1" w:rsidR="00A306A3" w:rsidRPr="00B40B13" w:rsidRDefault="009B7CCF" w:rsidP="00B053DA">
      <w:pPr>
        <w:pStyle w:val="EnvelopeAddress"/>
        <w:framePr w:w="0" w:hRule="auto" w:hSpace="0" w:wrap="auto" w:vAnchor="margin" w:hAnchor="text" w:xAlign="left" w:yAlign="inline"/>
        <w:jc w:val="both"/>
        <w:rPr>
          <w:rFonts w:ascii="Cambria" w:eastAsia="Calibri" w:hAnsi="Cambria"/>
          <w:lang w:eastAsia="ro-RO"/>
        </w:rPr>
      </w:pPr>
      <w:r w:rsidRPr="00B40B13">
        <w:rPr>
          <w:rFonts w:ascii="Cambria" w:eastAsia="Calibri" w:hAnsi="Cambria"/>
          <w:b/>
          <w:bCs/>
          <w:lang w:eastAsia="ro-RO"/>
        </w:rPr>
        <w:tab/>
        <w:t xml:space="preserve">Art. </w:t>
      </w:r>
      <w:r w:rsidR="00EF371F" w:rsidRPr="00B40B13">
        <w:rPr>
          <w:rFonts w:ascii="Cambria" w:eastAsia="Calibri" w:hAnsi="Cambria"/>
          <w:b/>
          <w:bCs/>
          <w:lang w:eastAsia="ro-RO"/>
        </w:rPr>
        <w:t>I</w:t>
      </w:r>
      <w:r w:rsidRPr="00B40B13">
        <w:rPr>
          <w:rFonts w:ascii="Cambria" w:eastAsia="Calibri" w:hAnsi="Cambria"/>
          <w:b/>
          <w:bCs/>
          <w:lang w:eastAsia="ro-RO"/>
        </w:rPr>
        <w:t>.</w:t>
      </w:r>
      <w:r w:rsidR="00380DE0" w:rsidRPr="00B40B13">
        <w:rPr>
          <w:rFonts w:ascii="Cambria" w:eastAsia="Calibri" w:hAnsi="Cambria"/>
          <w:b/>
          <w:bCs/>
          <w:lang w:eastAsia="ro-RO"/>
        </w:rPr>
        <w:t xml:space="preserve"> </w:t>
      </w:r>
      <w:r w:rsidR="00735ED9" w:rsidRPr="00B40B13">
        <w:rPr>
          <w:rFonts w:ascii="Cambria" w:eastAsia="Calibri" w:hAnsi="Cambria"/>
          <w:b/>
          <w:bCs/>
          <w:lang w:eastAsia="ro-RO"/>
        </w:rPr>
        <w:t xml:space="preserve">(1) </w:t>
      </w:r>
      <w:r w:rsidRPr="00B40B13">
        <w:rPr>
          <w:rFonts w:ascii="Cambria" w:eastAsia="Calibri" w:hAnsi="Cambria"/>
          <w:lang w:eastAsia="ro-RO"/>
        </w:rPr>
        <w:t xml:space="preserve">Se </w:t>
      </w:r>
      <w:r w:rsidR="00A306A3" w:rsidRPr="00B40B13">
        <w:rPr>
          <w:rFonts w:ascii="Cambria" w:eastAsia="Calibri" w:hAnsi="Cambria"/>
          <w:lang w:eastAsia="ro-RO"/>
        </w:rPr>
        <w:t>declară de interes public judeţean bunurile imobile realizate</w:t>
      </w:r>
      <w:r w:rsidR="005501DB" w:rsidRPr="00B40B13">
        <w:rPr>
          <w:rFonts w:ascii="Cambria" w:eastAsia="Calibri" w:hAnsi="Cambria"/>
          <w:lang w:eastAsia="ro-RO"/>
        </w:rPr>
        <w:t xml:space="preserve"> şi recepţionate</w:t>
      </w:r>
      <w:r w:rsidR="00A306A3" w:rsidRPr="00B40B13">
        <w:rPr>
          <w:rFonts w:ascii="Cambria" w:eastAsia="Calibri" w:hAnsi="Cambria"/>
          <w:lang w:eastAsia="ro-RO"/>
        </w:rPr>
        <w:t xml:space="preserve"> </w:t>
      </w:r>
      <w:r w:rsidR="00735060" w:rsidRPr="00B40B13">
        <w:rPr>
          <w:rFonts w:ascii="Cambria" w:hAnsi="Cambria"/>
        </w:rPr>
        <w:t xml:space="preserve">partial </w:t>
      </w:r>
      <w:r w:rsidR="00A306A3" w:rsidRPr="00B40B13">
        <w:rPr>
          <w:rFonts w:ascii="Cambria" w:hAnsi="Cambria"/>
        </w:rPr>
        <w:t xml:space="preserve">în cadrul </w:t>
      </w:r>
      <w:r w:rsidR="00A306A3" w:rsidRPr="00B40B13">
        <w:rPr>
          <w:rFonts w:ascii="Cambria" w:hAnsi="Cambria"/>
          <w:bCs/>
          <w:noProof/>
          <w:lang w:val="ro-RO" w:eastAsia="ro-RO"/>
        </w:rPr>
        <w:t>obiectivului de investiţii - „</w:t>
      </w:r>
      <w:r w:rsidR="00A306A3" w:rsidRPr="00B40B13">
        <w:rPr>
          <w:rFonts w:ascii="Cambria" w:hAnsi="Cambria"/>
          <w:bCs/>
          <w:lang w:val="ro-RO"/>
        </w:rPr>
        <w:t xml:space="preserve">Obiect 01 – Parcare auto şi drum de acces din cadrul obiectivului de investiţii „Schi ȋn Romȃnia – Comuna Bǎişoara, </w:t>
      </w:r>
      <w:r w:rsidR="00735060" w:rsidRPr="00B40B13">
        <w:rPr>
          <w:rFonts w:ascii="Cambria" w:hAnsi="Cambria"/>
          <w:bCs/>
          <w:lang w:val="ro-RO"/>
        </w:rPr>
        <w:t>J</w:t>
      </w:r>
      <w:r w:rsidR="00A306A3" w:rsidRPr="00B40B13">
        <w:rPr>
          <w:rFonts w:ascii="Cambria" w:hAnsi="Cambria"/>
          <w:bCs/>
          <w:lang w:val="ro-RO"/>
        </w:rPr>
        <w:t>udeţul Cluj, dezvoltarea turismului de iarnǎ ȋn Munţii Apusen</w:t>
      </w:r>
      <w:r w:rsidR="00A306A3" w:rsidRPr="00B40B13">
        <w:rPr>
          <w:rFonts w:ascii="Cambria" w:hAnsi="Cambria"/>
          <w:lang w:val="ro-RO"/>
        </w:rPr>
        <w:t>i</w:t>
      </w:r>
      <w:r w:rsidR="00A306A3" w:rsidRPr="00B40B13">
        <w:rPr>
          <w:rFonts w:ascii="Cambria" w:hAnsi="Cambria"/>
          <w:bCs/>
          <w:lang w:val="ro-RO"/>
        </w:rPr>
        <w:t>”</w:t>
      </w:r>
      <w:r w:rsidR="00052820" w:rsidRPr="00B40B13">
        <w:rPr>
          <w:rFonts w:ascii="Cambria" w:eastAsia="Calibri" w:hAnsi="Cambria"/>
          <w:bCs/>
          <w:lang w:eastAsia="ro-RO"/>
        </w:rPr>
        <w:t xml:space="preserve">, </w:t>
      </w:r>
      <w:r w:rsidR="00211D42" w:rsidRPr="00B40B13">
        <w:rPr>
          <w:rFonts w:ascii="Cambria" w:eastAsia="Calibri" w:hAnsi="Cambria"/>
          <w:bCs/>
          <w:lang w:eastAsia="ro-RO"/>
        </w:rPr>
        <w:t>având datele de identificare</w:t>
      </w:r>
      <w:r w:rsidR="00211D42" w:rsidRPr="00B40B13">
        <w:rPr>
          <w:rFonts w:ascii="Cambria" w:eastAsia="Calibri" w:hAnsi="Cambria"/>
          <w:b/>
          <w:bCs/>
          <w:lang w:eastAsia="ro-RO"/>
        </w:rPr>
        <w:t xml:space="preserve"> </w:t>
      </w:r>
      <w:r w:rsidR="00052820" w:rsidRPr="00B40B13">
        <w:rPr>
          <w:rFonts w:ascii="Cambria" w:eastAsia="Calibri" w:hAnsi="Cambria"/>
          <w:bCs/>
          <w:lang w:eastAsia="ro-RO"/>
        </w:rPr>
        <w:t xml:space="preserve">cuprinse </w:t>
      </w:r>
      <w:r w:rsidR="007138C2" w:rsidRPr="00B40B13">
        <w:rPr>
          <w:rFonts w:ascii="Cambria" w:eastAsia="Calibri" w:hAnsi="Cambria"/>
          <w:bCs/>
          <w:lang w:eastAsia="ro-RO"/>
        </w:rPr>
        <w:t xml:space="preserve">în </w:t>
      </w:r>
      <w:r w:rsidR="007138C2" w:rsidRPr="00B40B13">
        <w:rPr>
          <w:rFonts w:ascii="Cambria" w:eastAsia="Calibri" w:hAnsi="Cambria"/>
          <w:b/>
          <w:lang w:eastAsia="ro-RO"/>
        </w:rPr>
        <w:t>anexa</w:t>
      </w:r>
      <w:r w:rsidR="00052820" w:rsidRPr="00B40B13">
        <w:rPr>
          <w:rFonts w:ascii="Cambria" w:eastAsia="Calibri" w:hAnsi="Cambria"/>
          <w:b/>
          <w:lang w:eastAsia="ro-RO"/>
        </w:rPr>
        <w:t xml:space="preserve"> </w:t>
      </w:r>
      <w:r w:rsidR="00052820" w:rsidRPr="00B40B13">
        <w:rPr>
          <w:rFonts w:ascii="Cambria" w:hAnsi="Cambria"/>
          <w:bCs/>
          <w:lang w:val="en-GB"/>
        </w:rPr>
        <w:t>care face parte integrantă din prezenta hotărâre</w:t>
      </w:r>
      <w:r w:rsidR="00052820" w:rsidRPr="00B40B13">
        <w:rPr>
          <w:rFonts w:ascii="Cambria" w:eastAsia="Calibri" w:hAnsi="Cambria"/>
          <w:lang w:eastAsia="ro-RO"/>
        </w:rPr>
        <w:t>.</w:t>
      </w:r>
    </w:p>
    <w:p w14:paraId="026E9DAD" w14:textId="5A2294AE" w:rsidR="009B7CCF" w:rsidRPr="00B40B13" w:rsidRDefault="00052820" w:rsidP="00735060">
      <w:pPr>
        <w:pStyle w:val="EnvelopeAddress"/>
        <w:framePr w:w="0" w:hRule="auto" w:hSpace="0" w:wrap="auto" w:vAnchor="margin" w:hAnchor="text" w:xAlign="left" w:yAlign="inline"/>
        <w:jc w:val="both"/>
        <w:rPr>
          <w:rFonts w:ascii="Cambria" w:hAnsi="Cambria"/>
        </w:rPr>
      </w:pPr>
      <w:r w:rsidRPr="00B40B13">
        <w:rPr>
          <w:rFonts w:ascii="Cambria" w:eastAsia="Calibri" w:hAnsi="Cambria"/>
          <w:lang w:eastAsia="ro-RO"/>
        </w:rPr>
        <w:tab/>
      </w:r>
      <w:r w:rsidR="00735ED9" w:rsidRPr="00B40B13">
        <w:rPr>
          <w:rFonts w:ascii="Cambria" w:eastAsia="Calibri" w:hAnsi="Cambria"/>
          <w:b/>
          <w:bCs/>
          <w:lang w:eastAsia="ro-RO"/>
        </w:rPr>
        <w:t xml:space="preserve">(2) </w:t>
      </w:r>
      <w:r w:rsidRPr="00B40B13">
        <w:rPr>
          <w:rFonts w:ascii="Cambria" w:eastAsia="Calibri" w:hAnsi="Cambria"/>
          <w:lang w:eastAsia="ro-RO"/>
        </w:rPr>
        <w:t xml:space="preserve">Se aprobă </w:t>
      </w:r>
      <w:r w:rsidR="00211D42" w:rsidRPr="00B40B13">
        <w:rPr>
          <w:rFonts w:ascii="Cambria" w:eastAsia="Calibri" w:hAnsi="Cambria"/>
          <w:lang w:eastAsia="ro-RO"/>
        </w:rPr>
        <w:t>î</w:t>
      </w:r>
      <w:r w:rsidR="00211D42" w:rsidRPr="00B40B13">
        <w:rPr>
          <w:rFonts w:ascii="Cambria" w:hAnsi="Cambria"/>
        </w:rPr>
        <w:t>nscrierea</w:t>
      </w:r>
      <w:r w:rsidR="007138C2" w:rsidRPr="00B40B13">
        <w:rPr>
          <w:rFonts w:ascii="Cambria" w:hAnsi="Cambria"/>
        </w:rPr>
        <w:t xml:space="preserve"> </w:t>
      </w:r>
      <w:r w:rsidR="00211D42" w:rsidRPr="00B40B13">
        <w:rPr>
          <w:rFonts w:ascii="Cambria" w:hAnsi="Cambria"/>
        </w:rPr>
        <w:t>în Inventarul bunurilor care aparțin domeniului public al Județului Cluj</w:t>
      </w:r>
      <w:r w:rsidR="007138C2" w:rsidRPr="00B40B13">
        <w:rPr>
          <w:rFonts w:ascii="Cambria" w:hAnsi="Cambria"/>
        </w:rPr>
        <w:t xml:space="preserve"> şi administrarea Consiliului Judeţean Cluj</w:t>
      </w:r>
      <w:r w:rsidR="00211D42" w:rsidRPr="00B40B13">
        <w:rPr>
          <w:rFonts w:ascii="Cambria" w:hAnsi="Cambria"/>
        </w:rPr>
        <w:t xml:space="preserve"> a bunuri</w:t>
      </w:r>
      <w:r w:rsidR="007138C2" w:rsidRPr="00B40B13">
        <w:rPr>
          <w:rFonts w:ascii="Cambria" w:hAnsi="Cambria"/>
        </w:rPr>
        <w:t>lor</w:t>
      </w:r>
      <w:r w:rsidR="00211D42" w:rsidRPr="00B40B13">
        <w:rPr>
          <w:rFonts w:ascii="Cambria" w:hAnsi="Cambria"/>
        </w:rPr>
        <w:t xml:space="preserve"> </w:t>
      </w:r>
      <w:r w:rsidR="007138C2" w:rsidRPr="00B40B13">
        <w:rPr>
          <w:rFonts w:ascii="Cambria" w:hAnsi="Cambria"/>
        </w:rPr>
        <w:t>imobile menţionate la a</w:t>
      </w:r>
      <w:r w:rsidR="00735060" w:rsidRPr="00B40B13">
        <w:rPr>
          <w:rFonts w:ascii="Cambria" w:hAnsi="Cambria"/>
        </w:rPr>
        <w:t>lineatul (</w:t>
      </w:r>
      <w:r w:rsidR="007138C2" w:rsidRPr="00B40B13">
        <w:rPr>
          <w:rFonts w:ascii="Cambria" w:hAnsi="Cambria"/>
        </w:rPr>
        <w:t>1</w:t>
      </w:r>
      <w:r w:rsidR="00735060" w:rsidRPr="00B40B13">
        <w:rPr>
          <w:rFonts w:ascii="Cambria" w:hAnsi="Cambria"/>
        </w:rPr>
        <w:t>), precum</w:t>
      </w:r>
      <w:r w:rsidR="00533B7B" w:rsidRPr="00B40B13">
        <w:rPr>
          <w:rFonts w:ascii="Cambria" w:hAnsi="Cambria"/>
        </w:rPr>
        <w:t xml:space="preserve"> şi </w:t>
      </w:r>
      <w:r w:rsidR="00533B7B" w:rsidRPr="00B40B13">
        <w:rPr>
          <w:rFonts w:ascii="Cambria" w:eastAsia="Calibri" w:hAnsi="Cambria"/>
          <w:lang w:eastAsia="ro-RO"/>
        </w:rPr>
        <w:t>înregistrarea acestora în evidenţele financiar-contabile</w:t>
      </w:r>
      <w:r w:rsidR="007138C2" w:rsidRPr="00B40B13">
        <w:rPr>
          <w:rFonts w:ascii="Cambria" w:hAnsi="Cambria"/>
        </w:rPr>
        <w:t xml:space="preserve">. </w:t>
      </w:r>
    </w:p>
    <w:p w14:paraId="41AD0384" w14:textId="77777777" w:rsidR="00FF24B2" w:rsidRPr="00B40B13" w:rsidRDefault="00FF24B2" w:rsidP="00B053DA">
      <w:pPr>
        <w:pStyle w:val="EnvelopeAddress"/>
        <w:framePr w:w="0" w:hRule="auto" w:hSpace="0" w:wrap="auto" w:vAnchor="margin" w:hAnchor="text" w:xAlign="left" w:yAlign="inline"/>
        <w:ind w:firstLine="720"/>
        <w:jc w:val="both"/>
        <w:rPr>
          <w:rFonts w:ascii="Cambria" w:eastAsia="Calibri" w:hAnsi="Cambria"/>
          <w:lang w:eastAsia="ro-RO"/>
        </w:rPr>
      </w:pPr>
    </w:p>
    <w:p w14:paraId="68A3B72F" w14:textId="627CB86A" w:rsidR="00494CD2" w:rsidRPr="00B40B13" w:rsidRDefault="007138C2" w:rsidP="00B053DA">
      <w:pPr>
        <w:ind w:firstLine="720"/>
        <w:jc w:val="both"/>
        <w:rPr>
          <w:rFonts w:ascii="Cambria" w:hAnsi="Cambria"/>
        </w:rPr>
      </w:pPr>
      <w:r w:rsidRPr="00B40B13">
        <w:rPr>
          <w:rFonts w:ascii="Cambria" w:hAnsi="Cambria"/>
          <w:b/>
        </w:rPr>
        <w:t xml:space="preserve">Art. </w:t>
      </w:r>
      <w:r w:rsidR="00EF371F" w:rsidRPr="00B40B13">
        <w:rPr>
          <w:rFonts w:ascii="Cambria" w:hAnsi="Cambria"/>
          <w:b/>
        </w:rPr>
        <w:t>II</w:t>
      </w:r>
      <w:r w:rsidR="00494CD2" w:rsidRPr="00B40B13">
        <w:rPr>
          <w:rFonts w:ascii="Cambria" w:hAnsi="Cambria"/>
        </w:rPr>
        <w:t>.</w:t>
      </w:r>
      <w:r w:rsidR="00735060" w:rsidRPr="00B40B13">
        <w:rPr>
          <w:rFonts w:ascii="Cambria" w:hAnsi="Cambria"/>
        </w:rPr>
        <w:t xml:space="preserve"> H</w:t>
      </w:r>
      <w:r w:rsidR="00494CD2" w:rsidRPr="00B40B13">
        <w:rPr>
          <w:rFonts w:ascii="Cambria" w:hAnsi="Cambria"/>
        </w:rPr>
        <w:t xml:space="preserve">otărârea Consiliului Județean Cluj nr. 143/2008 privind însuşirea Inventarului bunurilor care alcătuiesc domeniul public al Judeţului Cluj, cu modificările şi completările ulterioare, se modifică după cum urmează: </w:t>
      </w:r>
    </w:p>
    <w:p w14:paraId="64C2633A" w14:textId="10658E80" w:rsidR="00697D96" w:rsidRPr="00B40B13" w:rsidRDefault="00697D96" w:rsidP="00B053DA">
      <w:pPr>
        <w:ind w:firstLine="720"/>
        <w:jc w:val="both"/>
        <w:rPr>
          <w:rFonts w:ascii="Cambria" w:hAnsi="Cambria"/>
        </w:rPr>
      </w:pPr>
    </w:p>
    <w:p w14:paraId="23188397" w14:textId="77777777" w:rsidR="00697D96" w:rsidRPr="00B40B13" w:rsidRDefault="00697D96" w:rsidP="00B053DA">
      <w:pPr>
        <w:ind w:firstLine="720"/>
        <w:jc w:val="both"/>
        <w:rPr>
          <w:rFonts w:ascii="Cambria" w:hAnsi="Cambria"/>
        </w:rPr>
      </w:pPr>
    </w:p>
    <w:p w14:paraId="6BB76EE6" w14:textId="352ED373" w:rsidR="00F53E88" w:rsidRPr="00B40B13" w:rsidRDefault="00494CD2" w:rsidP="00735060">
      <w:pPr>
        <w:pStyle w:val="ListParagraph"/>
        <w:numPr>
          <w:ilvl w:val="0"/>
          <w:numId w:val="22"/>
        </w:numPr>
        <w:jc w:val="both"/>
        <w:rPr>
          <w:rFonts w:ascii="Cambria" w:hAnsi="Cambria"/>
        </w:rPr>
      </w:pPr>
      <w:r w:rsidRPr="00B40B13">
        <w:rPr>
          <w:rFonts w:ascii="Cambria" w:hAnsi="Cambria"/>
        </w:rPr>
        <w:t>Anexa nr. 1 ”Inventarul bunurilor care aparţin domeniului public al Judeţului Cluj, aflate în administrarea Consiliului Judeţean Cluj”</w:t>
      </w:r>
      <w:r w:rsidR="007138C2" w:rsidRPr="00B40B13">
        <w:rPr>
          <w:rFonts w:ascii="Cambria" w:hAnsi="Cambria"/>
        </w:rPr>
        <w:t xml:space="preserve"> </w:t>
      </w:r>
      <w:r w:rsidRPr="00B40B13">
        <w:rPr>
          <w:rFonts w:ascii="Cambria" w:hAnsi="Cambria"/>
        </w:rPr>
        <w:t xml:space="preserve">se completează </w:t>
      </w:r>
      <w:r w:rsidR="007138C2" w:rsidRPr="00B40B13">
        <w:rPr>
          <w:rFonts w:ascii="Cambria" w:hAnsi="Cambria"/>
        </w:rPr>
        <w:t xml:space="preserve">cu </w:t>
      </w:r>
      <w:r w:rsidR="00141221" w:rsidRPr="00B40B13">
        <w:rPr>
          <w:rFonts w:ascii="Cambria" w:hAnsi="Cambria"/>
        </w:rPr>
        <w:t>o</w:t>
      </w:r>
      <w:r w:rsidR="007138C2" w:rsidRPr="00B40B13">
        <w:rPr>
          <w:rFonts w:ascii="Cambria" w:hAnsi="Cambria"/>
        </w:rPr>
        <w:t xml:space="preserve"> poziţi</w:t>
      </w:r>
      <w:r w:rsidR="00141221" w:rsidRPr="00B40B13">
        <w:rPr>
          <w:rFonts w:ascii="Cambria" w:hAnsi="Cambria"/>
        </w:rPr>
        <w:t>e</w:t>
      </w:r>
      <w:r w:rsidR="007138C2" w:rsidRPr="00B40B13">
        <w:rPr>
          <w:rFonts w:ascii="Cambria" w:hAnsi="Cambria"/>
        </w:rPr>
        <w:t xml:space="preserve"> </w:t>
      </w:r>
      <w:r w:rsidR="00380DE0" w:rsidRPr="00B40B13">
        <w:rPr>
          <w:rFonts w:ascii="Cambria" w:hAnsi="Cambria"/>
        </w:rPr>
        <w:t>care cuprinde</w:t>
      </w:r>
      <w:r w:rsidR="007138C2" w:rsidRPr="00B40B13">
        <w:rPr>
          <w:rFonts w:ascii="Cambria" w:hAnsi="Cambria"/>
        </w:rPr>
        <w:t xml:space="preserve"> bunurile </w:t>
      </w:r>
      <w:r w:rsidR="005501DB" w:rsidRPr="00B40B13">
        <w:rPr>
          <w:rFonts w:ascii="Cambria" w:hAnsi="Cambria"/>
        </w:rPr>
        <w:t>prevăzute la art</w:t>
      </w:r>
      <w:r w:rsidR="00380DE0" w:rsidRPr="00B40B13">
        <w:rPr>
          <w:rFonts w:ascii="Cambria" w:hAnsi="Cambria"/>
        </w:rPr>
        <w:t>icolul</w:t>
      </w:r>
      <w:r w:rsidR="005501DB" w:rsidRPr="00B40B13">
        <w:rPr>
          <w:rFonts w:ascii="Cambria" w:hAnsi="Cambria"/>
        </w:rPr>
        <w:t xml:space="preserve"> </w:t>
      </w:r>
      <w:r w:rsidR="00380DE0" w:rsidRPr="00B40B13">
        <w:rPr>
          <w:rFonts w:ascii="Cambria" w:hAnsi="Cambria"/>
        </w:rPr>
        <w:t>I</w:t>
      </w:r>
      <w:r w:rsidR="005501DB" w:rsidRPr="00B40B13">
        <w:rPr>
          <w:rFonts w:ascii="Cambria" w:hAnsi="Cambria"/>
        </w:rPr>
        <w:t xml:space="preserve"> </w:t>
      </w:r>
      <w:r w:rsidRPr="00B40B13">
        <w:rPr>
          <w:rFonts w:ascii="Cambria" w:hAnsi="Cambria"/>
        </w:rPr>
        <w:t>din prezenta hotărâre</w:t>
      </w:r>
      <w:r w:rsidR="005501DB" w:rsidRPr="00B40B13">
        <w:rPr>
          <w:rFonts w:ascii="Cambria" w:hAnsi="Cambria"/>
        </w:rPr>
        <w:t>.</w:t>
      </w:r>
    </w:p>
    <w:p w14:paraId="586FC49B" w14:textId="77777777" w:rsidR="00FF24B2" w:rsidRPr="00B40B13" w:rsidRDefault="00FF24B2" w:rsidP="00B053DA">
      <w:pPr>
        <w:ind w:firstLine="720"/>
        <w:jc w:val="both"/>
        <w:rPr>
          <w:rFonts w:ascii="Cambria" w:hAnsi="Cambria"/>
          <w:lang w:val="ro-RO"/>
        </w:rPr>
      </w:pPr>
    </w:p>
    <w:p w14:paraId="772662D0" w14:textId="32D8E096" w:rsidR="00F53E88" w:rsidRPr="00B40B13" w:rsidRDefault="00F53E88" w:rsidP="00B053DA">
      <w:pPr>
        <w:autoSpaceDE w:val="0"/>
        <w:autoSpaceDN w:val="0"/>
        <w:adjustRightInd w:val="0"/>
        <w:ind w:firstLine="720"/>
        <w:jc w:val="both"/>
        <w:rPr>
          <w:rFonts w:ascii="Cambria" w:hAnsi="Cambria"/>
          <w:noProof/>
          <w:lang w:eastAsia="ro-RO"/>
        </w:rPr>
      </w:pPr>
      <w:r w:rsidRPr="00B40B13">
        <w:rPr>
          <w:rFonts w:ascii="Cambria" w:hAnsi="Cambria"/>
          <w:b/>
          <w:bCs/>
          <w:noProof/>
          <w:lang w:eastAsia="ro-RO"/>
        </w:rPr>
        <w:t xml:space="preserve">Art. </w:t>
      </w:r>
      <w:r w:rsidR="00EF371F" w:rsidRPr="00B40B13">
        <w:rPr>
          <w:rFonts w:ascii="Cambria" w:hAnsi="Cambria"/>
          <w:b/>
          <w:bCs/>
          <w:noProof/>
          <w:lang w:eastAsia="ro-RO"/>
        </w:rPr>
        <w:t>I</w:t>
      </w:r>
      <w:r w:rsidR="00735ED9" w:rsidRPr="00B40B13">
        <w:rPr>
          <w:rFonts w:ascii="Cambria" w:hAnsi="Cambria"/>
          <w:b/>
          <w:bCs/>
          <w:noProof/>
          <w:lang w:eastAsia="ro-RO"/>
        </w:rPr>
        <w:t>II</w:t>
      </w:r>
      <w:r w:rsidRPr="00B40B13">
        <w:rPr>
          <w:rFonts w:ascii="Cambria" w:hAnsi="Cambria"/>
          <w:b/>
          <w:bCs/>
          <w:noProof/>
          <w:lang w:eastAsia="ro-RO"/>
        </w:rPr>
        <w:t>.</w:t>
      </w:r>
      <w:r w:rsidR="00533B7B" w:rsidRPr="00B40B13">
        <w:rPr>
          <w:rFonts w:ascii="Cambria" w:hAnsi="Cambria"/>
          <w:b/>
          <w:bCs/>
          <w:noProof/>
          <w:lang w:eastAsia="ro-RO"/>
        </w:rPr>
        <w:t xml:space="preserve"> </w:t>
      </w:r>
      <w:r w:rsidRPr="00B40B13">
        <w:rPr>
          <w:rFonts w:ascii="Cambria" w:hAnsi="Cambria"/>
          <w:noProof/>
          <w:lang w:eastAsia="ro-RO"/>
        </w:rPr>
        <w:t xml:space="preserve">Cu punerea în aplicare a prevederilor prezentei hotărâri se încredinţează Preşedintele Consiliului Judeţean Cluj, prin </w:t>
      </w:r>
      <w:r w:rsidR="008D6E2C" w:rsidRPr="00B40B13">
        <w:rPr>
          <w:rFonts w:ascii="Cambria" w:hAnsi="Cambria"/>
        </w:rPr>
        <w:t>Direcția Generală Buget-Finanţe, Resurse Umane</w:t>
      </w:r>
      <w:r w:rsidR="00380DE0" w:rsidRPr="00B40B13">
        <w:rPr>
          <w:rFonts w:ascii="Cambria" w:hAnsi="Cambria"/>
        </w:rPr>
        <w:t xml:space="preserve">; </w:t>
      </w:r>
      <w:r w:rsidR="00380DE0" w:rsidRPr="00B40B13">
        <w:rPr>
          <w:rFonts w:ascii="Cambria" w:hAnsi="Cambria"/>
          <w:noProof/>
          <w:lang w:eastAsia="ro-RO"/>
        </w:rPr>
        <w:t>Direcţia Juridică</w:t>
      </w:r>
      <w:r w:rsidR="00380DE0" w:rsidRPr="00B40B13">
        <w:rPr>
          <w:rFonts w:ascii="Cambria" w:hAnsi="Cambria"/>
          <w:lang w:val="ro-RO"/>
        </w:rPr>
        <w:t xml:space="preserve">; Direcţia Dezvoltare şi Investiţii; </w:t>
      </w:r>
      <w:r w:rsidR="008D6E2C" w:rsidRPr="00B40B13">
        <w:rPr>
          <w:rFonts w:ascii="Cambria" w:hAnsi="Cambria"/>
        </w:rPr>
        <w:t>Direcția de Administrare a Domeniului Public și Privat al Județului Cluj</w:t>
      </w:r>
      <w:r w:rsidR="008D6E2C" w:rsidRPr="00B40B13">
        <w:rPr>
          <w:rFonts w:ascii="Cambria" w:hAnsi="Cambria"/>
          <w:noProof/>
          <w:lang w:eastAsia="ro-RO"/>
        </w:rPr>
        <w:t xml:space="preserve">. </w:t>
      </w:r>
    </w:p>
    <w:p w14:paraId="01BD29EE" w14:textId="77777777" w:rsidR="00FF24B2" w:rsidRPr="00B40B13" w:rsidRDefault="00FF24B2" w:rsidP="00B053DA">
      <w:pPr>
        <w:autoSpaceDE w:val="0"/>
        <w:autoSpaceDN w:val="0"/>
        <w:adjustRightInd w:val="0"/>
        <w:ind w:firstLine="720"/>
        <w:jc w:val="both"/>
        <w:rPr>
          <w:rFonts w:ascii="Cambria" w:hAnsi="Cambria"/>
          <w:noProof/>
          <w:lang w:eastAsia="ro-RO"/>
        </w:rPr>
      </w:pPr>
    </w:p>
    <w:p w14:paraId="16A9D01C" w14:textId="2CD91943" w:rsidR="008D6E2C" w:rsidRPr="00B40B13" w:rsidRDefault="00F53E88" w:rsidP="00B053DA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B40B13">
        <w:rPr>
          <w:rFonts w:ascii="Cambria" w:hAnsi="Cambria"/>
          <w:b/>
          <w:bCs/>
          <w:noProof/>
          <w:lang w:eastAsia="ro-RO"/>
        </w:rPr>
        <w:t xml:space="preserve">Art. </w:t>
      </w:r>
      <w:r w:rsidR="00735ED9" w:rsidRPr="00B40B13">
        <w:rPr>
          <w:rFonts w:ascii="Cambria" w:hAnsi="Cambria"/>
          <w:b/>
          <w:bCs/>
          <w:noProof/>
          <w:lang w:eastAsia="ro-RO"/>
        </w:rPr>
        <w:t>I</w:t>
      </w:r>
      <w:r w:rsidR="00EF371F" w:rsidRPr="00B40B13">
        <w:rPr>
          <w:rFonts w:ascii="Cambria" w:hAnsi="Cambria"/>
          <w:b/>
          <w:bCs/>
          <w:noProof/>
          <w:lang w:eastAsia="ro-RO"/>
        </w:rPr>
        <w:t>V</w:t>
      </w:r>
      <w:r w:rsidRPr="00B40B13">
        <w:rPr>
          <w:rFonts w:ascii="Cambria" w:hAnsi="Cambria"/>
          <w:b/>
          <w:bCs/>
          <w:noProof/>
          <w:lang w:eastAsia="ro-RO"/>
        </w:rPr>
        <w:t xml:space="preserve">. </w:t>
      </w:r>
      <w:r w:rsidRPr="00B40B13">
        <w:rPr>
          <w:rFonts w:ascii="Cambria" w:hAnsi="Cambria"/>
          <w:noProof/>
          <w:lang w:eastAsia="ro-RO"/>
        </w:rPr>
        <w:t xml:space="preserve">Prezenta hotărâre se comunică prin intermediul </w:t>
      </w:r>
      <w:r w:rsidR="00211D42" w:rsidRPr="00B40B13">
        <w:rPr>
          <w:rFonts w:ascii="Cambria" w:hAnsi="Cambria"/>
        </w:rPr>
        <w:t>secretarului</w:t>
      </w:r>
      <w:r w:rsidR="008D6E2C" w:rsidRPr="00B40B13">
        <w:rPr>
          <w:rFonts w:ascii="Cambria" w:hAnsi="Cambria"/>
        </w:rPr>
        <w:t xml:space="preserve"> general al</w:t>
      </w:r>
      <w:r w:rsidR="00211D42" w:rsidRPr="00B40B13">
        <w:rPr>
          <w:rFonts w:ascii="Cambria" w:hAnsi="Cambria"/>
        </w:rPr>
        <w:t xml:space="preserve"> judeţului, în termenul prevăzut de lege, Direcției Generale Buget-Finanţe, Resurse Umane;</w:t>
      </w:r>
      <w:r w:rsidR="00380DE0" w:rsidRPr="00B40B13">
        <w:rPr>
          <w:rFonts w:ascii="Cambria" w:hAnsi="Cambria"/>
        </w:rPr>
        <w:t xml:space="preserve"> </w:t>
      </w:r>
      <w:r w:rsidR="00380DE0" w:rsidRPr="00B40B13">
        <w:rPr>
          <w:rFonts w:ascii="Cambria" w:hAnsi="Cambria"/>
          <w:noProof/>
          <w:lang w:eastAsia="ro-RO"/>
        </w:rPr>
        <w:t>Direcţiei Juridice</w:t>
      </w:r>
      <w:r w:rsidR="00380DE0" w:rsidRPr="00B40B13">
        <w:rPr>
          <w:rFonts w:ascii="Cambria" w:hAnsi="Cambria"/>
          <w:lang w:val="ro-RO"/>
        </w:rPr>
        <w:t xml:space="preserve">; </w:t>
      </w:r>
      <w:r w:rsidR="008D6E2C" w:rsidRPr="00B40B13">
        <w:rPr>
          <w:rFonts w:ascii="Cambria" w:hAnsi="Cambria"/>
          <w:lang w:val="ro-RO"/>
        </w:rPr>
        <w:t>Direcţiei Dezvoltare şi Investiţii</w:t>
      </w:r>
      <w:r w:rsidR="00380DE0" w:rsidRPr="00B40B13">
        <w:rPr>
          <w:rFonts w:ascii="Cambria" w:hAnsi="Cambria"/>
          <w:lang w:val="ro-RO"/>
        </w:rPr>
        <w:t>;</w:t>
      </w:r>
      <w:r w:rsidR="008D6E2C" w:rsidRPr="00B40B13">
        <w:rPr>
          <w:rFonts w:ascii="Cambria" w:hAnsi="Cambria"/>
        </w:rPr>
        <w:t xml:space="preserve"> </w:t>
      </w:r>
      <w:r w:rsidR="00211D42" w:rsidRPr="00B40B13">
        <w:rPr>
          <w:rFonts w:ascii="Cambria" w:hAnsi="Cambria"/>
        </w:rPr>
        <w:t>Direcției de Administrare a Domeniului Public și Privat al Județului Cluj</w:t>
      </w:r>
      <w:r w:rsidR="008D6E2C" w:rsidRPr="00B40B13">
        <w:rPr>
          <w:rFonts w:ascii="Cambria" w:hAnsi="Cambria"/>
        </w:rPr>
        <w:t xml:space="preserve">, </w:t>
      </w:r>
      <w:r w:rsidR="00211D42" w:rsidRPr="00B40B13">
        <w:rPr>
          <w:rFonts w:ascii="Cambria" w:hAnsi="Cambria"/>
        </w:rPr>
        <w:t xml:space="preserve">precum și Prefectului Județului Cluj și se aduce la cunoştinţă publică prin afișare la sediul Consiliului Județean Cluj şi </w:t>
      </w:r>
      <w:r w:rsidR="008D6E2C" w:rsidRPr="00B40B13">
        <w:rPr>
          <w:rFonts w:ascii="Cambria" w:hAnsi="Cambria"/>
        </w:rPr>
        <w:t xml:space="preserve">prin </w:t>
      </w:r>
      <w:r w:rsidR="00211D42" w:rsidRPr="00B40B13">
        <w:rPr>
          <w:rFonts w:ascii="Cambria" w:hAnsi="Cambria"/>
        </w:rPr>
        <w:t xml:space="preserve">postare pe pagina de internet </w:t>
      </w:r>
      <w:hyperlink r:id="rId8" w:history="1">
        <w:r w:rsidR="008D6E2C" w:rsidRPr="00B40B13">
          <w:rPr>
            <w:rStyle w:val="Hyperlink"/>
            <w:rFonts w:ascii="Cambria" w:hAnsi="Cambria"/>
            <w:color w:val="auto"/>
            <w:u w:val="none"/>
          </w:rPr>
          <w:t>www.cjcluj.ro</w:t>
        </w:r>
      </w:hyperlink>
      <w:r w:rsidR="008D6E2C" w:rsidRPr="00B40B13">
        <w:rPr>
          <w:rFonts w:ascii="Cambria" w:hAnsi="Cambria"/>
        </w:rPr>
        <w:t>.</w:t>
      </w:r>
    </w:p>
    <w:p w14:paraId="0BA1701B" w14:textId="77777777" w:rsidR="00F53E88" w:rsidRPr="00B40B13" w:rsidRDefault="00F53E88" w:rsidP="00B053DA">
      <w:pPr>
        <w:tabs>
          <w:tab w:val="left" w:pos="0"/>
        </w:tabs>
        <w:jc w:val="both"/>
        <w:rPr>
          <w:rFonts w:ascii="Cambria" w:hAnsi="Cambria"/>
          <w:b/>
          <w:lang w:val="en-GB"/>
        </w:rPr>
      </w:pPr>
    </w:p>
    <w:p w14:paraId="4B567C8C" w14:textId="77777777" w:rsidR="0068431F" w:rsidRPr="00B40B13" w:rsidRDefault="0068431F" w:rsidP="00B053DA">
      <w:pPr>
        <w:tabs>
          <w:tab w:val="left" w:pos="0"/>
        </w:tabs>
        <w:jc w:val="both"/>
        <w:rPr>
          <w:rFonts w:ascii="Cambria" w:hAnsi="Cambria"/>
          <w:b/>
          <w:lang w:val="en-GB"/>
        </w:rPr>
      </w:pPr>
    </w:p>
    <w:p w14:paraId="4FF4DE4D" w14:textId="77777777" w:rsidR="0068431F" w:rsidRPr="00B40B13" w:rsidRDefault="0068431F" w:rsidP="00B053DA">
      <w:pPr>
        <w:tabs>
          <w:tab w:val="left" w:pos="0"/>
        </w:tabs>
        <w:jc w:val="both"/>
        <w:rPr>
          <w:rFonts w:ascii="Cambria" w:hAnsi="Cambria"/>
          <w:b/>
          <w:lang w:val="en-GB"/>
        </w:rPr>
      </w:pPr>
    </w:p>
    <w:p w14:paraId="000108D8" w14:textId="19B6DFAB" w:rsidR="0068431F" w:rsidRPr="00B40B13" w:rsidRDefault="0068431F" w:rsidP="00B053DA">
      <w:pPr>
        <w:rPr>
          <w:rFonts w:ascii="Cambria" w:hAnsi="Cambria"/>
          <w:b/>
        </w:rPr>
      </w:pPr>
      <w:bookmarkStart w:id="8" w:name="_Hlk41388242"/>
      <w:r w:rsidRPr="00B40B13">
        <w:rPr>
          <w:rFonts w:ascii="Cambria" w:hAnsi="Cambria"/>
        </w:rPr>
        <w:tab/>
      </w:r>
      <w:r w:rsidRPr="00B40B13">
        <w:rPr>
          <w:rFonts w:ascii="Cambria" w:hAnsi="Cambria"/>
        </w:rPr>
        <w:tab/>
      </w:r>
      <w:r w:rsidRPr="00B40B13">
        <w:rPr>
          <w:rFonts w:ascii="Cambria" w:hAnsi="Cambria"/>
        </w:rPr>
        <w:tab/>
      </w:r>
      <w:r w:rsidR="005501DB" w:rsidRPr="00B40B13">
        <w:rPr>
          <w:rFonts w:ascii="Cambria" w:hAnsi="Cambria"/>
        </w:rPr>
        <w:tab/>
      </w:r>
      <w:r w:rsidR="005501DB" w:rsidRPr="00B40B13">
        <w:rPr>
          <w:rFonts w:ascii="Cambria" w:hAnsi="Cambria"/>
        </w:rPr>
        <w:tab/>
      </w:r>
      <w:r w:rsidR="005501DB" w:rsidRPr="00B40B13">
        <w:rPr>
          <w:rFonts w:ascii="Cambria" w:hAnsi="Cambria"/>
        </w:rPr>
        <w:tab/>
      </w:r>
      <w:r w:rsidR="005501DB" w:rsidRPr="00B40B13">
        <w:rPr>
          <w:rFonts w:ascii="Cambria" w:hAnsi="Cambria"/>
        </w:rPr>
        <w:tab/>
        <w:t xml:space="preserve">          </w:t>
      </w:r>
      <w:r w:rsidR="00D478A7" w:rsidRPr="00B40B13">
        <w:rPr>
          <w:rFonts w:ascii="Cambria" w:hAnsi="Cambria"/>
        </w:rPr>
        <w:t xml:space="preserve">  </w:t>
      </w:r>
      <w:r w:rsidR="005501DB" w:rsidRPr="00B40B13">
        <w:rPr>
          <w:rFonts w:ascii="Cambria" w:hAnsi="Cambria"/>
        </w:rPr>
        <w:t xml:space="preserve">  </w:t>
      </w:r>
      <w:r w:rsidR="00D478A7" w:rsidRPr="00B40B13">
        <w:rPr>
          <w:rFonts w:ascii="Cambria" w:hAnsi="Cambria"/>
        </w:rPr>
        <w:t xml:space="preserve"> </w:t>
      </w:r>
      <w:r w:rsidR="005501DB" w:rsidRPr="00B40B13">
        <w:rPr>
          <w:rFonts w:ascii="Cambria" w:hAnsi="Cambria"/>
        </w:rPr>
        <w:t xml:space="preserve">  </w:t>
      </w:r>
      <w:r w:rsidRPr="00B40B13">
        <w:rPr>
          <w:rFonts w:ascii="Cambria" w:hAnsi="Cambria"/>
          <w:b/>
        </w:rPr>
        <w:t>Contrasemnează:</w:t>
      </w:r>
    </w:p>
    <w:p w14:paraId="42BCE3EA" w14:textId="77777777" w:rsidR="0068431F" w:rsidRPr="00B40B13" w:rsidRDefault="005501DB" w:rsidP="00B053DA">
      <w:pPr>
        <w:ind w:left="720"/>
        <w:rPr>
          <w:rFonts w:ascii="Cambria" w:hAnsi="Cambria"/>
          <w:b/>
        </w:rPr>
      </w:pPr>
      <w:r w:rsidRPr="00B40B13">
        <w:rPr>
          <w:rFonts w:ascii="Cambria" w:hAnsi="Cambria"/>
          <w:b/>
        </w:rPr>
        <w:t xml:space="preserve">      </w:t>
      </w:r>
      <w:r w:rsidR="0068431F" w:rsidRPr="00B40B13">
        <w:rPr>
          <w:rFonts w:ascii="Cambria" w:hAnsi="Cambria"/>
          <w:b/>
        </w:rPr>
        <w:t xml:space="preserve">PREŞEDINTE  </w:t>
      </w:r>
      <w:r w:rsidR="0068431F" w:rsidRPr="00B40B13">
        <w:rPr>
          <w:rFonts w:ascii="Cambria" w:hAnsi="Cambria"/>
          <w:b/>
        </w:rPr>
        <w:tab/>
      </w:r>
      <w:r w:rsidR="0068431F" w:rsidRPr="00B40B13">
        <w:rPr>
          <w:rFonts w:ascii="Cambria" w:hAnsi="Cambria"/>
        </w:rPr>
        <w:tab/>
      </w:r>
      <w:r w:rsidRPr="00B40B13">
        <w:rPr>
          <w:rFonts w:ascii="Cambria" w:hAnsi="Cambria"/>
        </w:rPr>
        <w:tab/>
      </w:r>
      <w:r w:rsidRPr="00B40B13">
        <w:rPr>
          <w:rFonts w:ascii="Cambria" w:hAnsi="Cambria"/>
        </w:rPr>
        <w:tab/>
      </w:r>
      <w:r w:rsidR="0068431F" w:rsidRPr="00B40B13">
        <w:rPr>
          <w:rFonts w:ascii="Cambria" w:hAnsi="Cambria"/>
          <w:b/>
        </w:rPr>
        <w:t>SECRETAR GENERAL AL JUDEŢULUI,</w:t>
      </w:r>
    </w:p>
    <w:p w14:paraId="6380709B" w14:textId="17AF540D" w:rsidR="0068431F" w:rsidRPr="00B40B13" w:rsidRDefault="0068431F" w:rsidP="00B053DA">
      <w:pPr>
        <w:rPr>
          <w:rFonts w:ascii="Cambria" w:hAnsi="Cambria"/>
          <w:b/>
        </w:rPr>
      </w:pPr>
      <w:r w:rsidRPr="00B40B13">
        <w:rPr>
          <w:rFonts w:ascii="Cambria" w:hAnsi="Cambria"/>
          <w:b/>
        </w:rPr>
        <w:t xml:space="preserve">                       Alin Tişe                                                                      </w:t>
      </w:r>
      <w:r w:rsidR="00D478A7" w:rsidRPr="00B40B13">
        <w:rPr>
          <w:rFonts w:ascii="Cambria" w:hAnsi="Cambria"/>
          <w:b/>
        </w:rPr>
        <w:t xml:space="preserve">  </w:t>
      </w:r>
      <w:r w:rsidRPr="00B40B13">
        <w:rPr>
          <w:rFonts w:ascii="Cambria" w:hAnsi="Cambria"/>
          <w:b/>
        </w:rPr>
        <w:t xml:space="preserve">    Simona Gaci</w:t>
      </w:r>
    </w:p>
    <w:p w14:paraId="516CE7E3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5A08D9C9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2097EA8F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7F0E310F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5E7D06BB" w14:textId="7F2F2B41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4F9B60A3" w14:textId="16D72928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57529223" w14:textId="15BD21CF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13C6B48E" w14:textId="49096176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07ECB65A" w14:textId="1F1C3CF1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195A9D67" w14:textId="44554691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168113D3" w14:textId="70E255BF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36008742" w14:textId="4D51C704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554CCEB3" w14:textId="7EA29898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3EC4EAD1" w14:textId="23712779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470414BD" w14:textId="029C70F4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12A4A961" w14:textId="5202B3EC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4CBD3BBA" w14:textId="12A923FE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7DD67D71" w14:textId="289764C5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530191D6" w14:textId="7E44A863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2AFCE284" w14:textId="428AA1DE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5B70992A" w14:textId="4255BFF0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6EB1324D" w14:textId="77777777" w:rsidR="00697D96" w:rsidRPr="00B40B13" w:rsidRDefault="00697D96" w:rsidP="00B053DA">
      <w:pPr>
        <w:rPr>
          <w:rFonts w:ascii="Cambria" w:hAnsi="Cambria" w:cs="Calibri"/>
          <w:b/>
          <w:bCs/>
        </w:rPr>
      </w:pPr>
    </w:p>
    <w:p w14:paraId="5CC61868" w14:textId="36A336C2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2E787650" w14:textId="5E5F99A0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149582AB" w14:textId="77777777" w:rsidR="00380DE0" w:rsidRPr="00B40B13" w:rsidRDefault="00380DE0" w:rsidP="00B053DA">
      <w:pPr>
        <w:rPr>
          <w:rFonts w:ascii="Cambria" w:hAnsi="Cambria" w:cs="Calibri"/>
          <w:b/>
          <w:bCs/>
        </w:rPr>
      </w:pPr>
    </w:p>
    <w:p w14:paraId="7D781E8E" w14:textId="5A3562F1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4D21A9D1" w14:textId="77777777" w:rsidR="00697D96" w:rsidRPr="00B40B13" w:rsidRDefault="00697D96" w:rsidP="00B053DA">
      <w:pPr>
        <w:rPr>
          <w:rFonts w:ascii="Cambria" w:hAnsi="Cambria" w:cs="Calibri"/>
          <w:b/>
          <w:bCs/>
        </w:rPr>
      </w:pPr>
    </w:p>
    <w:p w14:paraId="043919A3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1D9932FF" w14:textId="77777777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19461DA2" w14:textId="2DE02B28" w:rsidR="0068431F" w:rsidRPr="00B40B13" w:rsidRDefault="0068431F" w:rsidP="00B053DA">
      <w:pPr>
        <w:rPr>
          <w:rFonts w:ascii="Cambria" w:hAnsi="Cambria" w:cs="Calibri"/>
          <w:b/>
          <w:bCs/>
        </w:rPr>
      </w:pPr>
    </w:p>
    <w:p w14:paraId="0BE47666" w14:textId="569EEADD" w:rsidR="00735ED9" w:rsidRPr="00B40B13" w:rsidRDefault="00735ED9" w:rsidP="00B053DA">
      <w:pPr>
        <w:rPr>
          <w:rFonts w:ascii="Cambria" w:hAnsi="Cambria" w:cs="Calibri"/>
          <w:b/>
          <w:bCs/>
        </w:rPr>
      </w:pPr>
    </w:p>
    <w:p w14:paraId="33AC3B6A" w14:textId="77777777" w:rsidR="00380DE0" w:rsidRPr="00B40B13" w:rsidRDefault="00380DE0" w:rsidP="00380DE0">
      <w:pPr>
        <w:rPr>
          <w:rFonts w:ascii="Cambria" w:hAnsi="Cambria" w:cs="Calibri"/>
          <w:b/>
          <w:bCs/>
        </w:rPr>
      </w:pPr>
      <w:bookmarkStart w:id="9" w:name="_Hlk35522195"/>
    </w:p>
    <w:p w14:paraId="7170274C" w14:textId="174534E7" w:rsidR="00380DE0" w:rsidRPr="00B40B13" w:rsidRDefault="00380DE0" w:rsidP="00380DE0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B40B13">
        <w:rPr>
          <w:rFonts w:ascii="Cambria" w:hAnsi="Cambria" w:cs="Calibri"/>
          <w:b/>
          <w:bCs/>
        </w:rPr>
        <w:t xml:space="preserve">Nr. 106 din </w:t>
      </w:r>
      <w:r w:rsidR="00AE615C" w:rsidRPr="00B40B13">
        <w:rPr>
          <w:rFonts w:ascii="Cambria" w:hAnsi="Cambria" w:cs="Calibri"/>
          <w:b/>
          <w:bCs/>
        </w:rPr>
        <w:t>2</w:t>
      </w:r>
      <w:r w:rsidRPr="00B40B13">
        <w:rPr>
          <w:rFonts w:ascii="Cambria" w:hAnsi="Cambria" w:cs="Calibri"/>
          <w:b/>
          <w:bCs/>
        </w:rPr>
        <w:t>8 mai 2020</w:t>
      </w:r>
    </w:p>
    <w:bookmarkEnd w:id="9"/>
    <w:p w14:paraId="76A08DFC" w14:textId="2E77BB36" w:rsidR="00380DE0" w:rsidRPr="00B40B13" w:rsidRDefault="00380DE0" w:rsidP="00380DE0">
      <w:pPr>
        <w:jc w:val="both"/>
        <w:rPr>
          <w:rFonts w:ascii="Cambria" w:hAnsi="Cambria"/>
          <w:b/>
          <w:bCs/>
          <w:lang w:eastAsia="ro-RO"/>
        </w:rPr>
      </w:pPr>
      <w:r w:rsidRPr="00B40B13">
        <w:rPr>
          <w:rFonts w:ascii="Cambria" w:hAnsi="Cambria"/>
          <w:i/>
          <w:iCs/>
          <w:sz w:val="18"/>
          <w:szCs w:val="18"/>
        </w:rPr>
        <w:t xml:space="preserve">Prezenta hotărâre a fost adoptată cu </w:t>
      </w:r>
      <w:r w:rsidR="00697D96" w:rsidRPr="00B40B13">
        <w:rPr>
          <w:rFonts w:ascii="Cambria" w:hAnsi="Cambria"/>
          <w:i/>
          <w:iCs/>
          <w:sz w:val="18"/>
          <w:szCs w:val="18"/>
        </w:rPr>
        <w:t>31</w:t>
      </w:r>
      <w:r w:rsidRPr="00B40B13">
        <w:rPr>
          <w:rFonts w:ascii="Cambria" w:hAnsi="Cambria"/>
          <w:i/>
          <w:iCs/>
          <w:sz w:val="18"/>
          <w:szCs w:val="18"/>
        </w:rPr>
        <w:t xml:space="preserve"> de voturi “pentru”, fiind astfel respectate prevederile legale privind majoritatea de voturi necesară. La ședința publică, care s-a desfășurat </w:t>
      </w:r>
      <w:r w:rsidRPr="00B40B13">
        <w:rPr>
          <w:rFonts w:ascii="Cambria" w:hAnsi="Cambria"/>
          <w:bCs/>
          <w:i/>
          <w:iCs/>
          <w:sz w:val="18"/>
          <w:szCs w:val="18"/>
        </w:rPr>
        <w:t xml:space="preserve">prin intermediul unei platforme on-line de videoconferință, </w:t>
      </w:r>
      <w:r w:rsidRPr="00B40B13">
        <w:rPr>
          <w:rFonts w:ascii="Cambria" w:hAnsi="Cambria"/>
          <w:i/>
          <w:iCs/>
          <w:sz w:val="18"/>
          <w:szCs w:val="18"/>
        </w:rPr>
        <w:t>din totalul celor 36 de consilieri judeţeni în funcţie și-au înregistrat prezența un număr de 3</w:t>
      </w:r>
      <w:r w:rsidR="00697D96" w:rsidRPr="00B40B13">
        <w:rPr>
          <w:rFonts w:ascii="Cambria" w:hAnsi="Cambria"/>
          <w:i/>
          <w:iCs/>
          <w:sz w:val="18"/>
          <w:szCs w:val="18"/>
        </w:rPr>
        <w:t xml:space="preserve">4 </w:t>
      </w:r>
      <w:r w:rsidRPr="00B40B13">
        <w:rPr>
          <w:rFonts w:ascii="Cambria" w:hAnsi="Cambria"/>
          <w:i/>
          <w:iCs/>
          <w:sz w:val="18"/>
          <w:szCs w:val="18"/>
        </w:rPr>
        <w:t>consilieri județeni</w:t>
      </w:r>
      <w:bookmarkEnd w:id="8"/>
      <w:r w:rsidR="00697D96" w:rsidRPr="00B40B13">
        <w:rPr>
          <w:rFonts w:ascii="Cambria" w:hAnsi="Cambria"/>
          <w:i/>
          <w:iCs/>
          <w:sz w:val="18"/>
          <w:szCs w:val="18"/>
        </w:rPr>
        <w:t>.</w:t>
      </w:r>
    </w:p>
    <w:sectPr w:rsidR="00380DE0" w:rsidRPr="00B40B13" w:rsidSect="00697D96">
      <w:pgSz w:w="11909" w:h="16834" w:code="9"/>
      <w:pgMar w:top="270" w:right="1109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0511" w14:textId="77777777" w:rsidR="007C1365" w:rsidRDefault="007C1365" w:rsidP="00E006D6">
      <w:r>
        <w:separator/>
      </w:r>
    </w:p>
  </w:endnote>
  <w:endnote w:type="continuationSeparator" w:id="0">
    <w:p w14:paraId="4E6042D6" w14:textId="77777777" w:rsidR="007C1365" w:rsidRDefault="007C1365" w:rsidP="00E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E8A0" w14:textId="77777777" w:rsidR="007C1365" w:rsidRDefault="007C1365" w:rsidP="00E006D6">
      <w:r>
        <w:separator/>
      </w:r>
    </w:p>
  </w:footnote>
  <w:footnote w:type="continuationSeparator" w:id="0">
    <w:p w14:paraId="66A4F536" w14:textId="77777777" w:rsidR="007C1365" w:rsidRDefault="007C1365" w:rsidP="00E0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7900"/>
    <w:multiLevelType w:val="hybridMultilevel"/>
    <w:tmpl w:val="B072BA5C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DA473C"/>
    <w:multiLevelType w:val="hybridMultilevel"/>
    <w:tmpl w:val="15AE2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A3113"/>
    <w:multiLevelType w:val="hybridMultilevel"/>
    <w:tmpl w:val="B296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351D6801"/>
    <w:multiLevelType w:val="hybridMultilevel"/>
    <w:tmpl w:val="ACFE1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5A51"/>
    <w:multiLevelType w:val="hybridMultilevel"/>
    <w:tmpl w:val="A8D2FF44"/>
    <w:lvl w:ilvl="0" w:tplc="876A631E">
      <w:start w:val="1"/>
      <w:numFmt w:val="decimal"/>
      <w:lvlText w:val="%1."/>
      <w:lvlJc w:val="left"/>
      <w:pPr>
        <w:ind w:left="114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BB55BF3"/>
    <w:multiLevelType w:val="hybridMultilevel"/>
    <w:tmpl w:val="9B6AC07E"/>
    <w:lvl w:ilvl="0" w:tplc="3D4CE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C53482"/>
    <w:multiLevelType w:val="hybridMultilevel"/>
    <w:tmpl w:val="4358D58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C67592"/>
    <w:multiLevelType w:val="hybridMultilevel"/>
    <w:tmpl w:val="F15E24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3534B"/>
    <w:multiLevelType w:val="hybridMultilevel"/>
    <w:tmpl w:val="CC58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1777"/>
    <w:multiLevelType w:val="hybridMultilevel"/>
    <w:tmpl w:val="C1C6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60D057CC"/>
    <w:multiLevelType w:val="hybridMultilevel"/>
    <w:tmpl w:val="ECB0DA6E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65B82376"/>
    <w:multiLevelType w:val="hybridMultilevel"/>
    <w:tmpl w:val="6548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D0E43BA"/>
    <w:multiLevelType w:val="hybridMultilevel"/>
    <w:tmpl w:val="698EDC1A"/>
    <w:lvl w:ilvl="0" w:tplc="2DDA8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5"/>
  </w:num>
  <w:num w:numId="5">
    <w:abstractNumId w:val="4"/>
  </w:num>
  <w:num w:numId="6">
    <w:abstractNumId w:val="19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DB"/>
    <w:rsid w:val="00036935"/>
    <w:rsid w:val="00052820"/>
    <w:rsid w:val="00062237"/>
    <w:rsid w:val="000654FC"/>
    <w:rsid w:val="000729F2"/>
    <w:rsid w:val="000B4FA5"/>
    <w:rsid w:val="000C0F59"/>
    <w:rsid w:val="000F78C4"/>
    <w:rsid w:val="001274A4"/>
    <w:rsid w:val="00140A61"/>
    <w:rsid w:val="00141221"/>
    <w:rsid w:val="00176D2D"/>
    <w:rsid w:val="00194948"/>
    <w:rsid w:val="00211D42"/>
    <w:rsid w:val="002253F8"/>
    <w:rsid w:val="0022562D"/>
    <w:rsid w:val="002914CF"/>
    <w:rsid w:val="002A0D34"/>
    <w:rsid w:val="002D6AD2"/>
    <w:rsid w:val="002D7300"/>
    <w:rsid w:val="002F13AB"/>
    <w:rsid w:val="002F3715"/>
    <w:rsid w:val="00310083"/>
    <w:rsid w:val="003148D3"/>
    <w:rsid w:val="0032498D"/>
    <w:rsid w:val="0035341B"/>
    <w:rsid w:val="00372797"/>
    <w:rsid w:val="00380DE0"/>
    <w:rsid w:val="003B361F"/>
    <w:rsid w:val="003B3E88"/>
    <w:rsid w:val="00402D74"/>
    <w:rsid w:val="00414F19"/>
    <w:rsid w:val="00430574"/>
    <w:rsid w:val="00440FE5"/>
    <w:rsid w:val="00455EA4"/>
    <w:rsid w:val="00483530"/>
    <w:rsid w:val="00494CD2"/>
    <w:rsid w:val="00516EA7"/>
    <w:rsid w:val="0052158C"/>
    <w:rsid w:val="005276CA"/>
    <w:rsid w:val="00533B7B"/>
    <w:rsid w:val="00535755"/>
    <w:rsid w:val="00546C95"/>
    <w:rsid w:val="005501DB"/>
    <w:rsid w:val="005513F0"/>
    <w:rsid w:val="00556583"/>
    <w:rsid w:val="005609B4"/>
    <w:rsid w:val="00595BE5"/>
    <w:rsid w:val="005A727A"/>
    <w:rsid w:val="005B328F"/>
    <w:rsid w:val="005C57E6"/>
    <w:rsid w:val="005D08E3"/>
    <w:rsid w:val="00605599"/>
    <w:rsid w:val="00621664"/>
    <w:rsid w:val="00640EDB"/>
    <w:rsid w:val="006530BC"/>
    <w:rsid w:val="006804F9"/>
    <w:rsid w:val="00682E44"/>
    <w:rsid w:val="0068431F"/>
    <w:rsid w:val="00697D96"/>
    <w:rsid w:val="006C2300"/>
    <w:rsid w:val="006F5B04"/>
    <w:rsid w:val="00703888"/>
    <w:rsid w:val="007138C2"/>
    <w:rsid w:val="007226BA"/>
    <w:rsid w:val="007320F8"/>
    <w:rsid w:val="00735060"/>
    <w:rsid w:val="00735ED9"/>
    <w:rsid w:val="00743BCF"/>
    <w:rsid w:val="007611E7"/>
    <w:rsid w:val="007801FE"/>
    <w:rsid w:val="007C1365"/>
    <w:rsid w:val="008126B1"/>
    <w:rsid w:val="00856202"/>
    <w:rsid w:val="00857B73"/>
    <w:rsid w:val="008C7DB0"/>
    <w:rsid w:val="008D6E2C"/>
    <w:rsid w:val="008E1F34"/>
    <w:rsid w:val="008E4F83"/>
    <w:rsid w:val="00921B9F"/>
    <w:rsid w:val="009311AA"/>
    <w:rsid w:val="00957347"/>
    <w:rsid w:val="00994D9B"/>
    <w:rsid w:val="009A02DE"/>
    <w:rsid w:val="009A0FE5"/>
    <w:rsid w:val="009B0039"/>
    <w:rsid w:val="009B7CCF"/>
    <w:rsid w:val="009C05FA"/>
    <w:rsid w:val="00A306A3"/>
    <w:rsid w:val="00A40472"/>
    <w:rsid w:val="00A81346"/>
    <w:rsid w:val="00A84243"/>
    <w:rsid w:val="00AA0B19"/>
    <w:rsid w:val="00AB319D"/>
    <w:rsid w:val="00AC486D"/>
    <w:rsid w:val="00AE615C"/>
    <w:rsid w:val="00B053DA"/>
    <w:rsid w:val="00B0613F"/>
    <w:rsid w:val="00B40B13"/>
    <w:rsid w:val="00B5693C"/>
    <w:rsid w:val="00B7690D"/>
    <w:rsid w:val="00BA4A41"/>
    <w:rsid w:val="00BA752E"/>
    <w:rsid w:val="00BB607D"/>
    <w:rsid w:val="00BC0CC0"/>
    <w:rsid w:val="00C37453"/>
    <w:rsid w:val="00C71FB8"/>
    <w:rsid w:val="00C73446"/>
    <w:rsid w:val="00C82B47"/>
    <w:rsid w:val="00C84360"/>
    <w:rsid w:val="00C85C90"/>
    <w:rsid w:val="00CA2354"/>
    <w:rsid w:val="00CA3180"/>
    <w:rsid w:val="00CB18BB"/>
    <w:rsid w:val="00D02620"/>
    <w:rsid w:val="00D15948"/>
    <w:rsid w:val="00D27AB9"/>
    <w:rsid w:val="00D334EE"/>
    <w:rsid w:val="00D339AE"/>
    <w:rsid w:val="00D478A7"/>
    <w:rsid w:val="00D528A2"/>
    <w:rsid w:val="00DC437A"/>
    <w:rsid w:val="00DC4D88"/>
    <w:rsid w:val="00E006D6"/>
    <w:rsid w:val="00E05301"/>
    <w:rsid w:val="00E2453B"/>
    <w:rsid w:val="00E33F45"/>
    <w:rsid w:val="00E95259"/>
    <w:rsid w:val="00EB2603"/>
    <w:rsid w:val="00EC639F"/>
    <w:rsid w:val="00EF371F"/>
    <w:rsid w:val="00F16579"/>
    <w:rsid w:val="00F36F0F"/>
    <w:rsid w:val="00F5251A"/>
    <w:rsid w:val="00F52F0B"/>
    <w:rsid w:val="00F53E88"/>
    <w:rsid w:val="00F5588F"/>
    <w:rsid w:val="00FA6838"/>
    <w:rsid w:val="00FD7C3B"/>
    <w:rsid w:val="00FE3828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CB77"/>
  <w15:docId w15:val="{B834D3AF-02E6-473F-B20F-206E582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EDB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640EDB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40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E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0EDB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640EDB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DB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B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E2453B"/>
    <w:pPr>
      <w:framePr w:w="5040" w:h="1980" w:hRule="exact" w:hSpace="180" w:wrap="auto" w:vAnchor="page" w:hAnchor="page" w:x="577" w:y="361"/>
    </w:pPr>
    <w:rPr>
      <w:rFonts w:ascii="Calibri Light" w:hAnsi="Calibri Light"/>
    </w:rPr>
  </w:style>
  <w:style w:type="paragraph" w:styleId="BodyTextIndent">
    <w:name w:val="Body Text Indent"/>
    <w:basedOn w:val="Normal"/>
    <w:link w:val="BodyTextIndentChar"/>
    <w:uiPriority w:val="99"/>
    <w:unhideWhenUsed/>
    <w:rsid w:val="00E245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453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84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68431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21B9F"/>
    <w:pPr>
      <w:shd w:val="clear" w:color="auto" w:fill="FFFFFF"/>
      <w:jc w:val="both"/>
    </w:pPr>
    <w:rPr>
      <w:rFonts w:ascii="Verdana" w:hAnsi="Verdana"/>
      <w:color w:val="000000"/>
      <w:sz w:val="14"/>
      <w:szCs w:val="14"/>
    </w:rPr>
  </w:style>
  <w:style w:type="character" w:customStyle="1" w:styleId="slitttl1">
    <w:name w:val="s_lit_ttl1"/>
    <w:basedOn w:val="DefaultParagraphFont"/>
    <w:rsid w:val="00921B9F"/>
    <w:rPr>
      <w:rFonts w:ascii="Verdana" w:hAnsi="Verdana" w:hint="default"/>
      <w:b/>
      <w:bCs/>
      <w:vanish w:val="0"/>
      <w:webHidden w:val="0"/>
      <w:color w:val="8B0000"/>
      <w:sz w:val="14"/>
      <w:szCs w:val="14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21B9F"/>
    <w:rPr>
      <w:rFonts w:ascii="Verdana" w:hAnsi="Verdana" w:hint="default"/>
      <w:b w:val="0"/>
      <w:bCs w:val="0"/>
      <w:color w:val="000000"/>
      <w:sz w:val="14"/>
      <w:szCs w:val="14"/>
      <w:shd w:val="clear" w:color="auto" w:fill="FFFFFF"/>
    </w:rPr>
  </w:style>
  <w:style w:type="character" w:customStyle="1" w:styleId="saln">
    <w:name w:val="s_aln"/>
    <w:basedOn w:val="DefaultParagraphFont"/>
    <w:rsid w:val="00BB607D"/>
  </w:style>
  <w:style w:type="character" w:customStyle="1" w:styleId="salnttl">
    <w:name w:val="s_aln_ttl"/>
    <w:basedOn w:val="DefaultParagraphFont"/>
    <w:rsid w:val="00BB607D"/>
  </w:style>
  <w:style w:type="paragraph" w:styleId="FootnoteText">
    <w:name w:val="footnote text"/>
    <w:basedOn w:val="Normal"/>
    <w:link w:val="FootnoteTextChar"/>
    <w:uiPriority w:val="99"/>
    <w:semiHidden/>
    <w:unhideWhenUsed/>
    <w:rsid w:val="00E00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6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6802">
          <w:marLeft w:val="166"/>
          <w:marRight w:val="0"/>
          <w:marTop w:val="0"/>
          <w:marBottom w:val="0"/>
          <w:divBdr>
            <w:top w:val="dotted" w:sz="4" w:space="0" w:color="FEFEFE"/>
            <w:left w:val="dotted" w:sz="4" w:space="8" w:color="FEFEFE"/>
            <w:bottom w:val="dotted" w:sz="4" w:space="0" w:color="FEFEFE"/>
            <w:right w:val="dotted" w:sz="4" w:space="0" w:color="FEFEFE"/>
          </w:divBdr>
        </w:div>
      </w:divsChild>
    </w:div>
    <w:div w:id="1312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99D5-CA13-4CD7-AC65-DFB600CF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767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17</cp:revision>
  <cp:lastPrinted>2020-05-06T10:14:00Z</cp:lastPrinted>
  <dcterms:created xsi:type="dcterms:W3CDTF">2020-05-05T07:35:00Z</dcterms:created>
  <dcterms:modified xsi:type="dcterms:W3CDTF">2020-05-29T07:52:00Z</dcterms:modified>
</cp:coreProperties>
</file>