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1068" w14:textId="77777777" w:rsidR="00D34CC7" w:rsidRPr="00FA3EDE" w:rsidRDefault="00D34CC7" w:rsidP="00DC01B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6BEEDDBB" w14:textId="1D9959F7" w:rsidR="00D334E9" w:rsidRPr="00FA3EDE" w:rsidRDefault="00D334E9" w:rsidP="00DC01B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FA3EDE">
        <w:rPr>
          <w:rFonts w:ascii="Montserrat Light" w:hAnsi="Montserrat Light"/>
          <w:b/>
          <w:bCs/>
          <w:noProof/>
          <w:lang w:val="ro-RO"/>
        </w:rPr>
        <w:t xml:space="preserve">D I S P O Z I Ţ I A  </w:t>
      </w:r>
    </w:p>
    <w:p w14:paraId="45BD46E5" w14:textId="572F3531" w:rsidR="00D334E9" w:rsidRPr="00FA3EDE" w:rsidRDefault="00D334E9" w:rsidP="00DC01B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FA3EDE">
        <w:rPr>
          <w:rFonts w:ascii="Montserrat Light" w:hAnsi="Montserrat Light"/>
          <w:b/>
          <w:bCs/>
          <w:noProof/>
          <w:lang w:val="ro-RO"/>
        </w:rPr>
        <w:t>nr.</w:t>
      </w:r>
      <w:r w:rsidR="00FA3EDE">
        <w:rPr>
          <w:rFonts w:ascii="Montserrat Light" w:hAnsi="Montserrat Light"/>
          <w:b/>
          <w:bCs/>
          <w:noProof/>
          <w:lang w:val="ro-RO"/>
        </w:rPr>
        <w:t xml:space="preserve"> 113</w:t>
      </w:r>
      <w:r w:rsidRPr="00FA3EDE">
        <w:rPr>
          <w:rFonts w:ascii="Montserrat Light" w:hAnsi="Montserrat Light"/>
          <w:b/>
          <w:bCs/>
          <w:noProof/>
          <w:lang w:val="ro-RO"/>
        </w:rPr>
        <w:t xml:space="preserve"> din </w:t>
      </w:r>
      <w:r w:rsidR="00FA3EDE">
        <w:rPr>
          <w:rFonts w:ascii="Montserrat Light" w:hAnsi="Montserrat Light"/>
          <w:b/>
          <w:bCs/>
          <w:noProof/>
          <w:lang w:val="ro-RO"/>
        </w:rPr>
        <w:t>5 aprilie</w:t>
      </w:r>
      <w:r w:rsidRPr="00FA3EDE">
        <w:rPr>
          <w:rFonts w:ascii="Montserrat Light" w:hAnsi="Montserrat Light"/>
          <w:b/>
          <w:bCs/>
          <w:noProof/>
          <w:lang w:val="ro-RO"/>
        </w:rPr>
        <w:t xml:space="preserve"> 202</w:t>
      </w:r>
      <w:r w:rsidR="00060130" w:rsidRPr="00FA3EDE">
        <w:rPr>
          <w:rFonts w:ascii="Montserrat Light" w:hAnsi="Montserrat Light"/>
          <w:b/>
          <w:bCs/>
          <w:noProof/>
          <w:lang w:val="ro-RO"/>
        </w:rPr>
        <w:t>3</w:t>
      </w:r>
    </w:p>
    <w:p w14:paraId="095591B1" w14:textId="4824F620" w:rsidR="00D334E9" w:rsidRPr="00FA3EDE" w:rsidRDefault="00D334E9" w:rsidP="00DC01B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9941396"/>
      <w:r w:rsidRPr="00FA3EDE">
        <w:rPr>
          <w:rFonts w:ascii="Montserrat Light" w:hAnsi="Montserrat Light"/>
          <w:b/>
          <w:bCs/>
          <w:noProof/>
          <w:lang w:val="ro-RO"/>
        </w:rPr>
        <w:t xml:space="preserve">privind </w:t>
      </w:r>
      <w:r w:rsidR="00C57169" w:rsidRPr="00FA3EDE">
        <w:rPr>
          <w:rFonts w:ascii="Montserrat Light" w:hAnsi="Montserrat Light"/>
          <w:b/>
          <w:bCs/>
          <w:noProof/>
          <w:lang w:val="ro-RO"/>
        </w:rPr>
        <w:t>reorganizarea Comisiei pentru probleme de apărare din cadrul Consiliului Județean Cluj</w:t>
      </w:r>
    </w:p>
    <w:bookmarkEnd w:id="0"/>
    <w:p w14:paraId="546AD60A" w14:textId="390B17AF" w:rsidR="00D334E9" w:rsidRPr="00FA3EDE" w:rsidRDefault="00D334E9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9986D5C" w14:textId="77777777" w:rsidR="00D34CC7" w:rsidRPr="00FA3EDE" w:rsidRDefault="00D34CC7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2C8C4E3" w14:textId="77777777" w:rsidR="00D334E9" w:rsidRPr="00FA3EDE" w:rsidRDefault="00D334E9" w:rsidP="00DC01B4">
      <w:pPr>
        <w:spacing w:after="240" w:line="240" w:lineRule="auto"/>
        <w:ind w:firstLine="720"/>
        <w:contextualSpacing/>
        <w:jc w:val="both"/>
        <w:rPr>
          <w:rFonts w:ascii="Montserrat Light" w:hAnsi="Montserrat Light"/>
          <w:noProof/>
          <w:lang w:val="ro-RO"/>
        </w:rPr>
      </w:pPr>
      <w:r w:rsidRPr="00FA3EDE">
        <w:rPr>
          <w:rFonts w:ascii="Montserrat Light" w:hAnsi="Montserrat Light"/>
          <w:noProof/>
          <w:lang w:val="ro-RO"/>
        </w:rPr>
        <w:t>Preşedintele Consiliului Judeţean Cluj,</w:t>
      </w:r>
    </w:p>
    <w:p w14:paraId="0B360439" w14:textId="3972CF5A" w:rsidR="00D334E9" w:rsidRPr="00FA3EDE" w:rsidRDefault="00D334E9" w:rsidP="00DC01B4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hAnsi="Montserrat Light"/>
          <w:noProof/>
          <w:lang w:val="ro-RO"/>
        </w:rPr>
      </w:pPr>
      <w:r w:rsidRPr="00FA3EDE">
        <w:rPr>
          <w:rFonts w:ascii="Montserrat Light" w:hAnsi="Montserrat Light"/>
          <w:noProof/>
          <w:lang w:val="ro-RO"/>
        </w:rPr>
        <w:t xml:space="preserve">Văzând Referatul cu nr. </w:t>
      </w:r>
      <w:r w:rsidR="00DC01B4" w:rsidRPr="00FA3EDE">
        <w:rPr>
          <w:rFonts w:ascii="Montserrat Light" w:hAnsi="Montserrat Light"/>
          <w:noProof/>
          <w:lang w:val="ro-RO"/>
        </w:rPr>
        <w:t>14212</w:t>
      </w:r>
      <w:r w:rsidR="00060130" w:rsidRPr="00FA3EDE">
        <w:rPr>
          <w:rFonts w:ascii="Montserrat Light" w:hAnsi="Montserrat Light"/>
          <w:noProof/>
          <w:lang w:val="ro-RO"/>
        </w:rPr>
        <w:t>/</w:t>
      </w:r>
      <w:r w:rsidR="00B05A77" w:rsidRPr="00FA3EDE">
        <w:rPr>
          <w:rFonts w:ascii="Montserrat Light" w:hAnsi="Montserrat Light"/>
          <w:noProof/>
          <w:lang w:val="ro-RO"/>
        </w:rPr>
        <w:t>0</w:t>
      </w:r>
      <w:r w:rsidR="00DC01B4" w:rsidRPr="00FA3EDE">
        <w:rPr>
          <w:rFonts w:ascii="Montserrat Light" w:hAnsi="Montserrat Light"/>
          <w:noProof/>
          <w:lang w:val="ro-RO"/>
        </w:rPr>
        <w:t>5</w:t>
      </w:r>
      <w:r w:rsidR="00060130" w:rsidRPr="00FA3EDE">
        <w:rPr>
          <w:rFonts w:ascii="Montserrat Light" w:hAnsi="Montserrat Light"/>
          <w:noProof/>
          <w:lang w:val="ro-RO"/>
        </w:rPr>
        <w:t>.0</w:t>
      </w:r>
      <w:r w:rsidR="00B05A77" w:rsidRPr="00FA3EDE">
        <w:rPr>
          <w:rFonts w:ascii="Montserrat Light" w:hAnsi="Montserrat Light"/>
          <w:noProof/>
          <w:lang w:val="ro-RO"/>
        </w:rPr>
        <w:t>4</w:t>
      </w:r>
      <w:r w:rsidR="00060130" w:rsidRPr="00FA3EDE">
        <w:rPr>
          <w:rFonts w:ascii="Montserrat Light" w:hAnsi="Montserrat Light"/>
          <w:noProof/>
          <w:lang w:val="ro-RO"/>
        </w:rPr>
        <w:t>.2023</w:t>
      </w:r>
      <w:r w:rsidRPr="00FA3EDE">
        <w:rPr>
          <w:rFonts w:ascii="Montserrat Light" w:hAnsi="Montserrat Light"/>
          <w:noProof/>
          <w:lang w:val="ro-RO"/>
        </w:rPr>
        <w:t xml:space="preserve"> privind </w:t>
      </w:r>
      <w:r w:rsidR="00DC01B4" w:rsidRPr="00FA3EDE">
        <w:rPr>
          <w:rFonts w:ascii="Montserrat Light" w:hAnsi="Montserrat Light"/>
          <w:noProof/>
          <w:lang w:val="ro-RO"/>
        </w:rPr>
        <w:t>necesitatea reorganizării</w:t>
      </w:r>
      <w:r w:rsidRPr="00FA3EDE">
        <w:rPr>
          <w:rFonts w:ascii="Montserrat Light" w:hAnsi="Montserrat Light"/>
          <w:noProof/>
          <w:lang w:val="ro-RO"/>
        </w:rPr>
        <w:t xml:space="preserve"> </w:t>
      </w:r>
      <w:r w:rsidR="00C57169" w:rsidRPr="00FA3EDE">
        <w:rPr>
          <w:rFonts w:ascii="Montserrat Light" w:hAnsi="Montserrat Light"/>
          <w:noProof/>
          <w:lang w:val="ro-RO"/>
        </w:rPr>
        <w:t>Comisi</w:t>
      </w:r>
      <w:r w:rsidR="00DC01B4" w:rsidRPr="00FA3EDE">
        <w:rPr>
          <w:rFonts w:ascii="Montserrat Light" w:hAnsi="Montserrat Light"/>
          <w:noProof/>
          <w:lang w:val="ro-RO"/>
        </w:rPr>
        <w:t>ei</w:t>
      </w:r>
      <w:r w:rsidR="00C57169" w:rsidRPr="00FA3EDE">
        <w:rPr>
          <w:rFonts w:ascii="Montserrat Light" w:hAnsi="Montserrat Light"/>
          <w:noProof/>
          <w:lang w:val="ro-RO"/>
        </w:rPr>
        <w:t xml:space="preserve"> pentru probleme de apărare din cadrul Consiliului Județean Cluj</w:t>
      </w:r>
      <w:r w:rsidRPr="00FA3EDE">
        <w:rPr>
          <w:rFonts w:ascii="Montserrat Light" w:hAnsi="Montserrat Light"/>
          <w:noProof/>
          <w:lang w:val="ro-RO"/>
        </w:rPr>
        <w:t>;</w:t>
      </w:r>
    </w:p>
    <w:p w14:paraId="324CA452" w14:textId="77777777" w:rsidR="00D334E9" w:rsidRPr="00FA3EDE" w:rsidRDefault="00D334E9" w:rsidP="00DC01B4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FA3EDE">
        <w:rPr>
          <w:rFonts w:ascii="Montserrat Light" w:hAnsi="Montserrat Light" w:cs="Calibri"/>
          <w:noProof/>
          <w:lang w:val="ro-RO"/>
        </w:rPr>
        <w:t xml:space="preserve">În conformitate cu dispozițiile: </w:t>
      </w:r>
    </w:p>
    <w:p w14:paraId="43267705" w14:textId="1292817A" w:rsidR="00C57169" w:rsidRPr="00FA3EDE" w:rsidRDefault="00C57169" w:rsidP="00DC01B4">
      <w:pPr>
        <w:pStyle w:val="Corptext3"/>
        <w:numPr>
          <w:ilvl w:val="0"/>
          <w:numId w:val="6"/>
        </w:numPr>
        <w:tabs>
          <w:tab w:val="clear" w:pos="360"/>
          <w:tab w:val="num" w:pos="810"/>
        </w:tabs>
        <w:spacing w:after="0"/>
        <w:ind w:left="0" w:firstLine="720"/>
        <w:contextualSpacing/>
        <w:jc w:val="both"/>
        <w:rPr>
          <w:rFonts w:ascii="Montserrat Light" w:hAnsi="Montserrat Light" w:cs="Calibri"/>
          <w:noProof/>
          <w:sz w:val="22"/>
          <w:szCs w:val="22"/>
        </w:rPr>
      </w:pPr>
      <w:r w:rsidRPr="00FA3EDE">
        <w:rPr>
          <w:rFonts w:ascii="Montserrat Light" w:hAnsi="Montserrat Light"/>
          <w:sz w:val="22"/>
          <w:szCs w:val="22"/>
        </w:rPr>
        <w:t>art. 34 alin.(1),</w:t>
      </w:r>
      <w:r w:rsidR="009F142E" w:rsidRPr="00FA3EDE">
        <w:rPr>
          <w:rFonts w:ascii="Montserrat Light" w:hAnsi="Montserrat Light"/>
          <w:sz w:val="22"/>
          <w:szCs w:val="22"/>
        </w:rPr>
        <w:t xml:space="preserve"> ale</w:t>
      </w:r>
      <w:r w:rsidRPr="00FA3EDE">
        <w:rPr>
          <w:rFonts w:ascii="Montserrat Light" w:hAnsi="Montserrat Light"/>
          <w:sz w:val="22"/>
          <w:szCs w:val="22"/>
        </w:rPr>
        <w:t xml:space="preserve"> art.</w:t>
      </w:r>
      <w:r w:rsidR="009F142E" w:rsidRPr="00FA3EDE">
        <w:rPr>
          <w:rFonts w:ascii="Montserrat Light" w:hAnsi="Montserrat Light"/>
          <w:sz w:val="22"/>
          <w:szCs w:val="22"/>
        </w:rPr>
        <w:t xml:space="preserve"> </w:t>
      </w:r>
      <w:r w:rsidRPr="00FA3EDE">
        <w:rPr>
          <w:rFonts w:ascii="Montserrat Light" w:hAnsi="Montserrat Light"/>
          <w:sz w:val="22"/>
          <w:szCs w:val="22"/>
        </w:rPr>
        <w:t>37,</w:t>
      </w:r>
      <w:r w:rsidR="009F142E" w:rsidRPr="00FA3EDE">
        <w:rPr>
          <w:rFonts w:ascii="Montserrat Light" w:hAnsi="Montserrat Light"/>
          <w:sz w:val="22"/>
          <w:szCs w:val="22"/>
        </w:rPr>
        <w:t xml:space="preserve"> ale</w:t>
      </w:r>
      <w:r w:rsidRPr="00FA3EDE">
        <w:rPr>
          <w:rFonts w:ascii="Montserrat Light" w:hAnsi="Montserrat Light"/>
          <w:sz w:val="22"/>
          <w:szCs w:val="22"/>
        </w:rPr>
        <w:t xml:space="preserve"> art.</w:t>
      </w:r>
      <w:r w:rsidR="009F142E" w:rsidRPr="00FA3EDE">
        <w:rPr>
          <w:rFonts w:ascii="Montserrat Light" w:hAnsi="Montserrat Light"/>
          <w:sz w:val="22"/>
          <w:szCs w:val="22"/>
        </w:rPr>
        <w:t xml:space="preserve"> </w:t>
      </w:r>
      <w:r w:rsidRPr="00FA3EDE">
        <w:rPr>
          <w:rFonts w:ascii="Montserrat Light" w:hAnsi="Montserrat Light"/>
          <w:sz w:val="22"/>
          <w:szCs w:val="22"/>
        </w:rPr>
        <w:t>41,</w:t>
      </w:r>
      <w:r w:rsidR="009F142E" w:rsidRPr="00FA3EDE">
        <w:rPr>
          <w:rFonts w:ascii="Montserrat Light" w:hAnsi="Montserrat Light"/>
          <w:sz w:val="22"/>
          <w:szCs w:val="22"/>
        </w:rPr>
        <w:t xml:space="preserve"> ale</w:t>
      </w:r>
      <w:r w:rsidRPr="00FA3EDE">
        <w:rPr>
          <w:rFonts w:ascii="Montserrat Light" w:hAnsi="Montserrat Light"/>
          <w:sz w:val="22"/>
          <w:szCs w:val="22"/>
        </w:rPr>
        <w:t xml:space="preserve"> art.</w:t>
      </w:r>
      <w:r w:rsidR="009F142E" w:rsidRPr="00FA3EDE">
        <w:rPr>
          <w:rFonts w:ascii="Montserrat Light" w:hAnsi="Montserrat Light"/>
          <w:sz w:val="22"/>
          <w:szCs w:val="22"/>
        </w:rPr>
        <w:t xml:space="preserve"> </w:t>
      </w:r>
      <w:r w:rsidRPr="00FA3EDE">
        <w:rPr>
          <w:rFonts w:ascii="Montserrat Light" w:hAnsi="Montserrat Light"/>
          <w:sz w:val="22"/>
          <w:szCs w:val="22"/>
        </w:rPr>
        <w:t>42 şi art.</w:t>
      </w:r>
      <w:r w:rsidR="009F142E" w:rsidRPr="00FA3EDE">
        <w:rPr>
          <w:rFonts w:ascii="Montserrat Light" w:hAnsi="Montserrat Light"/>
          <w:sz w:val="22"/>
          <w:szCs w:val="22"/>
        </w:rPr>
        <w:t xml:space="preserve"> </w:t>
      </w:r>
      <w:r w:rsidRPr="00FA3EDE">
        <w:rPr>
          <w:rFonts w:ascii="Montserrat Light" w:hAnsi="Montserrat Light"/>
          <w:sz w:val="22"/>
          <w:szCs w:val="22"/>
        </w:rPr>
        <w:t>47 din Legea nr. 477/2003 privind pregătirea economiei naţionale şi a teritoriului pentru apărare,</w:t>
      </w:r>
      <w:r w:rsidR="002408A0" w:rsidRPr="00FA3EDE">
        <w:rPr>
          <w:rFonts w:ascii="Montserrat Light" w:hAnsi="Montserrat Light"/>
          <w:sz w:val="22"/>
          <w:szCs w:val="22"/>
        </w:rPr>
        <w:t xml:space="preserve"> republicată,</w:t>
      </w:r>
      <w:r w:rsidRPr="00FA3EDE">
        <w:rPr>
          <w:rFonts w:ascii="Montserrat Light" w:hAnsi="Montserrat Light"/>
          <w:sz w:val="22"/>
          <w:szCs w:val="22"/>
        </w:rPr>
        <w:t xml:space="preserve"> </w:t>
      </w:r>
      <w:r w:rsidR="009F142E" w:rsidRPr="00FA3EDE">
        <w:rPr>
          <w:rFonts w:ascii="Montserrat Light" w:hAnsi="Montserrat Light"/>
          <w:sz w:val="22"/>
          <w:szCs w:val="22"/>
        </w:rPr>
        <w:t>cu modificările și completările ulterioare</w:t>
      </w:r>
      <w:r w:rsidRPr="00FA3EDE">
        <w:rPr>
          <w:rFonts w:ascii="Montserrat Light" w:hAnsi="Montserrat Light"/>
          <w:sz w:val="22"/>
          <w:szCs w:val="22"/>
        </w:rPr>
        <w:t>;</w:t>
      </w:r>
    </w:p>
    <w:p w14:paraId="491AED17" w14:textId="28A4DB47" w:rsidR="00C57169" w:rsidRPr="00FA3EDE" w:rsidRDefault="00C57169" w:rsidP="00DC01B4">
      <w:pPr>
        <w:pStyle w:val="Corptext3"/>
        <w:numPr>
          <w:ilvl w:val="0"/>
          <w:numId w:val="6"/>
        </w:numPr>
        <w:tabs>
          <w:tab w:val="clear" w:pos="360"/>
          <w:tab w:val="num" w:pos="810"/>
        </w:tabs>
        <w:spacing w:after="0"/>
        <w:ind w:left="0" w:firstLine="720"/>
        <w:contextualSpacing/>
        <w:jc w:val="both"/>
        <w:rPr>
          <w:rFonts w:ascii="Montserrat Light" w:hAnsi="Montserrat Light" w:cs="Calibri"/>
          <w:noProof/>
          <w:sz w:val="22"/>
          <w:szCs w:val="22"/>
        </w:rPr>
      </w:pPr>
      <w:r w:rsidRPr="00FA3EDE">
        <w:rPr>
          <w:rFonts w:ascii="Montserrat Light" w:hAnsi="Montserrat Light"/>
          <w:sz w:val="22"/>
          <w:szCs w:val="22"/>
        </w:rPr>
        <w:t>art. 60-62 din H.G. nr. 370/2004 pentru aprobarea Normelor metodologice de aplicare a Legii nr. 477/2003 privind pregătirea economiei naţionale şi a teritoriului pentru apărare;</w:t>
      </w:r>
    </w:p>
    <w:p w14:paraId="4148BEAC" w14:textId="7CE6F3DE" w:rsidR="00D334E9" w:rsidRPr="00FA3EDE" w:rsidRDefault="00D334E9" w:rsidP="00DC01B4">
      <w:pPr>
        <w:pStyle w:val="Corptext3"/>
        <w:numPr>
          <w:ilvl w:val="0"/>
          <w:numId w:val="6"/>
        </w:numPr>
        <w:tabs>
          <w:tab w:val="clear" w:pos="360"/>
          <w:tab w:val="num" w:pos="810"/>
        </w:tabs>
        <w:spacing w:after="0"/>
        <w:ind w:left="0" w:firstLine="720"/>
        <w:contextualSpacing/>
        <w:jc w:val="both"/>
        <w:rPr>
          <w:rFonts w:ascii="Montserrat Light" w:hAnsi="Montserrat Light" w:cs="Calibri"/>
          <w:noProof/>
          <w:sz w:val="22"/>
          <w:szCs w:val="22"/>
        </w:rPr>
      </w:pPr>
      <w:r w:rsidRPr="00FA3EDE">
        <w:rPr>
          <w:rFonts w:ascii="Montserrat Light" w:hAnsi="Montserrat Light" w:cs="Calibri"/>
          <w:noProof/>
          <w:sz w:val="22"/>
          <w:szCs w:val="22"/>
        </w:rPr>
        <w:t>art. 191 alin. (1) lit. f), alin. (4) lit. a) din Ordonanța de urgență a Guvernului nr. 57/2019 privind Codul administrativ cu modificările și completările ulterioare;</w:t>
      </w:r>
    </w:p>
    <w:p w14:paraId="7A888200" w14:textId="67A86BFD" w:rsidR="00D334E9" w:rsidRPr="00FA3EDE" w:rsidRDefault="00D334E9" w:rsidP="00DC01B4">
      <w:pPr>
        <w:spacing w:before="240" w:after="240" w:line="240" w:lineRule="auto"/>
        <w:ind w:firstLine="720"/>
        <w:contextualSpacing/>
        <w:jc w:val="both"/>
        <w:rPr>
          <w:rFonts w:ascii="Montserrat Light" w:hAnsi="Montserrat Light"/>
          <w:iCs/>
          <w:noProof/>
          <w:lang w:val="ro-RO"/>
        </w:rPr>
      </w:pPr>
      <w:r w:rsidRPr="00FA3EDE">
        <w:rPr>
          <w:rFonts w:ascii="Montserrat Light" w:hAnsi="Montserrat Light"/>
          <w:iCs/>
          <w:noProof/>
          <w:lang w:val="ro-RO"/>
        </w:rPr>
        <w:t>În temeiul competențelor stabilite prin art. 196 alin. (1) lit. b) din Ordonanța de urgență a Guvernului nr. 57/2019 privind Codul administrativ</w:t>
      </w:r>
      <w:r w:rsidRPr="00FA3EDE">
        <w:rPr>
          <w:rFonts w:ascii="Montserrat Light" w:hAnsi="Montserrat Light"/>
          <w:bCs/>
          <w:noProof/>
          <w:lang w:val="ro-RO"/>
        </w:rPr>
        <w:t xml:space="preserve"> cu modificările și completările ulterioare</w:t>
      </w:r>
      <w:r w:rsidRPr="00FA3EDE">
        <w:rPr>
          <w:rFonts w:ascii="Montserrat Light" w:hAnsi="Montserrat Light"/>
          <w:iCs/>
          <w:noProof/>
          <w:lang w:val="ro-RO"/>
        </w:rPr>
        <w:t>;</w:t>
      </w:r>
    </w:p>
    <w:p w14:paraId="4343B5A2" w14:textId="77777777" w:rsidR="00D34CC7" w:rsidRPr="00FA3EDE" w:rsidRDefault="00D34CC7" w:rsidP="00DC01B4">
      <w:pPr>
        <w:spacing w:before="240" w:after="240" w:line="240" w:lineRule="auto"/>
        <w:ind w:firstLine="720"/>
        <w:contextualSpacing/>
        <w:jc w:val="both"/>
        <w:rPr>
          <w:rFonts w:ascii="Montserrat Light" w:hAnsi="Montserrat Light"/>
          <w:iCs/>
          <w:noProof/>
          <w:lang w:val="ro-RO"/>
        </w:rPr>
      </w:pPr>
    </w:p>
    <w:p w14:paraId="61F0296B" w14:textId="49222922" w:rsidR="00D334E9" w:rsidRPr="00FA3EDE" w:rsidRDefault="008749BC" w:rsidP="00DC01B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FA3EDE">
        <w:rPr>
          <w:rFonts w:ascii="Montserrat Light" w:hAnsi="Montserrat Light"/>
          <w:b/>
          <w:bCs/>
          <w:noProof/>
          <w:lang w:val="ro-RO"/>
        </w:rPr>
        <w:t>dispune</w:t>
      </w:r>
      <w:r w:rsidR="00D334E9" w:rsidRPr="00FA3EDE">
        <w:rPr>
          <w:rFonts w:ascii="Montserrat Light" w:hAnsi="Montserrat Light"/>
          <w:b/>
          <w:bCs/>
          <w:noProof/>
          <w:lang w:val="ro-RO"/>
        </w:rPr>
        <w:t>:</w:t>
      </w:r>
    </w:p>
    <w:p w14:paraId="5571CB9B" w14:textId="77777777" w:rsidR="00D334E9" w:rsidRPr="00FA3EDE" w:rsidRDefault="00D334E9" w:rsidP="00DC01B4">
      <w:pPr>
        <w:numPr>
          <w:ilvl w:val="12"/>
          <w:numId w:val="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99CDC11" w14:textId="30BEF2F6" w:rsidR="00D334E9" w:rsidRPr="00FA3EDE" w:rsidRDefault="00D334E9" w:rsidP="00DC01B4">
      <w:pPr>
        <w:spacing w:after="240" w:line="240" w:lineRule="auto"/>
        <w:ind w:firstLine="720"/>
        <w:contextualSpacing/>
        <w:jc w:val="both"/>
        <w:rPr>
          <w:rFonts w:ascii="Montserrat Light" w:hAnsi="Montserrat Light"/>
          <w:noProof/>
          <w:lang w:val="ro-RO"/>
        </w:rPr>
      </w:pPr>
      <w:r w:rsidRPr="00FA3EDE">
        <w:rPr>
          <w:rFonts w:ascii="Montserrat Light" w:hAnsi="Montserrat Light"/>
          <w:b/>
          <w:bCs/>
          <w:noProof/>
          <w:lang w:val="ro-RO"/>
        </w:rPr>
        <w:t>Art.1.</w:t>
      </w:r>
      <w:r w:rsidR="00B954C2" w:rsidRPr="00FA3EDE"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FA3EDE">
        <w:rPr>
          <w:rFonts w:ascii="Montserrat Light" w:hAnsi="Montserrat Light"/>
          <w:noProof/>
          <w:lang w:val="ro-RO"/>
        </w:rPr>
        <w:t xml:space="preserve">Se </w:t>
      </w:r>
      <w:r w:rsidR="00D77A32" w:rsidRPr="00FA3EDE">
        <w:rPr>
          <w:rFonts w:ascii="Montserrat Light" w:hAnsi="Montserrat Light"/>
          <w:noProof/>
          <w:lang w:val="ro-RO"/>
        </w:rPr>
        <w:t>reorganizează Comisia pentru probleme de apărare din cadrul Consiliului Județean Cluj, în următoarea componentă:</w:t>
      </w:r>
    </w:p>
    <w:p w14:paraId="3E44F074" w14:textId="77777777" w:rsidR="00C60EF3" w:rsidRPr="00FA3EDE" w:rsidRDefault="00D77A32" w:rsidP="00DC01B4">
      <w:pPr>
        <w:spacing w:after="240" w:line="240" w:lineRule="auto"/>
        <w:ind w:firstLine="720"/>
        <w:contextualSpacing/>
        <w:jc w:val="both"/>
        <w:rPr>
          <w:rFonts w:ascii="Montserrat Light" w:hAnsi="Montserrat Light"/>
          <w:noProof/>
          <w:lang w:val="ro-RO"/>
        </w:rPr>
      </w:pPr>
      <w:r w:rsidRPr="00FA3EDE">
        <w:rPr>
          <w:rFonts w:ascii="Montserrat Light" w:hAnsi="Montserrat Light"/>
          <w:b/>
          <w:bCs/>
          <w:noProof/>
          <w:lang w:val="ro-RO"/>
        </w:rPr>
        <w:t>Președinte:</w:t>
      </w:r>
      <w:r w:rsidRPr="00FA3EDE">
        <w:rPr>
          <w:rFonts w:ascii="Montserrat Light" w:hAnsi="Montserrat Light"/>
          <w:noProof/>
          <w:lang w:val="ro-RO"/>
        </w:rPr>
        <w:t xml:space="preserve"> </w:t>
      </w:r>
    </w:p>
    <w:p w14:paraId="287B94B2" w14:textId="73944CCF" w:rsidR="00D77A32" w:rsidRPr="00FA3EDE" w:rsidRDefault="00D77A32" w:rsidP="00DC01B4">
      <w:pPr>
        <w:pStyle w:val="Listparagraf"/>
        <w:numPr>
          <w:ilvl w:val="0"/>
          <w:numId w:val="23"/>
        </w:num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FA3EDE">
        <w:rPr>
          <w:rFonts w:ascii="Montserrat Light" w:hAnsi="Montserrat Light"/>
          <w:noProof/>
          <w:lang w:val="ro-RO"/>
        </w:rPr>
        <w:t>Marius Mînzat – vicepreședinte al Consiliului Județean Cluj</w:t>
      </w:r>
    </w:p>
    <w:p w14:paraId="4D163791" w14:textId="77777777" w:rsidR="009F142E" w:rsidRPr="00FA3EDE" w:rsidRDefault="00D77A32" w:rsidP="00DC01B4">
      <w:pPr>
        <w:spacing w:after="240" w:line="240" w:lineRule="auto"/>
        <w:ind w:firstLine="72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FA3EDE">
        <w:rPr>
          <w:rFonts w:ascii="Montserrat Light" w:hAnsi="Montserrat Light"/>
          <w:b/>
          <w:bCs/>
          <w:noProof/>
          <w:lang w:val="ro-RO"/>
        </w:rPr>
        <w:t xml:space="preserve">Membri: </w:t>
      </w:r>
    </w:p>
    <w:p w14:paraId="16F997CC" w14:textId="2A3FB2C9" w:rsidR="00D77A32" w:rsidRPr="00FA3EDE" w:rsidRDefault="00D77A32" w:rsidP="00DC01B4">
      <w:pPr>
        <w:pStyle w:val="Listparagraf"/>
        <w:numPr>
          <w:ilvl w:val="0"/>
          <w:numId w:val="22"/>
        </w:numPr>
        <w:spacing w:after="240" w:line="240" w:lineRule="auto"/>
        <w:ind w:left="0" w:firstLine="720"/>
        <w:jc w:val="both"/>
        <w:rPr>
          <w:rFonts w:ascii="Montserrat Light" w:hAnsi="Montserrat Light"/>
          <w:noProof/>
          <w:lang w:val="ro-RO"/>
        </w:rPr>
      </w:pPr>
      <w:r w:rsidRPr="00FA3EDE">
        <w:rPr>
          <w:rFonts w:ascii="Montserrat Light" w:hAnsi="Montserrat Light"/>
          <w:noProof/>
          <w:lang w:val="ro-RO"/>
        </w:rPr>
        <w:t>Cristina Șchiop – director general, Direcția Generală Buget, Finanțe, Resurse Umane din cadrul Consiliului Județean Cluj;</w:t>
      </w:r>
    </w:p>
    <w:p w14:paraId="4C09B4FE" w14:textId="7AF79EA7" w:rsidR="00AD6A5A" w:rsidRPr="00FA3EDE" w:rsidRDefault="00AD6A5A" w:rsidP="00DC01B4">
      <w:pPr>
        <w:pStyle w:val="Listparagraf"/>
        <w:numPr>
          <w:ilvl w:val="0"/>
          <w:numId w:val="22"/>
        </w:numPr>
        <w:spacing w:after="240" w:line="240" w:lineRule="auto"/>
        <w:ind w:left="0" w:firstLine="720"/>
        <w:jc w:val="both"/>
        <w:rPr>
          <w:rFonts w:ascii="Montserrat Light" w:hAnsi="Montserrat Light"/>
          <w:noProof/>
          <w:lang w:val="ro-RO"/>
        </w:rPr>
      </w:pPr>
      <w:r w:rsidRPr="00FA3EDE">
        <w:rPr>
          <w:rFonts w:ascii="Montserrat Light" w:hAnsi="Montserrat Light"/>
          <w:noProof/>
          <w:lang w:val="ro-RO"/>
        </w:rPr>
        <w:t>Mariana Rațiu – director executiv, Direcția Dezvoltare și Investiții din cadrul Consiliului Județean Cluj;</w:t>
      </w:r>
    </w:p>
    <w:p w14:paraId="58221DDF" w14:textId="77777777" w:rsidR="00F613CA" w:rsidRPr="00FA3EDE" w:rsidRDefault="00AD6A5A" w:rsidP="00DC01B4">
      <w:pPr>
        <w:pStyle w:val="Listparagraf"/>
        <w:numPr>
          <w:ilvl w:val="0"/>
          <w:numId w:val="22"/>
        </w:numPr>
        <w:spacing w:after="240" w:line="240" w:lineRule="auto"/>
        <w:ind w:left="0" w:firstLine="720"/>
        <w:jc w:val="both"/>
        <w:rPr>
          <w:rFonts w:ascii="Montserrat Light" w:hAnsi="Montserrat Light"/>
          <w:noProof/>
          <w:lang w:val="ro-RO"/>
        </w:rPr>
      </w:pPr>
      <w:r w:rsidRPr="00FA3EDE">
        <w:rPr>
          <w:rFonts w:ascii="Montserrat Light" w:hAnsi="Montserrat Light"/>
          <w:noProof/>
          <w:lang w:val="ro-RO"/>
        </w:rPr>
        <w:t>Ștefan Iliescu - director executiv, Direcția Juridică din cadrul Consiliului Județean Cluj;</w:t>
      </w:r>
    </w:p>
    <w:p w14:paraId="647076D5" w14:textId="44EA2F93" w:rsidR="00AD6A5A" w:rsidRPr="00FA3EDE" w:rsidRDefault="00AD6A5A" w:rsidP="00DC01B4">
      <w:pPr>
        <w:pStyle w:val="Listparagraf"/>
        <w:numPr>
          <w:ilvl w:val="0"/>
          <w:numId w:val="22"/>
        </w:numPr>
        <w:spacing w:after="240" w:line="240" w:lineRule="auto"/>
        <w:ind w:left="0" w:firstLine="720"/>
        <w:jc w:val="both"/>
        <w:rPr>
          <w:rFonts w:ascii="Montserrat Light" w:hAnsi="Montserrat Light"/>
          <w:noProof/>
          <w:lang w:val="ro-RO"/>
        </w:rPr>
      </w:pPr>
      <w:r w:rsidRPr="00FA3EDE">
        <w:rPr>
          <w:rFonts w:ascii="Montserrat Light" w:hAnsi="Montserrat Light"/>
          <w:noProof/>
          <w:lang w:val="ro-RO"/>
        </w:rPr>
        <w:t>Tănase Baicu – șef serviciu, Serviciul SSM – PSI, Logistic din cadrul Consiliului Județean Cluj;</w:t>
      </w:r>
    </w:p>
    <w:p w14:paraId="672FEE52" w14:textId="11CEE6E0" w:rsidR="00BA6545" w:rsidRPr="00FA3EDE" w:rsidRDefault="00BA6545" w:rsidP="00BA6545">
      <w:pPr>
        <w:pStyle w:val="Listparagraf"/>
        <w:numPr>
          <w:ilvl w:val="0"/>
          <w:numId w:val="22"/>
        </w:numPr>
        <w:spacing w:after="240" w:line="240" w:lineRule="auto"/>
        <w:ind w:left="0" w:firstLine="720"/>
        <w:jc w:val="both"/>
        <w:rPr>
          <w:rFonts w:ascii="Montserrat Light" w:hAnsi="Montserrat Light"/>
          <w:noProof/>
          <w:lang w:val="ro-RO"/>
        </w:rPr>
      </w:pPr>
      <w:r w:rsidRPr="00FA3EDE">
        <w:rPr>
          <w:rFonts w:ascii="Montserrat Light" w:hAnsi="Montserrat Light"/>
          <w:noProof/>
          <w:lang w:val="ro-RO"/>
        </w:rPr>
        <w:t>Florina Pruteanu – consilier Serviciul Resurse Umane din cadrul Consiliului Județean Cluj;</w:t>
      </w:r>
    </w:p>
    <w:p w14:paraId="60F5026C" w14:textId="2B80FEA0" w:rsidR="00F613CA" w:rsidRPr="00FA3EDE" w:rsidRDefault="00F613CA" w:rsidP="00DC01B4">
      <w:pPr>
        <w:pStyle w:val="Listparagraf"/>
        <w:spacing w:after="240" w:line="240" w:lineRule="auto"/>
        <w:ind w:left="0" w:firstLine="720"/>
        <w:jc w:val="both"/>
        <w:rPr>
          <w:rFonts w:ascii="Montserrat Light" w:hAnsi="Montserrat Light"/>
          <w:b/>
          <w:bCs/>
          <w:noProof/>
          <w:lang w:val="ro-RO"/>
        </w:rPr>
      </w:pPr>
      <w:r w:rsidRPr="00FA3EDE">
        <w:rPr>
          <w:rFonts w:ascii="Montserrat Light" w:hAnsi="Montserrat Light"/>
          <w:b/>
          <w:bCs/>
          <w:noProof/>
          <w:lang w:val="ro-RO"/>
        </w:rPr>
        <w:t>Secretar:</w:t>
      </w:r>
    </w:p>
    <w:p w14:paraId="4611F197" w14:textId="223CF832" w:rsidR="00F613CA" w:rsidRPr="00FA3EDE" w:rsidRDefault="00F613CA" w:rsidP="00DC01B4">
      <w:pPr>
        <w:pStyle w:val="Listparagraf"/>
        <w:numPr>
          <w:ilvl w:val="0"/>
          <w:numId w:val="22"/>
        </w:numPr>
        <w:spacing w:after="240" w:line="240" w:lineRule="auto"/>
        <w:ind w:left="0" w:firstLine="720"/>
        <w:jc w:val="both"/>
        <w:rPr>
          <w:rFonts w:ascii="Montserrat Light" w:hAnsi="Montserrat Light"/>
          <w:noProof/>
          <w:lang w:val="ro-RO"/>
        </w:rPr>
      </w:pPr>
      <w:r w:rsidRPr="00FA3EDE">
        <w:rPr>
          <w:rFonts w:ascii="Montserrat Light" w:hAnsi="Montserrat Light"/>
          <w:noProof/>
          <w:lang w:val="ro-RO"/>
        </w:rPr>
        <w:t>Gabriela Todoran – consilier, Serviciul Juridic, Contencios Administrativ, Arhivă din cadrul Consiliului Județean Cluj;</w:t>
      </w:r>
    </w:p>
    <w:p w14:paraId="6152ECDA" w14:textId="40545FBC" w:rsidR="009F142E" w:rsidRPr="00FA3EDE" w:rsidRDefault="0087603E" w:rsidP="00DC01B4">
      <w:pPr>
        <w:pStyle w:val="Corptext3"/>
        <w:spacing w:after="0"/>
        <w:ind w:firstLine="720"/>
        <w:contextualSpacing/>
        <w:jc w:val="both"/>
        <w:rPr>
          <w:rFonts w:ascii="Montserrat Light" w:hAnsi="Montserrat Light" w:cs="Calibri"/>
          <w:noProof/>
          <w:sz w:val="22"/>
          <w:szCs w:val="22"/>
        </w:rPr>
      </w:pPr>
      <w:r w:rsidRPr="00FA3EDE">
        <w:rPr>
          <w:rFonts w:ascii="Montserrat Light" w:hAnsi="Montserrat Light"/>
          <w:b/>
          <w:bCs/>
          <w:noProof/>
          <w:sz w:val="22"/>
          <w:szCs w:val="22"/>
        </w:rPr>
        <w:t xml:space="preserve">Art.2.  </w:t>
      </w:r>
      <w:r w:rsidR="00433BE0" w:rsidRPr="00FA3EDE">
        <w:rPr>
          <w:rFonts w:ascii="Montserrat Light" w:hAnsi="Montserrat Light"/>
          <w:noProof/>
          <w:sz w:val="22"/>
          <w:szCs w:val="22"/>
        </w:rPr>
        <w:t xml:space="preserve">Persoanele nominalizate la art. 1 vor îndeplini obligațiile și vor exercita atribuţiile și competențele stabilite </w:t>
      </w:r>
      <w:r w:rsidR="009F142E" w:rsidRPr="00FA3EDE">
        <w:rPr>
          <w:rFonts w:ascii="Montserrat Light" w:hAnsi="Montserrat Light"/>
          <w:noProof/>
          <w:sz w:val="22"/>
          <w:szCs w:val="22"/>
        </w:rPr>
        <w:t xml:space="preserve">la art. 62 din </w:t>
      </w:r>
      <w:r w:rsidR="00433BE0" w:rsidRPr="00FA3EDE">
        <w:rPr>
          <w:rFonts w:ascii="Montserrat Light" w:hAnsi="Montserrat Light"/>
          <w:noProof/>
          <w:sz w:val="22"/>
          <w:szCs w:val="22"/>
        </w:rPr>
        <w:t xml:space="preserve">Hotărârea Guvernului nr. </w:t>
      </w:r>
      <w:r w:rsidR="009F142E" w:rsidRPr="00FA3EDE">
        <w:rPr>
          <w:rFonts w:ascii="Montserrat Light" w:hAnsi="Montserrat Light"/>
          <w:sz w:val="22"/>
          <w:szCs w:val="22"/>
        </w:rPr>
        <w:t>370/2004 pentru aprobarea Normelor metodologice de aplicare a Legii nr. 477/2003 privind pregătirea economiei naţionale şi a teritoriului pentru apărare.</w:t>
      </w:r>
    </w:p>
    <w:p w14:paraId="33EE9CB3" w14:textId="179BD0D6" w:rsidR="00D334E9" w:rsidRPr="00FA3EDE" w:rsidRDefault="00D334E9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62B02F9" w14:textId="330FF04B" w:rsidR="00D34CC7" w:rsidRPr="00FA3EDE" w:rsidRDefault="00D34CC7" w:rsidP="00DC01B4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Montserrat Light" w:hAnsi="Montserrat Light"/>
          <w:noProof/>
          <w:shd w:val="clear" w:color="auto" w:fill="FFFFFF"/>
        </w:rPr>
      </w:pPr>
      <w:r w:rsidRPr="00FA3EDE">
        <w:rPr>
          <w:rFonts w:ascii="Montserrat Light" w:hAnsi="Montserrat Light"/>
          <w:noProof/>
          <w:lang w:val="ro-RO"/>
        </w:rPr>
        <w:lastRenderedPageBreak/>
        <w:tab/>
      </w:r>
      <w:r w:rsidRPr="00FA3EDE">
        <w:rPr>
          <w:rFonts w:ascii="Montserrat Light" w:hAnsi="Montserrat Light"/>
          <w:noProof/>
          <w:lang w:val="ro-RO"/>
        </w:rPr>
        <w:tab/>
      </w:r>
      <w:r w:rsidRPr="00FA3EDE">
        <w:rPr>
          <w:rFonts w:ascii="Montserrat Light" w:hAnsi="Montserrat Light"/>
          <w:noProof/>
          <w:lang w:val="ro-RO"/>
        </w:rPr>
        <w:tab/>
      </w:r>
      <w:r w:rsidRPr="00FA3EDE">
        <w:rPr>
          <w:rFonts w:ascii="Montserrat Light" w:hAnsi="Montserrat Light"/>
          <w:b/>
          <w:bCs/>
          <w:noProof/>
          <w:lang w:val="ro-RO"/>
        </w:rPr>
        <w:t>Art. 3.</w:t>
      </w:r>
      <w:r w:rsidRPr="00FA3EDE">
        <w:rPr>
          <w:rFonts w:ascii="Montserrat Light" w:hAnsi="Montserrat Light"/>
          <w:noProof/>
          <w:lang w:val="ro-RO"/>
        </w:rPr>
        <w:t xml:space="preserve"> La data comunicării prezentei dispoziții, </w:t>
      </w:r>
      <w:r w:rsidRPr="00FA3EDE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Dispoziția Președintelui Consiliului Județean Cluj nr. 169/2013, modificată prin dispozițiile nr. 155/2015, nr. 410/2016 și nr. 434/2017 </w:t>
      </w:r>
      <w:r w:rsidRPr="00FA3EDE">
        <w:rPr>
          <w:rFonts w:ascii="Montserrat Light" w:hAnsi="Montserrat Light"/>
          <w:noProof/>
          <w:lang w:val="ro-RO"/>
        </w:rPr>
        <w:t>se abrogă.</w:t>
      </w:r>
    </w:p>
    <w:p w14:paraId="7F5B6E6E" w14:textId="77777777" w:rsidR="00D34CC7" w:rsidRPr="00FA3EDE" w:rsidRDefault="00D34CC7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63FE5378" w14:textId="1258A06C" w:rsidR="00D334E9" w:rsidRPr="00FA3EDE" w:rsidRDefault="00D334E9" w:rsidP="00DC01B4">
      <w:pPr>
        <w:spacing w:line="240" w:lineRule="auto"/>
        <w:ind w:firstLine="720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FA3EDE">
        <w:rPr>
          <w:rFonts w:ascii="Montserrat Light" w:hAnsi="Montserrat Light"/>
          <w:b/>
          <w:bCs/>
          <w:noProof/>
          <w:lang w:val="ro-RO"/>
        </w:rPr>
        <w:t>Art.</w:t>
      </w:r>
      <w:r w:rsidR="00D34CC7" w:rsidRPr="00FA3EDE">
        <w:rPr>
          <w:rFonts w:ascii="Montserrat Light" w:hAnsi="Montserrat Light"/>
          <w:b/>
          <w:bCs/>
          <w:noProof/>
          <w:lang w:val="ro-RO"/>
        </w:rPr>
        <w:t>4</w:t>
      </w:r>
      <w:r w:rsidRPr="00FA3EDE">
        <w:rPr>
          <w:rFonts w:ascii="Montserrat Light" w:hAnsi="Montserrat Light"/>
          <w:b/>
          <w:bCs/>
          <w:noProof/>
          <w:lang w:val="ro-RO"/>
        </w:rPr>
        <w:t>.</w:t>
      </w:r>
      <w:r w:rsidR="00B954C2" w:rsidRPr="00FA3EDE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A3EDE">
        <w:rPr>
          <w:rFonts w:ascii="Montserrat Light" w:hAnsi="Montserrat Light"/>
          <w:noProof/>
          <w:lang w:val="ro-RO"/>
        </w:rPr>
        <w:t xml:space="preserve">Prezenta dispoziţie se comunică, prin e-mail, </w:t>
      </w:r>
      <w:r w:rsidR="006115A3" w:rsidRPr="00FA3EDE">
        <w:rPr>
          <w:rFonts w:ascii="Montserrat Light" w:hAnsi="Montserrat Light" w:cs="Calibri"/>
          <w:noProof/>
          <w:lang w:val="ro-RO"/>
        </w:rPr>
        <w:t>persoanelor</w:t>
      </w:r>
      <w:r w:rsidR="007B3BAC" w:rsidRPr="00FA3EDE">
        <w:rPr>
          <w:rFonts w:ascii="Montserrat Light" w:hAnsi="Montserrat Light" w:cs="Calibri"/>
          <w:noProof/>
          <w:lang w:val="ro-RO"/>
        </w:rPr>
        <w:t xml:space="preserve"> </w:t>
      </w:r>
      <w:r w:rsidR="006115A3" w:rsidRPr="00FA3EDE">
        <w:rPr>
          <w:rFonts w:ascii="Montserrat Light" w:hAnsi="Montserrat Light" w:cs="Calibri"/>
          <w:noProof/>
          <w:lang w:val="ro-RO"/>
        </w:rPr>
        <w:t>menționate la art.</w:t>
      </w:r>
      <w:r w:rsidR="00433BE0" w:rsidRPr="00FA3EDE">
        <w:rPr>
          <w:rFonts w:ascii="Montserrat Light" w:hAnsi="Montserrat Light" w:cs="Calibri"/>
          <w:noProof/>
          <w:lang w:val="ro-RO"/>
        </w:rPr>
        <w:t xml:space="preserve"> 1</w:t>
      </w:r>
      <w:r w:rsidR="006115A3" w:rsidRPr="00FA3EDE">
        <w:rPr>
          <w:rFonts w:ascii="Montserrat Light" w:hAnsi="Montserrat Light" w:cs="Calibri"/>
          <w:noProof/>
          <w:lang w:val="ro-RO"/>
        </w:rPr>
        <w:t>,</w:t>
      </w:r>
      <w:r w:rsidR="00BE1F3A" w:rsidRPr="00FA3EDE">
        <w:rPr>
          <w:rFonts w:ascii="Montserrat Light" w:hAnsi="Montserrat Light"/>
          <w:noProof/>
          <w:lang w:val="ro-RO"/>
        </w:rPr>
        <w:t xml:space="preserve"> </w:t>
      </w:r>
      <w:r w:rsidR="00D34CC7" w:rsidRPr="00FA3EDE">
        <w:rPr>
          <w:rFonts w:ascii="Montserrat Light" w:hAnsi="Montserrat Light"/>
          <w:noProof/>
          <w:lang w:val="ro-RO"/>
        </w:rPr>
        <w:t xml:space="preserve">doamnei Anda Mureșanu – șef serviciu, Serviciul Autorizări, Disciplină în Construcții, GIS, doamnei Florina Pruteanu – consilier Serviciul Resurse Umane, </w:t>
      </w:r>
      <w:r w:rsidRPr="00FA3EDE">
        <w:rPr>
          <w:rFonts w:ascii="Montserrat Light" w:hAnsi="Montserrat Light"/>
          <w:noProof/>
          <w:lang w:val="ro-RO"/>
        </w:rPr>
        <w:t xml:space="preserve">precum şi Prefectului Judeţului Cluj </w:t>
      </w:r>
      <w:r w:rsidRPr="00FA3EDE">
        <w:rPr>
          <w:rFonts w:ascii="Montserrat Light" w:hAnsi="Montserrat Light" w:cs="Calibri"/>
          <w:noProof/>
          <w:lang w:val="ro-RO"/>
        </w:rPr>
        <w:t xml:space="preserve">şi se aduce la cunoştinţă publică prin publicarea pe pagina de internet „www.cjcluj.ro”. </w:t>
      </w:r>
    </w:p>
    <w:p w14:paraId="2ED517A2" w14:textId="6664D1B4" w:rsidR="00D334E9" w:rsidRPr="00FA3EDE" w:rsidRDefault="00D334E9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4CDE458" w14:textId="29BDEAC6" w:rsidR="00D34CC7" w:rsidRPr="00FA3EDE" w:rsidRDefault="00D34CC7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5E4697F" w14:textId="77777777" w:rsidR="00D34CC7" w:rsidRPr="00FA3EDE" w:rsidRDefault="00D34CC7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A1CFBC4" w14:textId="77777777" w:rsidR="006115A3" w:rsidRPr="00FA3EDE" w:rsidRDefault="006115A3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es-ES"/>
        </w:rPr>
      </w:pPr>
    </w:p>
    <w:p w14:paraId="3FF8710D" w14:textId="588B0D1A" w:rsidR="00D334E9" w:rsidRPr="00FA3EDE" w:rsidRDefault="00D334E9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FA3EDE">
        <w:rPr>
          <w:rFonts w:ascii="Montserrat Light" w:hAnsi="Montserrat Light"/>
          <w:b/>
          <w:bCs/>
          <w:noProof/>
          <w:lang w:val="ro-RO"/>
        </w:rPr>
        <w:t xml:space="preserve">        PREŞEDINTE</w:t>
      </w:r>
      <w:r w:rsidRPr="00FA3EDE">
        <w:rPr>
          <w:rFonts w:ascii="Montserrat Light" w:hAnsi="Montserrat Light"/>
          <w:b/>
          <w:bCs/>
          <w:noProof/>
          <w:lang w:val="ro-RO"/>
        </w:rPr>
        <w:tab/>
      </w:r>
      <w:r w:rsidRPr="00FA3EDE">
        <w:rPr>
          <w:rFonts w:ascii="Montserrat Light" w:hAnsi="Montserrat Light"/>
          <w:b/>
          <w:bCs/>
          <w:noProof/>
          <w:lang w:val="ro-RO"/>
        </w:rPr>
        <w:tab/>
      </w:r>
      <w:r w:rsidRPr="00FA3EDE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CONTRASEMNEAZĂ:</w:t>
      </w:r>
    </w:p>
    <w:p w14:paraId="3915D956" w14:textId="3B4DFEF1" w:rsidR="00D334E9" w:rsidRPr="00FA3EDE" w:rsidRDefault="00D334E9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FA3EDE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          SECRETAR AL GENERAL JUDEŢULUI</w:t>
      </w:r>
    </w:p>
    <w:p w14:paraId="163F9B60" w14:textId="6D92C199" w:rsidR="00D334E9" w:rsidRPr="00FA3EDE" w:rsidRDefault="00D334E9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A3EDE">
        <w:rPr>
          <w:rFonts w:ascii="Montserrat Light" w:hAnsi="Montserrat Light"/>
          <w:b/>
          <w:bCs/>
          <w:noProof/>
          <w:lang w:val="ro-RO"/>
        </w:rPr>
        <w:tab/>
      </w:r>
      <w:r w:rsidRPr="00FA3EDE">
        <w:rPr>
          <w:rFonts w:ascii="Montserrat Light" w:hAnsi="Montserrat Light"/>
          <w:noProof/>
          <w:lang w:val="ro-RO"/>
        </w:rPr>
        <w:t>Alin Tișe</w:t>
      </w:r>
      <w:r w:rsidRPr="00FA3EDE">
        <w:rPr>
          <w:rFonts w:ascii="Montserrat Light" w:hAnsi="Montserrat Light"/>
          <w:noProof/>
          <w:lang w:val="ro-RO"/>
        </w:rPr>
        <w:tab/>
      </w:r>
      <w:r w:rsidRPr="00FA3EDE">
        <w:rPr>
          <w:rFonts w:ascii="Montserrat Light" w:hAnsi="Montserrat Light"/>
          <w:noProof/>
          <w:lang w:val="ro-RO"/>
        </w:rPr>
        <w:tab/>
      </w:r>
      <w:r w:rsidRPr="00FA3EDE">
        <w:rPr>
          <w:rFonts w:ascii="Montserrat Light" w:hAnsi="Montserrat Light"/>
          <w:noProof/>
          <w:lang w:val="ro-RO"/>
        </w:rPr>
        <w:tab/>
        <w:t xml:space="preserve">                                             Simona  Gaci</w:t>
      </w:r>
    </w:p>
    <w:p w14:paraId="232B6F10" w14:textId="77777777" w:rsidR="00D334E9" w:rsidRPr="00FA3EDE" w:rsidRDefault="00D334E9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5AED951" w14:textId="528BF07E" w:rsidR="00060130" w:rsidRPr="00FA3EDE" w:rsidRDefault="00060130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5D95EF95" w14:textId="5C1510DA" w:rsidR="00C60EF3" w:rsidRPr="00FA3EDE" w:rsidRDefault="00C60EF3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2F34605A" w14:textId="0761186B" w:rsidR="00C60EF3" w:rsidRPr="00FA3EDE" w:rsidRDefault="00C60EF3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32F26B6E" w14:textId="19103B65" w:rsidR="00C60EF3" w:rsidRPr="00FA3EDE" w:rsidRDefault="00C60EF3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1EC362C4" w14:textId="48B0C136" w:rsidR="00C60EF3" w:rsidRPr="00FA3EDE" w:rsidRDefault="00C60EF3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3FF0FD73" w14:textId="1B37ED89" w:rsidR="00C60EF3" w:rsidRPr="00FA3EDE" w:rsidRDefault="00C60EF3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4BA0628E" w14:textId="62F1CDDB" w:rsidR="00C60EF3" w:rsidRPr="00FA3EDE" w:rsidRDefault="00C60EF3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71733674" w14:textId="6BFCEF8F" w:rsidR="00C60EF3" w:rsidRPr="00FA3EDE" w:rsidRDefault="00C60EF3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617F1EAF" w14:textId="2FFB7918" w:rsidR="00C60EF3" w:rsidRPr="00FA3EDE" w:rsidRDefault="00C60EF3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5D6149E2" w14:textId="785C5DD5" w:rsidR="002026F5" w:rsidRPr="00FA3EDE" w:rsidRDefault="002026F5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0A88A274" w14:textId="36CCE92C" w:rsidR="002026F5" w:rsidRPr="00FA3EDE" w:rsidRDefault="002026F5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6E1A1D31" w14:textId="7ADEC354" w:rsidR="002026F5" w:rsidRPr="00FA3EDE" w:rsidRDefault="002026F5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4EF86853" w14:textId="2AC706E7" w:rsidR="002026F5" w:rsidRPr="00FA3EDE" w:rsidRDefault="002026F5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3060A216" w14:textId="3219F25C" w:rsidR="002026F5" w:rsidRPr="00FA3EDE" w:rsidRDefault="002026F5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28737CEE" w14:textId="718C7134" w:rsidR="00E6300F" w:rsidRPr="00FA3EDE" w:rsidRDefault="00E6300F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33DFC151" w14:textId="2A0809C8" w:rsidR="00E6300F" w:rsidRPr="00FA3EDE" w:rsidRDefault="00E6300F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116C10D4" w14:textId="79CE6051" w:rsidR="00E6300F" w:rsidRPr="00FA3EDE" w:rsidRDefault="00E6300F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7D51F251" w14:textId="4BCA0709" w:rsidR="00E6300F" w:rsidRPr="00FA3EDE" w:rsidRDefault="00E6300F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207CB69E" w14:textId="6B7696C6" w:rsidR="00E6300F" w:rsidRPr="00FA3EDE" w:rsidRDefault="00E6300F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3F831FCB" w14:textId="24677DF3" w:rsidR="00E6300F" w:rsidRPr="00FA3EDE" w:rsidRDefault="00E6300F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31578688" w14:textId="05D0CC2D" w:rsidR="00E6300F" w:rsidRPr="00FA3EDE" w:rsidRDefault="00E6300F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363599BD" w14:textId="4157B4C3" w:rsidR="00E6300F" w:rsidRPr="00FA3EDE" w:rsidRDefault="00E6300F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5CBE7328" w14:textId="1154A8F7" w:rsidR="00E6300F" w:rsidRPr="00FA3EDE" w:rsidRDefault="00E6300F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p w14:paraId="77E2C0A0" w14:textId="5104C378" w:rsidR="00E6300F" w:rsidRPr="00FA3EDE" w:rsidRDefault="00E6300F" w:rsidP="00DC01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noProof/>
          <w:lang w:val="ro-RO"/>
        </w:rPr>
      </w:pPr>
    </w:p>
    <w:sectPr w:rsidR="00E6300F" w:rsidRPr="00FA3EDE" w:rsidSect="00DC01B4">
      <w:headerReference w:type="default" r:id="rId8"/>
      <w:footerReference w:type="default" r:id="rId9"/>
      <w:pgSz w:w="11909" w:h="16834"/>
      <w:pgMar w:top="1620" w:right="1199" w:bottom="990" w:left="1440" w:header="284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0055" w14:textId="77777777" w:rsidR="00815302" w:rsidRDefault="00815302">
      <w:pPr>
        <w:spacing w:line="240" w:lineRule="auto"/>
      </w:pPr>
      <w:r>
        <w:separator/>
      </w:r>
    </w:p>
  </w:endnote>
  <w:endnote w:type="continuationSeparator" w:id="0">
    <w:p w14:paraId="07FDEADA" w14:textId="77777777" w:rsidR="00815302" w:rsidRDefault="00815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429165E8">
          <wp:simplePos x="0" y="0"/>
          <wp:positionH relativeFrom="page">
            <wp:posOffset>4935220</wp:posOffset>
          </wp:positionH>
          <wp:positionV relativeFrom="paragraph">
            <wp:posOffset>84455</wp:posOffset>
          </wp:positionV>
          <wp:extent cx="2778760" cy="421005"/>
          <wp:effectExtent l="0" t="0" r="2540" b="0"/>
          <wp:wrapSquare wrapText="bothSides" distT="0" distB="0" distL="0" distR="0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9A45D" w14:textId="77777777" w:rsidR="00815302" w:rsidRDefault="00815302">
      <w:pPr>
        <w:spacing w:line="240" w:lineRule="auto"/>
      </w:pPr>
      <w:r>
        <w:separator/>
      </w:r>
    </w:p>
  </w:footnote>
  <w:footnote w:type="continuationSeparator" w:id="0">
    <w:p w14:paraId="0604346A" w14:textId="77777777" w:rsidR="00815302" w:rsidRDefault="008153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9F9"/>
    <w:multiLevelType w:val="hybridMultilevel"/>
    <w:tmpl w:val="95E4F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3ACD"/>
    <w:multiLevelType w:val="hybridMultilevel"/>
    <w:tmpl w:val="2E200FBA"/>
    <w:lvl w:ilvl="0" w:tplc="0202681A">
      <w:numFmt w:val="bullet"/>
      <w:lvlText w:val="–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78F"/>
    <w:multiLevelType w:val="hybridMultilevel"/>
    <w:tmpl w:val="8EF6E3D6"/>
    <w:lvl w:ilvl="0" w:tplc="9DDED178">
      <w:numFmt w:val="bullet"/>
      <w:lvlText w:val="-"/>
      <w:lvlJc w:val="left"/>
      <w:pPr>
        <w:ind w:left="108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1247E"/>
    <w:multiLevelType w:val="hybridMultilevel"/>
    <w:tmpl w:val="3B6AB9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02142F"/>
    <w:multiLevelType w:val="hybridMultilevel"/>
    <w:tmpl w:val="FBC8C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E5388"/>
    <w:multiLevelType w:val="hybridMultilevel"/>
    <w:tmpl w:val="A24E0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56334"/>
    <w:multiLevelType w:val="hybridMultilevel"/>
    <w:tmpl w:val="BA7EF014"/>
    <w:lvl w:ilvl="0" w:tplc="6E843B98">
      <w:numFmt w:val="bullet"/>
      <w:lvlText w:val="-"/>
      <w:lvlJc w:val="left"/>
      <w:pPr>
        <w:ind w:left="108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E87EAA"/>
    <w:multiLevelType w:val="hybridMultilevel"/>
    <w:tmpl w:val="5ECE67DE"/>
    <w:lvl w:ilvl="0" w:tplc="FA647860">
      <w:numFmt w:val="bullet"/>
      <w:lvlText w:val="–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D6C00"/>
    <w:multiLevelType w:val="hybridMultilevel"/>
    <w:tmpl w:val="1DA4A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4EB4A30"/>
    <w:multiLevelType w:val="hybridMultilevel"/>
    <w:tmpl w:val="A650B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0E73BA"/>
    <w:multiLevelType w:val="hybridMultilevel"/>
    <w:tmpl w:val="3E96950C"/>
    <w:lvl w:ilvl="0" w:tplc="503EE2DC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0610F"/>
    <w:multiLevelType w:val="hybridMultilevel"/>
    <w:tmpl w:val="6100A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A5DD0"/>
    <w:multiLevelType w:val="hybridMultilevel"/>
    <w:tmpl w:val="384C1712"/>
    <w:lvl w:ilvl="0" w:tplc="961676E4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A1225"/>
    <w:multiLevelType w:val="hybridMultilevel"/>
    <w:tmpl w:val="8368B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A0A1C"/>
    <w:multiLevelType w:val="hybridMultilevel"/>
    <w:tmpl w:val="C8DE7E2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EB03E8"/>
    <w:multiLevelType w:val="hybridMultilevel"/>
    <w:tmpl w:val="2D709B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9B37AA"/>
    <w:multiLevelType w:val="hybridMultilevel"/>
    <w:tmpl w:val="7764C8FC"/>
    <w:lvl w:ilvl="0" w:tplc="E1169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00CD3"/>
    <w:multiLevelType w:val="hybridMultilevel"/>
    <w:tmpl w:val="7DC09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5127C"/>
    <w:multiLevelType w:val="hybridMultilevel"/>
    <w:tmpl w:val="98384768"/>
    <w:lvl w:ilvl="0" w:tplc="A7AE7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093286">
    <w:abstractNumId w:val="23"/>
  </w:num>
  <w:num w:numId="2" w16cid:durableId="1090468319">
    <w:abstractNumId w:val="16"/>
  </w:num>
  <w:num w:numId="3" w16cid:durableId="781152059">
    <w:abstractNumId w:val="11"/>
  </w:num>
  <w:num w:numId="4" w16cid:durableId="226961568">
    <w:abstractNumId w:val="20"/>
  </w:num>
  <w:num w:numId="5" w16cid:durableId="591742353">
    <w:abstractNumId w:val="9"/>
  </w:num>
  <w:num w:numId="6" w16cid:durableId="1842693782">
    <w:abstractNumId w:val="17"/>
  </w:num>
  <w:num w:numId="7" w16cid:durableId="1360206990">
    <w:abstractNumId w:val="3"/>
  </w:num>
  <w:num w:numId="8" w16cid:durableId="1448037140">
    <w:abstractNumId w:val="7"/>
  </w:num>
  <w:num w:numId="9" w16cid:durableId="132253855">
    <w:abstractNumId w:val="18"/>
  </w:num>
  <w:num w:numId="10" w16cid:durableId="883445844">
    <w:abstractNumId w:val="1"/>
  </w:num>
  <w:num w:numId="11" w16cid:durableId="1256356835">
    <w:abstractNumId w:val="0"/>
  </w:num>
  <w:num w:numId="12" w16cid:durableId="1669863410">
    <w:abstractNumId w:val="8"/>
  </w:num>
  <w:num w:numId="13" w16cid:durableId="812064151">
    <w:abstractNumId w:val="10"/>
  </w:num>
  <w:num w:numId="14" w16cid:durableId="120538992">
    <w:abstractNumId w:val="22"/>
  </w:num>
  <w:num w:numId="15" w16cid:durableId="716857657">
    <w:abstractNumId w:val="12"/>
  </w:num>
  <w:num w:numId="16" w16cid:durableId="1848474728">
    <w:abstractNumId w:val="5"/>
  </w:num>
  <w:num w:numId="17" w16cid:durableId="1070620962">
    <w:abstractNumId w:val="21"/>
  </w:num>
  <w:num w:numId="18" w16cid:durableId="826362556">
    <w:abstractNumId w:val="14"/>
  </w:num>
  <w:num w:numId="19" w16cid:durableId="583144498">
    <w:abstractNumId w:val="4"/>
  </w:num>
  <w:num w:numId="20" w16cid:durableId="1921713073">
    <w:abstractNumId w:val="13"/>
  </w:num>
  <w:num w:numId="21" w16cid:durableId="4132506">
    <w:abstractNumId w:val="15"/>
  </w:num>
  <w:num w:numId="22" w16cid:durableId="954945549">
    <w:abstractNumId w:val="2"/>
  </w:num>
  <w:num w:numId="23" w16cid:durableId="2117170415">
    <w:abstractNumId w:val="6"/>
  </w:num>
  <w:num w:numId="24" w16cid:durableId="20959298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5EE3"/>
    <w:rsid w:val="00047EED"/>
    <w:rsid w:val="00060130"/>
    <w:rsid w:val="00064985"/>
    <w:rsid w:val="00072959"/>
    <w:rsid w:val="000F09A8"/>
    <w:rsid w:val="00101A98"/>
    <w:rsid w:val="001077E9"/>
    <w:rsid w:val="00125F6A"/>
    <w:rsid w:val="001323A9"/>
    <w:rsid w:val="001417AB"/>
    <w:rsid w:val="00173B00"/>
    <w:rsid w:val="0017512E"/>
    <w:rsid w:val="00184AD9"/>
    <w:rsid w:val="001C6EA8"/>
    <w:rsid w:val="001D423E"/>
    <w:rsid w:val="001E209C"/>
    <w:rsid w:val="002026F5"/>
    <w:rsid w:val="00221A80"/>
    <w:rsid w:val="00234C5E"/>
    <w:rsid w:val="002408A0"/>
    <w:rsid w:val="00261A29"/>
    <w:rsid w:val="00271285"/>
    <w:rsid w:val="00273A87"/>
    <w:rsid w:val="002751CC"/>
    <w:rsid w:val="0028510E"/>
    <w:rsid w:val="002A310F"/>
    <w:rsid w:val="002C44E8"/>
    <w:rsid w:val="002D1C4B"/>
    <w:rsid w:val="002F5872"/>
    <w:rsid w:val="00300EE5"/>
    <w:rsid w:val="003560C6"/>
    <w:rsid w:val="00387CEA"/>
    <w:rsid w:val="003C220D"/>
    <w:rsid w:val="003C2FFC"/>
    <w:rsid w:val="003C602B"/>
    <w:rsid w:val="003C6531"/>
    <w:rsid w:val="003D6DD4"/>
    <w:rsid w:val="003D7501"/>
    <w:rsid w:val="00414525"/>
    <w:rsid w:val="00432721"/>
    <w:rsid w:val="00433BE0"/>
    <w:rsid w:val="0044379F"/>
    <w:rsid w:val="004B41D3"/>
    <w:rsid w:val="004B7DD4"/>
    <w:rsid w:val="004C237A"/>
    <w:rsid w:val="004C63A8"/>
    <w:rsid w:val="004D007C"/>
    <w:rsid w:val="004E588E"/>
    <w:rsid w:val="004F4836"/>
    <w:rsid w:val="00534029"/>
    <w:rsid w:val="005539D2"/>
    <w:rsid w:val="00553DF2"/>
    <w:rsid w:val="005A508E"/>
    <w:rsid w:val="005A7600"/>
    <w:rsid w:val="005C77A1"/>
    <w:rsid w:val="005E6940"/>
    <w:rsid w:val="005F2543"/>
    <w:rsid w:val="006115A3"/>
    <w:rsid w:val="006673CB"/>
    <w:rsid w:val="0067017C"/>
    <w:rsid w:val="00681F66"/>
    <w:rsid w:val="006A0EF2"/>
    <w:rsid w:val="006C7493"/>
    <w:rsid w:val="006D179C"/>
    <w:rsid w:val="006D3D88"/>
    <w:rsid w:val="006E7817"/>
    <w:rsid w:val="006F360F"/>
    <w:rsid w:val="0075063A"/>
    <w:rsid w:val="007662F9"/>
    <w:rsid w:val="007B3BAC"/>
    <w:rsid w:val="007B6FFD"/>
    <w:rsid w:val="007E6E51"/>
    <w:rsid w:val="00815302"/>
    <w:rsid w:val="00832D7D"/>
    <w:rsid w:val="00847405"/>
    <w:rsid w:val="008708D4"/>
    <w:rsid w:val="008749BC"/>
    <w:rsid w:val="0087603E"/>
    <w:rsid w:val="00890A78"/>
    <w:rsid w:val="00891CDD"/>
    <w:rsid w:val="008929DE"/>
    <w:rsid w:val="008B05CE"/>
    <w:rsid w:val="008D58E5"/>
    <w:rsid w:val="008D6E2C"/>
    <w:rsid w:val="008E59C7"/>
    <w:rsid w:val="008F53F4"/>
    <w:rsid w:val="00904FED"/>
    <w:rsid w:val="0093410D"/>
    <w:rsid w:val="00946A6A"/>
    <w:rsid w:val="009B1836"/>
    <w:rsid w:val="009C1CF3"/>
    <w:rsid w:val="009C550C"/>
    <w:rsid w:val="009F142E"/>
    <w:rsid w:val="009F3C44"/>
    <w:rsid w:val="00A07EF5"/>
    <w:rsid w:val="00A1086E"/>
    <w:rsid w:val="00A33A07"/>
    <w:rsid w:val="00A47C9D"/>
    <w:rsid w:val="00A5068C"/>
    <w:rsid w:val="00A6076B"/>
    <w:rsid w:val="00A6096B"/>
    <w:rsid w:val="00A62583"/>
    <w:rsid w:val="00A707BB"/>
    <w:rsid w:val="00A90417"/>
    <w:rsid w:val="00AC3A09"/>
    <w:rsid w:val="00AC523D"/>
    <w:rsid w:val="00AD6A5A"/>
    <w:rsid w:val="00AF28C7"/>
    <w:rsid w:val="00B05A77"/>
    <w:rsid w:val="00B30E0E"/>
    <w:rsid w:val="00B36501"/>
    <w:rsid w:val="00B56CCD"/>
    <w:rsid w:val="00B75FA4"/>
    <w:rsid w:val="00B90AED"/>
    <w:rsid w:val="00B92CA3"/>
    <w:rsid w:val="00B92CAD"/>
    <w:rsid w:val="00B954C2"/>
    <w:rsid w:val="00BA6545"/>
    <w:rsid w:val="00BB2C53"/>
    <w:rsid w:val="00BE1A91"/>
    <w:rsid w:val="00BE1F3A"/>
    <w:rsid w:val="00BE2E1A"/>
    <w:rsid w:val="00BF0A05"/>
    <w:rsid w:val="00BF2C5D"/>
    <w:rsid w:val="00C06DB5"/>
    <w:rsid w:val="00C11C74"/>
    <w:rsid w:val="00C22F75"/>
    <w:rsid w:val="00C32D2C"/>
    <w:rsid w:val="00C57169"/>
    <w:rsid w:val="00C609E2"/>
    <w:rsid w:val="00C60EF3"/>
    <w:rsid w:val="00C73DA4"/>
    <w:rsid w:val="00C76FD4"/>
    <w:rsid w:val="00CC0D89"/>
    <w:rsid w:val="00CC71EA"/>
    <w:rsid w:val="00CE1DE3"/>
    <w:rsid w:val="00CF5448"/>
    <w:rsid w:val="00D15CBF"/>
    <w:rsid w:val="00D334E9"/>
    <w:rsid w:val="00D34CC7"/>
    <w:rsid w:val="00D77A32"/>
    <w:rsid w:val="00D85541"/>
    <w:rsid w:val="00D94D47"/>
    <w:rsid w:val="00D952A9"/>
    <w:rsid w:val="00DA2235"/>
    <w:rsid w:val="00DC01B4"/>
    <w:rsid w:val="00DC054B"/>
    <w:rsid w:val="00DE0A50"/>
    <w:rsid w:val="00DF15E7"/>
    <w:rsid w:val="00DF583E"/>
    <w:rsid w:val="00E01D79"/>
    <w:rsid w:val="00E0462E"/>
    <w:rsid w:val="00E1320D"/>
    <w:rsid w:val="00E6300F"/>
    <w:rsid w:val="00E742A8"/>
    <w:rsid w:val="00E74797"/>
    <w:rsid w:val="00E76694"/>
    <w:rsid w:val="00F021AA"/>
    <w:rsid w:val="00F613CA"/>
    <w:rsid w:val="00F7020D"/>
    <w:rsid w:val="00F708C5"/>
    <w:rsid w:val="00F73CEC"/>
    <w:rsid w:val="00F77DA7"/>
    <w:rsid w:val="00F90DEA"/>
    <w:rsid w:val="00FA3EDE"/>
    <w:rsid w:val="00FA7648"/>
    <w:rsid w:val="00FB0533"/>
    <w:rsid w:val="00FC2B55"/>
    <w:rsid w:val="00FC549B"/>
    <w:rsid w:val="00FE4C84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1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D334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D334E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sartden">
    <w:name w:val="s_art_den"/>
    <w:basedOn w:val="Normal"/>
    <w:rsid w:val="00101A9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101A9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101A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lnttl1">
    <w:name w:val="s_aln_ttl1"/>
    <w:basedOn w:val="Fontdeparagrafimplicit"/>
    <w:rsid w:val="00101A9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101A9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slitbdy">
    <w:name w:val="s_lit_bdy"/>
    <w:basedOn w:val="Fontdeparagrafimplici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24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2408A0"/>
  </w:style>
  <w:style w:type="character" w:customStyle="1" w:styleId="slitttl">
    <w:name w:val="s_lit_ttl"/>
    <w:basedOn w:val="Fontdeparagrafimplicit"/>
    <w:rsid w:val="002408A0"/>
  </w:style>
  <w:style w:type="character" w:customStyle="1" w:styleId="sartbdy">
    <w:name w:val="s_art_bdy"/>
    <w:basedOn w:val="Fontdeparagrafimplicit"/>
    <w:rsid w:val="002408A0"/>
  </w:style>
  <w:style w:type="character" w:customStyle="1" w:styleId="snta">
    <w:name w:val="s_nta"/>
    <w:basedOn w:val="Fontdeparagrafimplicit"/>
    <w:rsid w:val="002408A0"/>
  </w:style>
  <w:style w:type="character" w:styleId="Hyperlink">
    <w:name w:val="Hyperlink"/>
    <w:basedOn w:val="Fontdeparagrafimplicit"/>
    <w:uiPriority w:val="99"/>
    <w:semiHidden/>
    <w:unhideWhenUsed/>
    <w:rsid w:val="00240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7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8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461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Iliescu</dc:creator>
  <cp:lastModifiedBy>gina grecu</cp:lastModifiedBy>
  <cp:revision>11</cp:revision>
  <cp:lastPrinted>2023-04-05T10:53:00Z</cp:lastPrinted>
  <dcterms:created xsi:type="dcterms:W3CDTF">2023-02-27T12:09:00Z</dcterms:created>
  <dcterms:modified xsi:type="dcterms:W3CDTF">2023-04-05T11:07:00Z</dcterms:modified>
</cp:coreProperties>
</file>