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03E5E" w14:textId="77777777" w:rsidR="00766656" w:rsidRPr="00BB3A5C" w:rsidRDefault="00766656" w:rsidP="00FD0241">
      <w:pPr>
        <w:pStyle w:val="NoSpacing"/>
        <w:rPr>
          <w:rFonts w:ascii="Cambria" w:hAnsi="Cambria"/>
          <w:b/>
          <w:bCs/>
          <w:lang w:val="ro-RO" w:eastAsia="ro-RO"/>
        </w:rPr>
      </w:pPr>
      <w:r w:rsidRPr="00BB3A5C">
        <w:rPr>
          <w:rFonts w:ascii="Cambria" w:hAnsi="Cambria"/>
          <w:b/>
          <w:bCs/>
          <w:lang w:val="ro-RO" w:eastAsia="ro-RO"/>
        </w:rPr>
        <w:t xml:space="preserve">ROMÂNIA </w:t>
      </w:r>
    </w:p>
    <w:p w14:paraId="17458D25" w14:textId="77777777" w:rsidR="00766656" w:rsidRPr="00BB3A5C" w:rsidRDefault="00766656" w:rsidP="00FD0241">
      <w:pPr>
        <w:autoSpaceDE w:val="0"/>
        <w:autoSpaceDN w:val="0"/>
        <w:adjustRightInd w:val="0"/>
        <w:rPr>
          <w:rFonts w:ascii="Cambria" w:hAnsi="Cambria"/>
          <w:b/>
          <w:bCs/>
          <w:lang w:val="ro-RO" w:eastAsia="ro-RO"/>
        </w:rPr>
      </w:pPr>
      <w:r w:rsidRPr="00BB3A5C">
        <w:rPr>
          <w:rFonts w:ascii="Cambria" w:hAnsi="Cambria"/>
          <w:b/>
          <w:bCs/>
          <w:lang w:val="ro-RO" w:eastAsia="ro-RO"/>
        </w:rPr>
        <w:t>JUDEŢUL CLUJ</w:t>
      </w:r>
    </w:p>
    <w:p w14:paraId="6244749E" w14:textId="77777777" w:rsidR="00766656" w:rsidRPr="00BB3A5C" w:rsidRDefault="00766656" w:rsidP="00FD0241">
      <w:pPr>
        <w:autoSpaceDE w:val="0"/>
        <w:autoSpaceDN w:val="0"/>
        <w:adjustRightInd w:val="0"/>
        <w:rPr>
          <w:rFonts w:ascii="Cambria" w:hAnsi="Cambria"/>
          <w:b/>
          <w:bCs/>
          <w:lang w:val="ro-RO" w:eastAsia="ro-RO"/>
        </w:rPr>
      </w:pPr>
      <w:r w:rsidRPr="00BB3A5C">
        <w:rPr>
          <w:rFonts w:ascii="Cambria" w:hAnsi="Cambria"/>
          <w:b/>
          <w:bCs/>
          <w:lang w:val="ro-RO" w:eastAsia="ro-RO"/>
        </w:rPr>
        <w:t>CONSILIUL JUDEŢEAN</w:t>
      </w:r>
    </w:p>
    <w:p w14:paraId="255A0033" w14:textId="77777777" w:rsidR="00766656" w:rsidRPr="00BB3A5C" w:rsidRDefault="00766656" w:rsidP="00FD0241">
      <w:pPr>
        <w:autoSpaceDE w:val="0"/>
        <w:autoSpaceDN w:val="0"/>
        <w:adjustRightInd w:val="0"/>
        <w:rPr>
          <w:rFonts w:ascii="Cambria" w:hAnsi="Cambria"/>
          <w:b/>
          <w:bCs/>
          <w:lang w:val="ro-RO" w:eastAsia="ro-RO"/>
        </w:rPr>
      </w:pPr>
    </w:p>
    <w:p w14:paraId="08C66259" w14:textId="55E2E812" w:rsidR="00766656" w:rsidRPr="00BB3A5C" w:rsidRDefault="00766656" w:rsidP="00FD0241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ro-RO" w:eastAsia="ro-RO"/>
        </w:rPr>
      </w:pPr>
      <w:r w:rsidRPr="00BB3A5C">
        <w:rPr>
          <w:rFonts w:ascii="Cambria" w:hAnsi="Cambria"/>
          <w:b/>
          <w:bCs/>
          <w:lang w:val="ro-RO" w:eastAsia="ro-RO"/>
        </w:rPr>
        <w:t xml:space="preserve">H O T Ă R Â R E </w:t>
      </w:r>
    </w:p>
    <w:p w14:paraId="3DB79E30" w14:textId="20E38885" w:rsidR="00766656" w:rsidRPr="00BB3A5C" w:rsidRDefault="00194CA8" w:rsidP="00FD0241">
      <w:pPr>
        <w:pStyle w:val="ListParagraph"/>
        <w:tabs>
          <w:tab w:val="left" w:pos="90"/>
          <w:tab w:val="left" w:pos="360"/>
          <w:tab w:val="left" w:pos="540"/>
        </w:tabs>
        <w:autoSpaceDE w:val="0"/>
        <w:autoSpaceDN w:val="0"/>
        <w:adjustRightInd w:val="0"/>
        <w:ind w:left="360"/>
        <w:contextualSpacing w:val="0"/>
        <w:jc w:val="center"/>
        <w:rPr>
          <w:rFonts w:ascii="Cambria" w:hAnsi="Cambria"/>
          <w:b/>
          <w:bCs/>
          <w:lang w:val="ro-RO" w:eastAsia="ro-RO"/>
        </w:rPr>
      </w:pPr>
      <w:bookmarkStart w:id="0" w:name="_Hlk40941483"/>
      <w:r w:rsidRPr="00BB3A5C">
        <w:rPr>
          <w:rFonts w:ascii="Cambria" w:hAnsi="Cambria"/>
          <w:b/>
          <w:bCs/>
          <w:lang w:val="ro-RO"/>
        </w:rPr>
        <w:t xml:space="preserve">pentru modificarea Hotărârii </w:t>
      </w:r>
      <w:r w:rsidR="00FD0241" w:rsidRPr="00BB3A5C">
        <w:rPr>
          <w:rFonts w:ascii="Cambria" w:hAnsi="Cambria"/>
          <w:b/>
          <w:bCs/>
          <w:lang w:val="ro-RO"/>
        </w:rPr>
        <w:t xml:space="preserve">Consiliului Județean Cluj nr. </w:t>
      </w:r>
      <w:r w:rsidRPr="00BB3A5C">
        <w:rPr>
          <w:rFonts w:ascii="Cambria" w:hAnsi="Cambria"/>
          <w:b/>
          <w:bCs/>
          <w:lang w:val="ro-RO"/>
        </w:rPr>
        <w:t>74</w:t>
      </w:r>
      <w:r w:rsidR="00FD0241" w:rsidRPr="00BB3A5C">
        <w:rPr>
          <w:rFonts w:ascii="Cambria" w:hAnsi="Cambria"/>
          <w:b/>
          <w:bCs/>
          <w:lang w:val="ro-RO"/>
        </w:rPr>
        <w:t>/</w:t>
      </w:r>
      <w:r w:rsidRPr="00BB3A5C">
        <w:rPr>
          <w:rFonts w:ascii="Cambria" w:hAnsi="Cambria"/>
          <w:b/>
          <w:bCs/>
          <w:lang w:val="ro-RO"/>
        </w:rPr>
        <w:t>2019 privind aprobarea indicatorilor tehnico-economici ai obiectivului de investiții „Extindere, etajare clădire existentă și amenajare birouri la etaj”</w:t>
      </w:r>
      <w:r w:rsidR="00397F87" w:rsidRPr="00BB3A5C">
        <w:rPr>
          <w:rFonts w:ascii="Cambria" w:hAnsi="Cambria"/>
          <w:b/>
          <w:bCs/>
          <w:lang w:val="ro-RO"/>
        </w:rPr>
        <w:t>-</w:t>
      </w:r>
      <w:r w:rsidRPr="00BB3A5C">
        <w:rPr>
          <w:rFonts w:ascii="Cambria" w:hAnsi="Cambria"/>
          <w:b/>
          <w:bCs/>
          <w:lang w:val="ro-RO"/>
        </w:rPr>
        <w:t>Spitalul Clinic de Pneumoftiziologie „Leon Daniello” Cluj-Napoca</w:t>
      </w:r>
    </w:p>
    <w:bookmarkEnd w:id="0"/>
    <w:p w14:paraId="483C7792" w14:textId="77777777" w:rsidR="00766656" w:rsidRPr="00BB3A5C" w:rsidRDefault="00766656" w:rsidP="00FD0241">
      <w:pPr>
        <w:autoSpaceDE w:val="0"/>
        <w:autoSpaceDN w:val="0"/>
        <w:adjustRightInd w:val="0"/>
        <w:jc w:val="both"/>
        <w:rPr>
          <w:rFonts w:ascii="Cambria" w:hAnsi="Cambria"/>
          <w:lang w:val="ro-RO" w:eastAsia="ro-RO"/>
        </w:rPr>
      </w:pPr>
    </w:p>
    <w:p w14:paraId="42FEA770" w14:textId="77777777" w:rsidR="00766656" w:rsidRPr="00BB3A5C" w:rsidRDefault="00766656" w:rsidP="00FD0241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lang w:val="ro-RO" w:eastAsia="ro-RO"/>
        </w:rPr>
      </w:pPr>
      <w:r w:rsidRPr="00BB3A5C">
        <w:rPr>
          <w:rFonts w:ascii="Cambria" w:hAnsi="Cambria"/>
          <w:lang w:val="ro-RO" w:eastAsia="ro-RO"/>
        </w:rPr>
        <w:tab/>
      </w:r>
      <w:r w:rsidRPr="00BB3A5C">
        <w:rPr>
          <w:rFonts w:ascii="Cambria" w:hAnsi="Cambria"/>
          <w:lang w:val="ro-RO" w:eastAsia="ro-RO"/>
        </w:rPr>
        <w:tab/>
        <w:t>Consiliul Judeţean Cluj, întrunit în şedinţă ordinară;</w:t>
      </w:r>
    </w:p>
    <w:p w14:paraId="6892B225" w14:textId="79259A7D" w:rsidR="00397F87" w:rsidRPr="00BB3A5C" w:rsidRDefault="00467D72" w:rsidP="00397F87">
      <w:pPr>
        <w:pStyle w:val="ListParagraph"/>
        <w:tabs>
          <w:tab w:val="left" w:pos="90"/>
          <w:tab w:val="left" w:pos="360"/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="Cambria" w:hAnsi="Cambria"/>
          <w:noProof/>
        </w:rPr>
      </w:pPr>
      <w:r w:rsidRPr="00BB3A5C">
        <w:rPr>
          <w:rFonts w:ascii="Cambria" w:hAnsi="Cambria"/>
          <w:lang w:val="ro-RO" w:eastAsia="ro-RO"/>
        </w:rPr>
        <w:tab/>
      </w:r>
      <w:r w:rsidRPr="00BB3A5C">
        <w:rPr>
          <w:rFonts w:ascii="Cambria" w:hAnsi="Cambria"/>
          <w:lang w:val="ro-RO" w:eastAsia="ro-RO"/>
        </w:rPr>
        <w:tab/>
      </w:r>
      <w:r w:rsidRPr="00BB3A5C">
        <w:rPr>
          <w:rFonts w:ascii="Cambria" w:hAnsi="Cambria"/>
          <w:lang w:val="ro-RO" w:eastAsia="ro-RO"/>
        </w:rPr>
        <w:tab/>
      </w:r>
      <w:r w:rsidRPr="00BB3A5C">
        <w:rPr>
          <w:rFonts w:ascii="Cambria" w:hAnsi="Cambria"/>
          <w:lang w:val="ro-RO" w:eastAsia="ro-RO"/>
        </w:rPr>
        <w:tab/>
      </w:r>
      <w:r w:rsidR="00766656" w:rsidRPr="00BB3A5C">
        <w:rPr>
          <w:rFonts w:ascii="Cambria" w:hAnsi="Cambria"/>
          <w:lang w:val="ro-RO" w:eastAsia="ro-RO"/>
        </w:rPr>
        <w:t xml:space="preserve">Având în vedere Referatul de aprobare cu nr. </w:t>
      </w:r>
      <w:r w:rsidR="0073139B" w:rsidRPr="00BB3A5C">
        <w:rPr>
          <w:rFonts w:ascii="Cambria" w:hAnsi="Cambria"/>
          <w:lang w:val="ro-RO"/>
        </w:rPr>
        <w:t>17372</w:t>
      </w:r>
      <w:r w:rsidR="00766656" w:rsidRPr="00BB3A5C">
        <w:rPr>
          <w:rFonts w:ascii="Cambria" w:hAnsi="Cambria"/>
          <w:lang w:val="ro-RO"/>
        </w:rPr>
        <w:t>/20</w:t>
      </w:r>
      <w:r w:rsidR="0073139B" w:rsidRPr="00BB3A5C">
        <w:rPr>
          <w:rFonts w:ascii="Cambria" w:hAnsi="Cambria"/>
          <w:lang w:val="ro-RO"/>
        </w:rPr>
        <w:t>20</w:t>
      </w:r>
      <w:r w:rsidR="00766656" w:rsidRPr="00BB3A5C">
        <w:rPr>
          <w:rFonts w:ascii="Cambria" w:hAnsi="Cambria"/>
          <w:lang w:val="ro-RO"/>
        </w:rPr>
        <w:t xml:space="preserve"> </w:t>
      </w:r>
      <w:r w:rsidR="00766656" w:rsidRPr="00BB3A5C">
        <w:rPr>
          <w:rFonts w:ascii="Cambria" w:hAnsi="Cambria"/>
          <w:lang w:val="ro-RO" w:eastAsia="ro-RO"/>
        </w:rPr>
        <w:t xml:space="preserve">la </w:t>
      </w:r>
      <w:r w:rsidR="00766656" w:rsidRPr="00BB3A5C">
        <w:rPr>
          <w:rFonts w:ascii="Cambria" w:hAnsi="Cambria"/>
          <w:lang w:val="ro-RO"/>
        </w:rPr>
        <w:t xml:space="preserve">Proiectul de hotărâre </w:t>
      </w:r>
      <w:bookmarkStart w:id="1" w:name="_Hlk32575279"/>
      <w:bookmarkStart w:id="2" w:name="_Hlk32565081"/>
      <w:r w:rsidR="00FD0241" w:rsidRPr="00BB3A5C">
        <w:rPr>
          <w:rFonts w:ascii="Cambria" w:hAnsi="Cambria"/>
          <w:noProof/>
          <w:lang w:val="pt-BR"/>
        </w:rPr>
        <w:t>înregistrat cu nr. 113 din 22.05.2020</w:t>
      </w:r>
      <w:bookmarkEnd w:id="1"/>
      <w:r w:rsidR="00FD0241" w:rsidRPr="00BB3A5C">
        <w:rPr>
          <w:rFonts w:ascii="Cambria" w:hAnsi="Cambria"/>
          <w:noProof/>
          <w:lang w:val="pt-BR"/>
        </w:rPr>
        <w:t xml:space="preserve"> </w:t>
      </w:r>
      <w:bookmarkEnd w:id="2"/>
      <w:r w:rsidR="00194CA8" w:rsidRPr="00BB3A5C">
        <w:rPr>
          <w:rFonts w:ascii="Cambria" w:hAnsi="Cambria"/>
          <w:lang w:val="ro-RO"/>
        </w:rPr>
        <w:t xml:space="preserve">pentru modificarea </w:t>
      </w:r>
      <w:bookmarkStart w:id="3" w:name="_Hlk40965217"/>
      <w:r w:rsidR="00194CA8" w:rsidRPr="00BB3A5C">
        <w:rPr>
          <w:rFonts w:ascii="Cambria" w:hAnsi="Cambria"/>
          <w:lang w:val="ro-RO"/>
        </w:rPr>
        <w:t>Hotărârii</w:t>
      </w:r>
      <w:r w:rsidR="00397F87" w:rsidRPr="00BB3A5C">
        <w:rPr>
          <w:rFonts w:ascii="Cambria" w:hAnsi="Cambria"/>
          <w:lang w:val="ro-RO"/>
        </w:rPr>
        <w:t xml:space="preserve"> Consiliului Județean Cluj nr. </w:t>
      </w:r>
      <w:r w:rsidR="00194CA8" w:rsidRPr="00BB3A5C">
        <w:rPr>
          <w:rFonts w:ascii="Cambria" w:hAnsi="Cambria"/>
          <w:lang w:val="ro-RO"/>
        </w:rPr>
        <w:t xml:space="preserve"> 74 din 17.04.2019 privind aprobarea indicatorilor tehnico-economici ai obiectivului de investiții „Extindere, etajare clădire existentă și amenajare birouri la etaj”</w:t>
      </w:r>
      <w:r w:rsidR="00397F87" w:rsidRPr="00BB3A5C">
        <w:rPr>
          <w:rFonts w:ascii="Cambria" w:hAnsi="Cambria"/>
          <w:lang w:val="ro-RO"/>
        </w:rPr>
        <w:t>-</w:t>
      </w:r>
      <w:r w:rsidR="00194CA8" w:rsidRPr="00BB3A5C">
        <w:rPr>
          <w:rFonts w:ascii="Cambria" w:hAnsi="Cambria"/>
          <w:lang w:val="ro-RO"/>
        </w:rPr>
        <w:t>Spitalul Clinic de Pneumoftiziologie „Leon Daniello” Cluj</w:t>
      </w:r>
      <w:r w:rsidR="00194CA8" w:rsidRPr="00BB3A5C">
        <w:rPr>
          <w:rFonts w:ascii="Cambria" w:hAnsi="Cambria"/>
          <w:bCs/>
          <w:lang w:val="ro-RO"/>
        </w:rPr>
        <w:t>-Napoca</w:t>
      </w:r>
      <w:bookmarkEnd w:id="3"/>
      <w:r w:rsidR="00766656" w:rsidRPr="00BB3A5C">
        <w:rPr>
          <w:rFonts w:ascii="Cambria" w:hAnsi="Cambria"/>
          <w:lang w:val="ro-RO" w:eastAsia="ro-RO"/>
        </w:rPr>
        <w:t xml:space="preserve">, propus de Preşedintele Consiliului Judeţean Cluj, domnul Alin Tişe, însoţit de Rapoartele compartimentelor de resort din cadrul aparatului de specialitate al Consiliului Judeţean Cluj cu nr. </w:t>
      </w:r>
      <w:r w:rsidR="0073139B" w:rsidRPr="00BB3A5C">
        <w:rPr>
          <w:rFonts w:ascii="Cambria" w:hAnsi="Cambria"/>
          <w:lang w:val="ro-RO"/>
        </w:rPr>
        <w:t>17372</w:t>
      </w:r>
      <w:r w:rsidR="00766656" w:rsidRPr="00BB3A5C">
        <w:rPr>
          <w:rFonts w:ascii="Cambria" w:hAnsi="Cambria"/>
          <w:lang w:val="ro-RO" w:eastAsia="ro-RO"/>
        </w:rPr>
        <w:t>/20</w:t>
      </w:r>
      <w:r w:rsidR="0073139B" w:rsidRPr="00BB3A5C">
        <w:rPr>
          <w:rFonts w:ascii="Cambria" w:hAnsi="Cambria"/>
          <w:lang w:val="ro-RO" w:eastAsia="ro-RO"/>
        </w:rPr>
        <w:t>20</w:t>
      </w:r>
      <w:r w:rsidR="00766656" w:rsidRPr="00BB3A5C">
        <w:rPr>
          <w:rFonts w:ascii="Cambria" w:hAnsi="Cambria"/>
          <w:lang w:val="ro-RO" w:eastAsia="ro-RO"/>
        </w:rPr>
        <w:t xml:space="preserve"> </w:t>
      </w:r>
      <w:r w:rsidR="00397F87" w:rsidRPr="00BB3A5C">
        <w:rPr>
          <w:rFonts w:ascii="Cambria" w:hAnsi="Cambria"/>
          <w:noProof/>
        </w:rPr>
        <w:t xml:space="preserve">și de Avizul </w:t>
      </w:r>
      <w:r w:rsidR="00397F87" w:rsidRPr="00BB3A5C">
        <w:rPr>
          <w:rFonts w:ascii="Cambria" w:hAnsi="Cambria"/>
        </w:rPr>
        <w:t xml:space="preserve">nr. </w:t>
      </w:r>
      <w:r w:rsidR="00397F87" w:rsidRPr="00BB3A5C">
        <w:rPr>
          <w:rFonts w:ascii="Cambria" w:hAnsi="Cambria"/>
          <w:lang w:val="ro-RO"/>
        </w:rPr>
        <w:t xml:space="preserve">17372 </w:t>
      </w:r>
      <w:r w:rsidR="00397F87" w:rsidRPr="00BB3A5C">
        <w:rPr>
          <w:rFonts w:ascii="Cambria" w:hAnsi="Cambria"/>
          <w:bCs/>
        </w:rPr>
        <w:t>din 28</w:t>
      </w:r>
      <w:r w:rsidR="00397F87" w:rsidRPr="00BB3A5C">
        <w:rPr>
          <w:rFonts w:ascii="Cambria" w:hAnsi="Cambria"/>
          <w:noProof/>
        </w:rPr>
        <w:t>.05</w:t>
      </w:r>
      <w:r w:rsidR="00397F87" w:rsidRPr="00BB3A5C">
        <w:rPr>
          <w:rFonts w:ascii="Cambria" w:hAnsi="Cambria"/>
          <w:bCs/>
          <w:noProof/>
        </w:rPr>
        <w:t xml:space="preserve">.2020 </w:t>
      </w:r>
      <w:r w:rsidR="00397F87" w:rsidRPr="00BB3A5C">
        <w:rPr>
          <w:rFonts w:ascii="Cambria" w:hAnsi="Cambria"/>
          <w:lang w:val="pt-BR"/>
        </w:rPr>
        <w:t xml:space="preserve">adoptat de </w:t>
      </w:r>
      <w:r w:rsidR="00397F87" w:rsidRPr="00BB3A5C">
        <w:rPr>
          <w:rFonts w:ascii="Cambria" w:hAnsi="Cambria"/>
          <w:noProof/>
        </w:rPr>
        <w:t>Comisia de specialitate nr. 2;</w:t>
      </w:r>
    </w:p>
    <w:p w14:paraId="0C6705A9" w14:textId="32A49EDA" w:rsidR="00766656" w:rsidRPr="00BB3A5C" w:rsidRDefault="00397F87" w:rsidP="00397F87">
      <w:pPr>
        <w:pStyle w:val="ListParagraph"/>
        <w:tabs>
          <w:tab w:val="left" w:pos="90"/>
          <w:tab w:val="left" w:pos="360"/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="Cambria" w:hAnsi="Cambria"/>
          <w:lang w:val="ro-RO" w:eastAsia="ro-RO"/>
        </w:rPr>
      </w:pPr>
      <w:r w:rsidRPr="00BB3A5C">
        <w:rPr>
          <w:rFonts w:ascii="Cambria" w:hAnsi="Cambria"/>
          <w:noProof/>
        </w:rPr>
        <w:tab/>
      </w:r>
      <w:r w:rsidRPr="00BB3A5C">
        <w:rPr>
          <w:rFonts w:ascii="Cambria" w:hAnsi="Cambria"/>
          <w:noProof/>
        </w:rPr>
        <w:tab/>
      </w:r>
      <w:r w:rsidRPr="00BB3A5C">
        <w:rPr>
          <w:rFonts w:ascii="Cambria" w:hAnsi="Cambria"/>
          <w:noProof/>
        </w:rPr>
        <w:tab/>
      </w:r>
      <w:r w:rsidRPr="00BB3A5C">
        <w:rPr>
          <w:rFonts w:ascii="Cambria" w:hAnsi="Cambria"/>
          <w:noProof/>
        </w:rPr>
        <w:tab/>
      </w:r>
      <w:r w:rsidR="00766656" w:rsidRPr="00BB3A5C">
        <w:rPr>
          <w:rFonts w:ascii="Cambria" w:hAnsi="Cambria"/>
          <w:lang w:val="ro-RO" w:eastAsia="ro-RO"/>
        </w:rPr>
        <w:t>Ţinând cont de</w:t>
      </w:r>
      <w:r w:rsidR="00DF43A6" w:rsidRPr="00BB3A5C">
        <w:rPr>
          <w:rFonts w:ascii="Cambria" w:hAnsi="Cambria"/>
          <w:lang w:val="ro-RO" w:eastAsia="ro-RO"/>
        </w:rPr>
        <w:t xml:space="preserve"> </w:t>
      </w:r>
      <w:r w:rsidR="00766656" w:rsidRPr="00BB3A5C">
        <w:rPr>
          <w:rFonts w:ascii="Cambria" w:hAnsi="Cambria"/>
          <w:lang w:val="ro-RO" w:eastAsia="ro-RO"/>
        </w:rPr>
        <w:t xml:space="preserve">avizul Comisiei Tehnico-Economice </w:t>
      </w:r>
      <w:r w:rsidR="002A409B" w:rsidRPr="00BB3A5C">
        <w:rPr>
          <w:rFonts w:ascii="Cambria" w:hAnsi="Cambria"/>
          <w:lang w:val="ro-RO" w:eastAsia="ro-RO"/>
        </w:rPr>
        <w:t>nr</w:t>
      </w:r>
      <w:r w:rsidR="007D4545" w:rsidRPr="00BB3A5C">
        <w:rPr>
          <w:rFonts w:ascii="Cambria" w:hAnsi="Cambria"/>
          <w:lang w:val="ro-RO" w:eastAsia="ro-RO"/>
        </w:rPr>
        <w:t>.</w:t>
      </w:r>
      <w:r w:rsidRPr="00BB3A5C">
        <w:rPr>
          <w:rFonts w:ascii="Cambria" w:hAnsi="Cambria"/>
          <w:lang w:val="ro-RO" w:eastAsia="ro-RO"/>
        </w:rPr>
        <w:t xml:space="preserve"> </w:t>
      </w:r>
      <w:r w:rsidR="007D4545" w:rsidRPr="00BB3A5C">
        <w:rPr>
          <w:rFonts w:ascii="Cambria" w:hAnsi="Cambria"/>
          <w:lang w:val="ro-RO" w:eastAsia="ro-RO"/>
        </w:rPr>
        <w:t>1 din 21.05.2020</w:t>
      </w:r>
      <w:r w:rsidR="002A409B" w:rsidRPr="00BB3A5C">
        <w:rPr>
          <w:rFonts w:ascii="Cambria" w:hAnsi="Cambria"/>
          <w:lang w:val="ro-RO" w:eastAsia="ro-RO"/>
        </w:rPr>
        <w:t>;</w:t>
      </w:r>
    </w:p>
    <w:p w14:paraId="19F5D45F" w14:textId="77777777" w:rsidR="00397F87" w:rsidRPr="00BB3A5C" w:rsidRDefault="00361383" w:rsidP="00397F87">
      <w:pPr>
        <w:ind w:firstLine="675"/>
        <w:jc w:val="both"/>
        <w:rPr>
          <w:rFonts w:ascii="Cambria" w:hAnsi="Cambria" w:cs="TT5Bo00"/>
        </w:rPr>
      </w:pPr>
      <w:r w:rsidRPr="00BB3A5C">
        <w:rPr>
          <w:rFonts w:ascii="Cambria" w:hAnsi="Cambria"/>
          <w:lang w:val="ro-RO" w:eastAsia="ro-RO"/>
        </w:rPr>
        <w:tab/>
      </w:r>
      <w:bookmarkStart w:id="4" w:name="_Hlk31970583"/>
      <w:r w:rsidR="00397F87" w:rsidRPr="00BB3A5C">
        <w:rPr>
          <w:rFonts w:ascii="Cambria" w:hAnsi="Cambria" w:cs="TT5Bo00"/>
        </w:rPr>
        <w:t>Luând în considerare prevederile:</w:t>
      </w:r>
    </w:p>
    <w:p w14:paraId="06E0FB7C" w14:textId="77777777" w:rsidR="00397F87" w:rsidRPr="00BB3A5C" w:rsidRDefault="00397F87" w:rsidP="00397F87">
      <w:pPr>
        <w:numPr>
          <w:ilvl w:val="0"/>
          <w:numId w:val="12"/>
        </w:numPr>
        <w:autoSpaceDE w:val="0"/>
        <w:autoSpaceDN w:val="0"/>
        <w:adjustRightInd w:val="0"/>
        <w:ind w:left="1035"/>
        <w:contextualSpacing/>
        <w:jc w:val="both"/>
        <w:rPr>
          <w:rFonts w:ascii="Cambria" w:hAnsi="Cambria"/>
        </w:rPr>
      </w:pPr>
      <w:r w:rsidRPr="00BB3A5C">
        <w:rPr>
          <w:rFonts w:ascii="Cambria" w:hAnsi="Cambria"/>
        </w:rPr>
        <w:t>art. 2 și ale art. 3 alin. (2) din Legea privind normele de tehnică legislativă pentru elaborarea actelor normative nr. 24/2000, republicată, cu modificările şi completările ulterioare;</w:t>
      </w:r>
    </w:p>
    <w:p w14:paraId="001C75A7" w14:textId="77777777" w:rsidR="00397F87" w:rsidRPr="00BB3A5C" w:rsidRDefault="00397F87" w:rsidP="00397F87">
      <w:pPr>
        <w:numPr>
          <w:ilvl w:val="0"/>
          <w:numId w:val="12"/>
        </w:numPr>
        <w:autoSpaceDE w:val="0"/>
        <w:autoSpaceDN w:val="0"/>
        <w:adjustRightInd w:val="0"/>
        <w:ind w:left="1035"/>
        <w:contextualSpacing/>
        <w:jc w:val="both"/>
        <w:rPr>
          <w:rFonts w:ascii="Cambria" w:hAnsi="Cambria"/>
        </w:rPr>
      </w:pPr>
      <w:r w:rsidRPr="00BB3A5C">
        <w:rPr>
          <w:rFonts w:ascii="Cambria" w:hAnsi="Cambria"/>
        </w:rPr>
        <w:t xml:space="preserve">art. 141 – 155 din Regulamentul de organizare și funcționare a Consiliului Județean Cluj, aprobat prin Hotărârea Consiliului Județean Cluj nr. 143/2016, </w:t>
      </w:r>
      <w:bookmarkStart w:id="5" w:name="_Hlk41395676"/>
      <w:r w:rsidRPr="00BB3A5C">
        <w:rPr>
          <w:rFonts w:ascii="Cambria" w:hAnsi="Cambria"/>
        </w:rPr>
        <w:t>cu modificările şi completările ulterioare;</w:t>
      </w:r>
    </w:p>
    <w:bookmarkEnd w:id="4"/>
    <w:bookmarkEnd w:id="5"/>
    <w:p w14:paraId="2460B9BC" w14:textId="77777777" w:rsidR="00397F87" w:rsidRPr="00BB3A5C" w:rsidRDefault="00397F87" w:rsidP="00397F87">
      <w:pPr>
        <w:ind w:left="45" w:firstLine="630"/>
        <w:jc w:val="both"/>
        <w:rPr>
          <w:rFonts w:ascii="Cambria" w:hAnsi="Cambria"/>
        </w:rPr>
      </w:pPr>
      <w:r w:rsidRPr="00BB3A5C">
        <w:rPr>
          <w:rFonts w:ascii="Cambria" w:hAnsi="Cambria"/>
        </w:rPr>
        <w:t>În conformitate cu prevederile:</w:t>
      </w:r>
    </w:p>
    <w:p w14:paraId="2DC22E40" w14:textId="202D8950" w:rsidR="00397F87" w:rsidRPr="00BB3A5C" w:rsidRDefault="00397F87" w:rsidP="00397F87">
      <w:pPr>
        <w:numPr>
          <w:ilvl w:val="0"/>
          <w:numId w:val="13"/>
        </w:numPr>
        <w:contextualSpacing/>
        <w:jc w:val="both"/>
        <w:rPr>
          <w:rFonts w:ascii="Cambria" w:hAnsi="Cambria"/>
        </w:rPr>
      </w:pPr>
      <w:r w:rsidRPr="00BB3A5C">
        <w:rPr>
          <w:rFonts w:ascii="Cambria" w:hAnsi="Cambria"/>
        </w:rPr>
        <w:t xml:space="preserve">art. 173 alin. (5) lit. j) din Ordonanța de urgență a Guvernului nr. 57/2019 privind Codul administrativ, cu modificările și completările ulterioare; </w:t>
      </w:r>
    </w:p>
    <w:p w14:paraId="1962A637" w14:textId="320F097C" w:rsidR="00397F87" w:rsidRPr="00BB3A5C" w:rsidRDefault="00397F87" w:rsidP="00397F8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mbria" w:hAnsi="Cambria"/>
          <w:b/>
          <w:lang w:val="ro-RO"/>
        </w:rPr>
      </w:pPr>
      <w:r w:rsidRPr="00BB3A5C">
        <w:rPr>
          <w:rFonts w:ascii="Cambria" w:hAnsi="Cambria"/>
          <w:lang w:val="ro-RO"/>
        </w:rPr>
        <w:t>art. 41, ale art. 42, ale art. 44 alin. (1) și ale art. 45 din Legea privind finanţele publice locale nr. 273/2006, cu modificările şi completările ulterioare;</w:t>
      </w:r>
    </w:p>
    <w:p w14:paraId="788F57A8" w14:textId="13ED9930" w:rsidR="00397F87" w:rsidRPr="00BB3A5C" w:rsidRDefault="00397F87" w:rsidP="00397F8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BB3A5C">
        <w:rPr>
          <w:rFonts w:ascii="Cambria" w:hAnsi="Cambria"/>
          <w:lang w:val="ro-RO"/>
        </w:rPr>
        <w:t>Hotărârii Guvernului nr. 1.028/2014 privind aprobarea Strategiei naționale de sănătate 2014-2020 și a Planului de acțiuni pe perioada 2014-2020 pentru implementarea Strategiei naționale;</w:t>
      </w:r>
    </w:p>
    <w:p w14:paraId="2E22B368" w14:textId="3EEBCB0C" w:rsidR="00397F87" w:rsidRPr="00BB3A5C" w:rsidRDefault="00397F87" w:rsidP="00397F87">
      <w:pPr>
        <w:numPr>
          <w:ilvl w:val="0"/>
          <w:numId w:val="13"/>
        </w:numPr>
        <w:autoSpaceDE w:val="0"/>
        <w:autoSpaceDN w:val="0"/>
        <w:adjustRightInd w:val="0"/>
        <w:ind w:right="-210"/>
        <w:jc w:val="both"/>
        <w:rPr>
          <w:rFonts w:ascii="Cambria" w:hAnsi="Cambria"/>
          <w:b/>
          <w:bCs/>
          <w:lang w:val="ro-RO" w:eastAsia="ro-RO"/>
        </w:rPr>
      </w:pPr>
      <w:r w:rsidRPr="00BB3A5C">
        <w:rPr>
          <w:rFonts w:ascii="Cambria" w:hAnsi="Cambria"/>
          <w:lang w:val="ro-RO"/>
        </w:rPr>
        <w:t xml:space="preserve">Hotărârii Guvernului nr. 907/2016 privind etapele de elaborare şi conţinutul-cadru al documentaţiilor tehnico-economice aferente obiectivelor/proiectelor de investiţii finanţate din fonduri publice, cu modificările și completările ulterioare; </w:t>
      </w:r>
    </w:p>
    <w:p w14:paraId="04495B80" w14:textId="77777777" w:rsidR="00397F87" w:rsidRPr="00BB3A5C" w:rsidRDefault="00397F87" w:rsidP="00397F87">
      <w:pPr>
        <w:numPr>
          <w:ilvl w:val="0"/>
          <w:numId w:val="13"/>
        </w:numPr>
        <w:autoSpaceDE w:val="0"/>
        <w:autoSpaceDN w:val="0"/>
        <w:adjustRightInd w:val="0"/>
        <w:ind w:right="-210"/>
        <w:jc w:val="both"/>
        <w:rPr>
          <w:rFonts w:ascii="Cambria" w:hAnsi="Cambria"/>
          <w:b/>
          <w:bCs/>
          <w:lang w:val="ro-RO" w:eastAsia="ro-RO"/>
        </w:rPr>
      </w:pPr>
      <w:r w:rsidRPr="00BB3A5C">
        <w:rPr>
          <w:rFonts w:ascii="Cambria" w:hAnsi="Cambria"/>
          <w:lang w:bidi="ne-NP"/>
        </w:rPr>
        <w:t xml:space="preserve">Hotărârii Consiliului Județean Cluj nr. 152/2012 pentru aprobarea Strategiei de dezvoltare a Județului Cluj pentru perioada 2014 – 2020; </w:t>
      </w:r>
    </w:p>
    <w:p w14:paraId="4DAF7480" w14:textId="77777777" w:rsidR="00397F87" w:rsidRPr="00BB3A5C" w:rsidRDefault="00397F87" w:rsidP="00397F87">
      <w:pPr>
        <w:autoSpaceDE w:val="0"/>
        <w:autoSpaceDN w:val="0"/>
        <w:adjustRightInd w:val="0"/>
        <w:ind w:firstLine="720"/>
        <w:jc w:val="both"/>
        <w:rPr>
          <w:rFonts w:ascii="Cambria" w:hAnsi="Cambria"/>
        </w:rPr>
      </w:pPr>
      <w:r w:rsidRPr="00BB3A5C">
        <w:rPr>
          <w:rFonts w:ascii="Cambria" w:hAnsi="Cambria"/>
        </w:rPr>
        <w:t xml:space="preserve">Fiind îndeplinite prevederile cuprinse la art. 182 alin. (4) coroborate cu ale art. 136 și art. 139 din Ordonanța de urgență a Guvernului nr. 57/2019 privind Codul administrativ, cu modificările și completările ulterioare; </w:t>
      </w:r>
    </w:p>
    <w:p w14:paraId="5F15243F" w14:textId="77777777" w:rsidR="00397F87" w:rsidRPr="00BB3A5C" w:rsidRDefault="00397F87" w:rsidP="00397F87">
      <w:pPr>
        <w:autoSpaceDE w:val="0"/>
        <w:autoSpaceDN w:val="0"/>
        <w:adjustRightInd w:val="0"/>
        <w:ind w:firstLine="720"/>
        <w:jc w:val="both"/>
        <w:rPr>
          <w:rFonts w:ascii="Cambria" w:hAnsi="Cambria"/>
        </w:rPr>
      </w:pPr>
      <w:r w:rsidRPr="00BB3A5C">
        <w:rPr>
          <w:rFonts w:ascii="Cambria" w:hAnsi="Cambria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491C653F" w14:textId="77777777" w:rsidR="00397F87" w:rsidRPr="00BB3A5C" w:rsidRDefault="00397F87" w:rsidP="00397F87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</w:rPr>
      </w:pPr>
      <w:bookmarkStart w:id="6" w:name="_Hlk41387678"/>
      <w:r w:rsidRPr="00BB3A5C">
        <w:rPr>
          <w:rFonts w:ascii="Cambria" w:hAnsi="Cambria"/>
          <w:b/>
          <w:bCs/>
          <w:noProof/>
        </w:rPr>
        <w:t>hotărăşte următoarele:</w:t>
      </w:r>
    </w:p>
    <w:bookmarkEnd w:id="6"/>
    <w:p w14:paraId="6164EBFD" w14:textId="77777777" w:rsidR="00397F87" w:rsidRPr="00BB3A5C" w:rsidRDefault="00397F87" w:rsidP="00397F87">
      <w:pPr>
        <w:ind w:right="-1"/>
        <w:jc w:val="both"/>
        <w:rPr>
          <w:rFonts w:ascii="Cambria" w:hAnsi="Cambria"/>
          <w:bCs/>
        </w:rPr>
      </w:pPr>
    </w:p>
    <w:p w14:paraId="71AA56F0" w14:textId="74D03615" w:rsidR="00766656" w:rsidRPr="00BB3A5C" w:rsidRDefault="00397F87" w:rsidP="00FD0241">
      <w:pPr>
        <w:pStyle w:val="ListParagraph"/>
        <w:tabs>
          <w:tab w:val="left" w:pos="0"/>
          <w:tab w:val="left" w:pos="90"/>
          <w:tab w:val="left" w:pos="540"/>
        </w:tabs>
        <w:autoSpaceDE w:val="0"/>
        <w:autoSpaceDN w:val="0"/>
        <w:adjustRightInd w:val="0"/>
        <w:ind w:left="0"/>
        <w:contextualSpacing w:val="0"/>
        <w:jc w:val="both"/>
        <w:rPr>
          <w:rFonts w:ascii="Cambria" w:hAnsi="Cambria"/>
          <w:lang w:val="ro-RO"/>
        </w:rPr>
      </w:pPr>
      <w:r w:rsidRPr="00BB3A5C">
        <w:rPr>
          <w:rFonts w:ascii="Cambria" w:hAnsi="Cambria"/>
          <w:lang w:val="ro-RO" w:eastAsia="ro-RO"/>
        </w:rPr>
        <w:tab/>
      </w:r>
      <w:r w:rsidRPr="00BB3A5C">
        <w:rPr>
          <w:rFonts w:ascii="Cambria" w:hAnsi="Cambria"/>
          <w:lang w:val="ro-RO" w:eastAsia="ro-RO"/>
        </w:rPr>
        <w:tab/>
      </w:r>
      <w:r w:rsidRPr="00BB3A5C">
        <w:rPr>
          <w:rFonts w:ascii="Cambria" w:hAnsi="Cambria"/>
          <w:lang w:val="ro-RO" w:eastAsia="ro-RO"/>
        </w:rPr>
        <w:tab/>
      </w:r>
      <w:r w:rsidR="00766656" w:rsidRPr="00BB3A5C">
        <w:rPr>
          <w:rFonts w:ascii="Cambria" w:hAnsi="Cambria"/>
          <w:b/>
          <w:bCs/>
          <w:lang w:val="ro-RO" w:eastAsia="ro-RO"/>
        </w:rPr>
        <w:t xml:space="preserve">Art. </w:t>
      </w:r>
      <w:r w:rsidR="00ED292A" w:rsidRPr="00BB3A5C">
        <w:rPr>
          <w:rFonts w:ascii="Cambria" w:hAnsi="Cambria"/>
          <w:b/>
          <w:bCs/>
          <w:lang w:val="ro-RO" w:eastAsia="ro-RO"/>
        </w:rPr>
        <w:t>I</w:t>
      </w:r>
      <w:r w:rsidR="00766656" w:rsidRPr="00BB3A5C">
        <w:rPr>
          <w:rFonts w:ascii="Cambria" w:hAnsi="Cambria"/>
          <w:b/>
          <w:bCs/>
          <w:lang w:val="ro-RO" w:eastAsia="ro-RO"/>
        </w:rPr>
        <w:t xml:space="preserve">. </w:t>
      </w:r>
      <w:r w:rsidR="00ED292A" w:rsidRPr="00BB3A5C">
        <w:rPr>
          <w:rFonts w:ascii="Cambria" w:hAnsi="Cambria"/>
          <w:lang w:val="ro-RO" w:eastAsia="ro-RO"/>
        </w:rPr>
        <w:t>Hotărârea Consiliului Județean Cluj</w:t>
      </w:r>
      <w:r w:rsidR="00ED292A" w:rsidRPr="00BB3A5C">
        <w:rPr>
          <w:rFonts w:ascii="Cambria" w:hAnsi="Cambria"/>
          <w:b/>
          <w:bCs/>
          <w:lang w:val="ro-RO" w:eastAsia="ro-RO"/>
        </w:rPr>
        <w:t xml:space="preserve"> </w:t>
      </w:r>
      <w:r w:rsidRPr="00BB3A5C">
        <w:rPr>
          <w:rFonts w:ascii="Cambria" w:hAnsi="Cambria"/>
          <w:lang w:val="ro-RO"/>
        </w:rPr>
        <w:t>nr. 7</w:t>
      </w:r>
      <w:r w:rsidR="00A1313F" w:rsidRPr="00BB3A5C">
        <w:rPr>
          <w:rFonts w:ascii="Cambria" w:hAnsi="Cambria"/>
          <w:lang w:val="ro-RO"/>
        </w:rPr>
        <w:t>4</w:t>
      </w:r>
      <w:r w:rsidRPr="00BB3A5C">
        <w:rPr>
          <w:rFonts w:ascii="Cambria" w:hAnsi="Cambria"/>
          <w:lang w:val="ro-RO"/>
        </w:rPr>
        <w:t>/</w:t>
      </w:r>
      <w:r w:rsidR="00A1313F" w:rsidRPr="00BB3A5C">
        <w:rPr>
          <w:rFonts w:ascii="Cambria" w:hAnsi="Cambria"/>
          <w:lang w:val="ro-RO"/>
        </w:rPr>
        <w:t>2019 privind aprobarea indicatorilor tehnico-economici ai obiectivului de investiții „Extindere, etajare clădire existentă și amenajare birouri la etaj”</w:t>
      </w:r>
      <w:r w:rsidRPr="00BB3A5C">
        <w:rPr>
          <w:rFonts w:ascii="Cambria" w:hAnsi="Cambria"/>
          <w:lang w:val="ro-RO"/>
        </w:rPr>
        <w:t>-</w:t>
      </w:r>
      <w:r w:rsidR="00A1313F" w:rsidRPr="00BB3A5C">
        <w:rPr>
          <w:rFonts w:ascii="Cambria" w:hAnsi="Cambria"/>
          <w:lang w:val="ro-RO"/>
        </w:rPr>
        <w:t>Spitalul Clinic de Pneumoftiziologie „Leon Daniello” Cluj-Napoca se modifică după cum urmează:</w:t>
      </w:r>
    </w:p>
    <w:p w14:paraId="47C029DB" w14:textId="601B1F99" w:rsidR="00A1313F" w:rsidRPr="00BB3A5C" w:rsidRDefault="00A1313F" w:rsidP="00FD0241">
      <w:pPr>
        <w:pStyle w:val="ListParagraph"/>
        <w:numPr>
          <w:ilvl w:val="0"/>
          <w:numId w:val="11"/>
        </w:numPr>
        <w:tabs>
          <w:tab w:val="left" w:pos="0"/>
          <w:tab w:val="left" w:pos="90"/>
          <w:tab w:val="left" w:pos="540"/>
        </w:tabs>
        <w:autoSpaceDE w:val="0"/>
        <w:autoSpaceDN w:val="0"/>
        <w:adjustRightInd w:val="0"/>
        <w:contextualSpacing w:val="0"/>
        <w:jc w:val="both"/>
        <w:rPr>
          <w:rFonts w:ascii="Cambria" w:hAnsi="Cambria"/>
          <w:bCs/>
          <w:lang w:val="ro-RO" w:eastAsia="ro-RO"/>
        </w:rPr>
      </w:pPr>
      <w:r w:rsidRPr="00BB3A5C">
        <w:rPr>
          <w:rFonts w:ascii="Cambria" w:hAnsi="Cambria"/>
          <w:bCs/>
          <w:lang w:val="ro-RO" w:eastAsia="ro-RO"/>
        </w:rPr>
        <w:lastRenderedPageBreak/>
        <w:t>Anexa „</w:t>
      </w:r>
      <w:r w:rsidR="00397F87" w:rsidRPr="00BB3A5C">
        <w:rPr>
          <w:rFonts w:ascii="Cambria" w:hAnsi="Cambria"/>
          <w:bCs/>
          <w:lang w:val="ro-RO" w:eastAsia="ro-RO"/>
        </w:rPr>
        <w:t xml:space="preserve">Indicatori tehnico-economici </w:t>
      </w:r>
      <w:r w:rsidRPr="00BB3A5C">
        <w:rPr>
          <w:rFonts w:ascii="Cambria" w:hAnsi="Cambria"/>
          <w:bCs/>
          <w:lang w:val="ro-RO" w:eastAsia="ro-RO"/>
        </w:rPr>
        <w:t>ai obiectivului de investiţii „Extindere, etajare clădire existentă și amenajare birouri la etaj”</w:t>
      </w:r>
      <w:r w:rsidR="00397F87" w:rsidRPr="00BB3A5C">
        <w:rPr>
          <w:rFonts w:ascii="Cambria" w:hAnsi="Cambria"/>
          <w:bCs/>
          <w:lang w:val="ro-RO" w:eastAsia="ro-RO"/>
        </w:rPr>
        <w:t>-</w:t>
      </w:r>
      <w:r w:rsidRPr="00BB3A5C">
        <w:rPr>
          <w:rFonts w:ascii="Cambria" w:hAnsi="Cambria"/>
          <w:bCs/>
          <w:lang w:val="ro-RO" w:eastAsia="ro-RO"/>
        </w:rPr>
        <w:t>Spitalul Clinic de Pneumoftiziologie „Leon Daniello” Cluj-Napoca</w:t>
      </w:r>
      <w:r w:rsidR="00397F87" w:rsidRPr="00BB3A5C">
        <w:rPr>
          <w:rFonts w:ascii="Cambria" w:hAnsi="Cambria"/>
          <w:bCs/>
          <w:lang w:val="ro-RO" w:eastAsia="ro-RO"/>
        </w:rPr>
        <w:t xml:space="preserve"> </w:t>
      </w:r>
      <w:r w:rsidRPr="00BB3A5C">
        <w:rPr>
          <w:rFonts w:ascii="Cambria" w:hAnsi="Cambria"/>
          <w:bCs/>
          <w:lang w:val="ro-RO" w:eastAsia="ro-RO"/>
        </w:rPr>
        <w:t xml:space="preserve">se modifică și se înlocuiește cu </w:t>
      </w:r>
      <w:r w:rsidRPr="00BB3A5C">
        <w:rPr>
          <w:rFonts w:ascii="Cambria" w:hAnsi="Cambria"/>
          <w:b/>
          <w:lang w:val="ro-RO" w:eastAsia="ro-RO"/>
        </w:rPr>
        <w:t>anexa</w:t>
      </w:r>
      <w:r w:rsidRPr="00BB3A5C">
        <w:rPr>
          <w:rFonts w:ascii="Cambria" w:hAnsi="Cambria"/>
          <w:bCs/>
          <w:lang w:val="ro-RO" w:eastAsia="ro-RO"/>
        </w:rPr>
        <w:t xml:space="preserve"> care face parte integrantă din prezenta hotărâre.</w:t>
      </w:r>
    </w:p>
    <w:p w14:paraId="5E79EAC3" w14:textId="77777777" w:rsidR="00397F87" w:rsidRPr="00BB3A5C" w:rsidRDefault="00766656" w:rsidP="00FD0241">
      <w:pPr>
        <w:tabs>
          <w:tab w:val="left" w:pos="0"/>
          <w:tab w:val="left" w:pos="90"/>
          <w:tab w:val="left" w:pos="630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BB3A5C">
        <w:rPr>
          <w:rFonts w:ascii="Cambria" w:hAnsi="Cambria"/>
          <w:lang w:val="ro-RO"/>
        </w:rPr>
        <w:tab/>
      </w:r>
      <w:r w:rsidR="00397F87" w:rsidRPr="00BB3A5C">
        <w:rPr>
          <w:rFonts w:ascii="Cambria" w:hAnsi="Cambria"/>
          <w:lang w:val="ro-RO"/>
        </w:rPr>
        <w:tab/>
      </w:r>
    </w:p>
    <w:p w14:paraId="7B5A9751" w14:textId="6E7FDD06" w:rsidR="00766656" w:rsidRPr="00BB3A5C" w:rsidRDefault="00397F87" w:rsidP="00FD0241">
      <w:pPr>
        <w:tabs>
          <w:tab w:val="left" w:pos="0"/>
          <w:tab w:val="left" w:pos="90"/>
          <w:tab w:val="left" w:pos="630"/>
        </w:tabs>
        <w:autoSpaceDE w:val="0"/>
        <w:autoSpaceDN w:val="0"/>
        <w:adjustRightInd w:val="0"/>
        <w:jc w:val="both"/>
        <w:rPr>
          <w:rFonts w:ascii="Cambria" w:hAnsi="Cambria"/>
          <w:bCs/>
          <w:lang w:val="ro-RO"/>
        </w:rPr>
      </w:pPr>
      <w:r w:rsidRPr="00BB3A5C">
        <w:rPr>
          <w:rFonts w:ascii="Cambria" w:hAnsi="Cambria"/>
          <w:lang w:val="ro-RO"/>
        </w:rPr>
        <w:tab/>
      </w:r>
      <w:r w:rsidRPr="00BB3A5C">
        <w:rPr>
          <w:rFonts w:ascii="Cambria" w:hAnsi="Cambria"/>
          <w:lang w:val="ro-RO"/>
        </w:rPr>
        <w:tab/>
      </w:r>
      <w:r w:rsidR="00766656" w:rsidRPr="00BB3A5C">
        <w:rPr>
          <w:rFonts w:ascii="Cambria" w:hAnsi="Cambria"/>
          <w:b/>
          <w:lang w:val="ro-RO"/>
        </w:rPr>
        <w:t xml:space="preserve">Art. </w:t>
      </w:r>
      <w:r w:rsidR="00ED292A" w:rsidRPr="00BB3A5C">
        <w:rPr>
          <w:rFonts w:ascii="Cambria" w:hAnsi="Cambria"/>
          <w:b/>
          <w:lang w:val="ro-RO"/>
        </w:rPr>
        <w:t>II</w:t>
      </w:r>
      <w:r w:rsidR="00766656" w:rsidRPr="00BB3A5C">
        <w:rPr>
          <w:rFonts w:ascii="Cambria" w:hAnsi="Cambria"/>
          <w:b/>
          <w:lang w:val="ro-RO"/>
        </w:rPr>
        <w:t>.</w:t>
      </w:r>
      <w:r w:rsidR="00766656" w:rsidRPr="00BB3A5C">
        <w:rPr>
          <w:rFonts w:ascii="Cambria" w:hAnsi="Cambria"/>
          <w:lang w:val="ro-RO"/>
        </w:rPr>
        <w:t xml:space="preserve"> Cu punerea în aplicare a prevederilor prezentei hotărâri se încredinţează </w:t>
      </w:r>
      <w:r w:rsidRPr="00BB3A5C">
        <w:rPr>
          <w:rFonts w:ascii="Cambria" w:hAnsi="Cambria"/>
          <w:lang w:val="ro-RO"/>
        </w:rPr>
        <w:t>P</w:t>
      </w:r>
      <w:r w:rsidR="00766656" w:rsidRPr="00BB3A5C">
        <w:rPr>
          <w:rFonts w:ascii="Cambria" w:hAnsi="Cambria"/>
          <w:lang w:val="ro-RO"/>
        </w:rPr>
        <w:t>reşedintele Consiliului Judeţean Cluj, prin Direcţia Generală Buget-Finanţe, Resurse Umane, Direcţia Dezvoltare şi Investiţi</w:t>
      </w:r>
      <w:r w:rsidRPr="00BB3A5C">
        <w:rPr>
          <w:rFonts w:ascii="Cambria" w:hAnsi="Cambria"/>
          <w:lang w:val="ro-RO"/>
        </w:rPr>
        <w:t xml:space="preserve">, precum </w:t>
      </w:r>
      <w:r w:rsidR="00766656" w:rsidRPr="00BB3A5C">
        <w:rPr>
          <w:rFonts w:ascii="Cambria" w:hAnsi="Cambria"/>
          <w:lang w:val="ro-RO"/>
        </w:rPr>
        <w:t xml:space="preserve">și </w:t>
      </w:r>
      <w:r w:rsidR="002A423F" w:rsidRPr="00BB3A5C">
        <w:rPr>
          <w:rFonts w:ascii="Cambria" w:hAnsi="Cambria"/>
          <w:bCs/>
          <w:lang w:val="ro-RO"/>
        </w:rPr>
        <w:t>Spitalul Clinic Județean de Urgență Cluj-Napoca.</w:t>
      </w:r>
    </w:p>
    <w:p w14:paraId="5D6C0AC4" w14:textId="77777777" w:rsidR="000F69B1" w:rsidRPr="00BB3A5C" w:rsidRDefault="000F69B1" w:rsidP="00FD0241">
      <w:pPr>
        <w:tabs>
          <w:tab w:val="left" w:pos="90"/>
          <w:tab w:val="left" w:pos="360"/>
        </w:tabs>
        <w:autoSpaceDE w:val="0"/>
        <w:autoSpaceDN w:val="0"/>
        <w:adjustRightInd w:val="0"/>
        <w:jc w:val="both"/>
        <w:rPr>
          <w:rFonts w:ascii="Cambria" w:hAnsi="Cambria"/>
          <w:b/>
          <w:bCs/>
          <w:lang w:val="ro-RO" w:eastAsia="ro-RO"/>
        </w:rPr>
      </w:pPr>
    </w:p>
    <w:p w14:paraId="14E5E34A" w14:textId="55BB66A7" w:rsidR="00766656" w:rsidRPr="00BB3A5C" w:rsidRDefault="00ED292A" w:rsidP="00397F87">
      <w:pPr>
        <w:tabs>
          <w:tab w:val="left" w:pos="180"/>
        </w:tabs>
        <w:autoSpaceDE w:val="0"/>
        <w:autoSpaceDN w:val="0"/>
        <w:adjustRightInd w:val="0"/>
        <w:jc w:val="both"/>
        <w:rPr>
          <w:rFonts w:ascii="Cambria" w:hAnsi="Cambria"/>
          <w:lang w:val="ro-RO"/>
        </w:rPr>
      </w:pPr>
      <w:r w:rsidRPr="00BB3A5C">
        <w:rPr>
          <w:rFonts w:ascii="Cambria" w:hAnsi="Cambria"/>
          <w:b/>
          <w:bCs/>
          <w:lang w:val="ro-RO" w:eastAsia="ro-RO"/>
        </w:rPr>
        <w:tab/>
      </w:r>
      <w:r w:rsidR="00397F87" w:rsidRPr="00BB3A5C">
        <w:rPr>
          <w:rFonts w:ascii="Cambria" w:hAnsi="Cambria"/>
          <w:b/>
          <w:bCs/>
          <w:lang w:val="ro-RO" w:eastAsia="ro-RO"/>
        </w:rPr>
        <w:tab/>
      </w:r>
      <w:r w:rsidR="00766656" w:rsidRPr="00BB3A5C">
        <w:rPr>
          <w:rFonts w:ascii="Cambria" w:hAnsi="Cambria"/>
          <w:b/>
          <w:bCs/>
          <w:lang w:val="ro-RO" w:eastAsia="ro-RO"/>
        </w:rPr>
        <w:t xml:space="preserve">Art. </w:t>
      </w:r>
      <w:r w:rsidRPr="00BB3A5C">
        <w:rPr>
          <w:rFonts w:ascii="Cambria" w:hAnsi="Cambria"/>
          <w:b/>
          <w:bCs/>
          <w:lang w:val="ro-RO" w:eastAsia="ro-RO"/>
        </w:rPr>
        <w:t>III</w:t>
      </w:r>
      <w:r w:rsidR="00766656" w:rsidRPr="00BB3A5C">
        <w:rPr>
          <w:rFonts w:ascii="Cambria" w:hAnsi="Cambria"/>
          <w:b/>
          <w:bCs/>
          <w:lang w:val="ro-RO" w:eastAsia="ro-RO"/>
        </w:rPr>
        <w:t>.</w:t>
      </w:r>
      <w:r w:rsidR="00766656" w:rsidRPr="00BB3A5C">
        <w:rPr>
          <w:rFonts w:ascii="Cambria" w:hAnsi="Cambria"/>
          <w:lang w:val="ro-RO" w:eastAsia="ro-RO"/>
        </w:rPr>
        <w:t xml:space="preserve"> Prezenta hotărâre se comunică prin intermediul secretarului </w:t>
      </w:r>
      <w:r w:rsidR="00DF59F5" w:rsidRPr="00BB3A5C">
        <w:rPr>
          <w:rFonts w:ascii="Cambria" w:hAnsi="Cambria"/>
          <w:lang w:val="ro-RO" w:eastAsia="ro-RO"/>
        </w:rPr>
        <w:t xml:space="preserve">general al </w:t>
      </w:r>
      <w:r w:rsidR="00766656" w:rsidRPr="00BB3A5C">
        <w:rPr>
          <w:rFonts w:ascii="Cambria" w:hAnsi="Cambria"/>
          <w:lang w:val="ro-RO" w:eastAsia="ro-RO"/>
        </w:rPr>
        <w:t xml:space="preserve">judeţului, în termenul prevăzut de lege, Direcţiei Generale Buget-Finanţe, Resurse Umane; </w:t>
      </w:r>
      <w:r w:rsidR="00766656" w:rsidRPr="00BB3A5C">
        <w:rPr>
          <w:rFonts w:ascii="Cambria" w:hAnsi="Cambria"/>
          <w:lang w:val="ro-RO"/>
        </w:rPr>
        <w:t>Direcţiei Dezvoltare şi Investiţii;</w:t>
      </w:r>
      <w:r w:rsidR="00766656" w:rsidRPr="00BB3A5C">
        <w:rPr>
          <w:rFonts w:ascii="Cambria" w:hAnsi="Cambria"/>
          <w:lang w:val="ro-RO" w:eastAsia="ro-RO"/>
        </w:rPr>
        <w:t xml:space="preserve"> </w:t>
      </w:r>
      <w:r w:rsidR="007D4545" w:rsidRPr="00BB3A5C">
        <w:rPr>
          <w:rFonts w:ascii="Cambria" w:hAnsi="Cambria"/>
          <w:lang w:val="ro-RO" w:eastAsia="ro-RO"/>
        </w:rPr>
        <w:t>Spitalul Clinic de Pneumoftiziologie „Leon Daniello” Cluj-Napoca</w:t>
      </w:r>
      <w:r w:rsidR="00397F87" w:rsidRPr="00BB3A5C">
        <w:rPr>
          <w:rFonts w:ascii="Cambria" w:hAnsi="Cambria"/>
          <w:lang w:val="ro-RO" w:eastAsia="ro-RO"/>
        </w:rPr>
        <w:t>,</w:t>
      </w:r>
      <w:r w:rsidR="002A423F" w:rsidRPr="00BB3A5C">
        <w:rPr>
          <w:rFonts w:ascii="Cambria" w:hAnsi="Cambria"/>
          <w:lang w:val="ro-RO" w:eastAsia="ro-RO"/>
        </w:rPr>
        <w:t xml:space="preserve"> </w:t>
      </w:r>
      <w:r w:rsidR="00766656" w:rsidRPr="00BB3A5C">
        <w:rPr>
          <w:rFonts w:ascii="Cambria" w:hAnsi="Cambria"/>
          <w:lang w:val="ro-RO" w:eastAsia="ro-RO"/>
        </w:rPr>
        <w:t xml:space="preserve">precum şi Prefectului Judeţului Cluj </w:t>
      </w:r>
      <w:r w:rsidR="00766656" w:rsidRPr="00BB3A5C">
        <w:rPr>
          <w:rFonts w:ascii="Cambria" w:hAnsi="Cambria"/>
          <w:lang w:val="ro-RO"/>
        </w:rPr>
        <w:t>şi se aduce la cunoştinţă publică prin afişare la sediul Consiliului Judeţean Cluj şi postare pe pagina de internet „www.cjcluj.ro".</w:t>
      </w:r>
    </w:p>
    <w:p w14:paraId="524D3871" w14:textId="585ECD1E" w:rsidR="00766656" w:rsidRPr="00BB3A5C" w:rsidRDefault="00766656" w:rsidP="00397F87">
      <w:pPr>
        <w:tabs>
          <w:tab w:val="left" w:pos="360"/>
        </w:tabs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/>
        </w:rPr>
      </w:pPr>
    </w:p>
    <w:p w14:paraId="47EFE91D" w14:textId="59CEE8FB" w:rsidR="00397F87" w:rsidRPr="00BB3A5C" w:rsidRDefault="00397F87" w:rsidP="00397F87">
      <w:pPr>
        <w:tabs>
          <w:tab w:val="left" w:pos="360"/>
        </w:tabs>
        <w:autoSpaceDE w:val="0"/>
        <w:autoSpaceDN w:val="0"/>
        <w:adjustRightInd w:val="0"/>
        <w:ind w:firstLine="708"/>
        <w:jc w:val="both"/>
        <w:rPr>
          <w:rFonts w:ascii="Cambria" w:hAnsi="Cambria"/>
          <w:lang w:val="ro-RO" w:eastAsia="ro-RO"/>
        </w:rPr>
      </w:pPr>
    </w:p>
    <w:p w14:paraId="5980BB8E" w14:textId="77777777" w:rsidR="00397F87" w:rsidRPr="00BB3A5C" w:rsidRDefault="00397F87" w:rsidP="00397F87">
      <w:pPr>
        <w:pStyle w:val="BodyTextIndent3"/>
        <w:spacing w:after="0"/>
        <w:ind w:right="-1"/>
        <w:contextualSpacing/>
        <w:rPr>
          <w:rFonts w:ascii="Cambria" w:hAnsi="Cambria"/>
          <w:b/>
          <w:sz w:val="24"/>
          <w:szCs w:val="24"/>
        </w:rPr>
      </w:pPr>
      <w:r w:rsidRPr="00BB3A5C">
        <w:rPr>
          <w:rFonts w:ascii="Cambria" w:hAnsi="Cambria"/>
          <w:sz w:val="24"/>
          <w:szCs w:val="24"/>
        </w:rPr>
        <w:tab/>
      </w:r>
      <w:r w:rsidRPr="00BB3A5C">
        <w:rPr>
          <w:rFonts w:ascii="Cambria" w:hAnsi="Cambria"/>
          <w:sz w:val="24"/>
          <w:szCs w:val="24"/>
        </w:rPr>
        <w:tab/>
      </w:r>
      <w:bookmarkStart w:id="7" w:name="_Hlk41391508"/>
      <w:r w:rsidRPr="00BB3A5C">
        <w:rPr>
          <w:rFonts w:ascii="Cambria" w:hAnsi="Cambria"/>
          <w:sz w:val="24"/>
          <w:szCs w:val="24"/>
        </w:rPr>
        <w:tab/>
      </w:r>
      <w:r w:rsidRPr="00BB3A5C">
        <w:rPr>
          <w:rFonts w:ascii="Cambria" w:hAnsi="Cambria"/>
          <w:sz w:val="24"/>
          <w:szCs w:val="24"/>
        </w:rPr>
        <w:tab/>
      </w:r>
      <w:r w:rsidRPr="00BB3A5C">
        <w:rPr>
          <w:rFonts w:ascii="Cambria" w:hAnsi="Cambria"/>
          <w:sz w:val="24"/>
          <w:szCs w:val="24"/>
        </w:rPr>
        <w:tab/>
      </w:r>
      <w:r w:rsidRPr="00BB3A5C">
        <w:rPr>
          <w:rFonts w:ascii="Cambria" w:hAnsi="Cambria"/>
          <w:sz w:val="24"/>
          <w:szCs w:val="24"/>
        </w:rPr>
        <w:tab/>
      </w:r>
      <w:r w:rsidRPr="00BB3A5C">
        <w:rPr>
          <w:rFonts w:ascii="Cambria" w:hAnsi="Cambria"/>
          <w:sz w:val="24"/>
          <w:szCs w:val="24"/>
        </w:rPr>
        <w:tab/>
        <w:t xml:space="preserve">                 </w:t>
      </w:r>
      <w:r w:rsidRPr="00BB3A5C">
        <w:rPr>
          <w:rFonts w:ascii="Cambria" w:hAnsi="Cambria"/>
          <w:b/>
          <w:sz w:val="24"/>
          <w:szCs w:val="24"/>
        </w:rPr>
        <w:t>Contrasemnează:</w:t>
      </w:r>
    </w:p>
    <w:p w14:paraId="3AA81020" w14:textId="77777777" w:rsidR="00397F87" w:rsidRPr="00BB3A5C" w:rsidRDefault="00397F87" w:rsidP="00397F87">
      <w:pPr>
        <w:ind w:left="720"/>
        <w:rPr>
          <w:rFonts w:ascii="Cambria" w:hAnsi="Cambria"/>
          <w:b/>
        </w:rPr>
      </w:pPr>
      <w:r w:rsidRPr="00BB3A5C">
        <w:rPr>
          <w:rFonts w:ascii="Cambria" w:hAnsi="Cambria"/>
          <w:b/>
        </w:rPr>
        <w:t xml:space="preserve">      PREŞEDINTE  </w:t>
      </w:r>
      <w:r w:rsidRPr="00BB3A5C">
        <w:rPr>
          <w:rFonts w:ascii="Cambria" w:hAnsi="Cambria"/>
          <w:b/>
        </w:rPr>
        <w:tab/>
      </w:r>
      <w:r w:rsidRPr="00BB3A5C">
        <w:rPr>
          <w:rFonts w:ascii="Cambria" w:hAnsi="Cambria"/>
        </w:rPr>
        <w:tab/>
      </w:r>
      <w:r w:rsidRPr="00BB3A5C">
        <w:rPr>
          <w:rFonts w:ascii="Cambria" w:hAnsi="Cambria"/>
        </w:rPr>
        <w:tab/>
      </w:r>
      <w:r w:rsidRPr="00BB3A5C">
        <w:rPr>
          <w:rFonts w:ascii="Cambria" w:hAnsi="Cambria"/>
        </w:rPr>
        <w:tab/>
      </w:r>
      <w:r w:rsidRPr="00BB3A5C">
        <w:rPr>
          <w:rFonts w:ascii="Cambria" w:hAnsi="Cambria"/>
          <w:b/>
        </w:rPr>
        <w:t>SECRETAR GENERAL AL JUDEŢULUI,</w:t>
      </w:r>
    </w:p>
    <w:p w14:paraId="5C7F77C9" w14:textId="77777777" w:rsidR="00397F87" w:rsidRPr="00BB3A5C" w:rsidRDefault="00397F87" w:rsidP="00397F87">
      <w:pPr>
        <w:rPr>
          <w:rFonts w:ascii="Cambria" w:hAnsi="Cambria"/>
          <w:b/>
        </w:rPr>
      </w:pPr>
      <w:r w:rsidRPr="00BB3A5C">
        <w:rPr>
          <w:rFonts w:ascii="Cambria" w:hAnsi="Cambria"/>
          <w:b/>
        </w:rPr>
        <w:t xml:space="preserve">                       Alin Tişe                                                                            Simona Gaci</w:t>
      </w:r>
    </w:p>
    <w:p w14:paraId="212343E5" w14:textId="77777777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60F074EB" w14:textId="5E39295E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51F4E28C" w14:textId="73D6C13D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10C0420A" w14:textId="3AB23D4B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62E640E8" w14:textId="3654FC3E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755DA8F1" w14:textId="25271E43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68C0BBCA" w14:textId="44F13137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73F9D5FB" w14:textId="5292F791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6B305967" w14:textId="38E2BB8E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6D42093B" w14:textId="196903B0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6CBF361A" w14:textId="7E8B6200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443BA332" w14:textId="3EF07F1E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2B498674" w14:textId="3EB7E0D7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2F3963A2" w14:textId="47B01B49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4A13ACC4" w14:textId="6FD7AE99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405203CA" w14:textId="25683EEA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2B426B61" w14:textId="2E1E2FF2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57222A3C" w14:textId="1FA9320F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38F23B32" w14:textId="7DE05023" w:rsidR="007C39FC" w:rsidRPr="00BB3A5C" w:rsidRDefault="007C39FC" w:rsidP="00397F87">
      <w:pPr>
        <w:rPr>
          <w:rFonts w:ascii="Cambria" w:hAnsi="Cambria" w:cs="Calibri"/>
          <w:b/>
          <w:bCs/>
        </w:rPr>
      </w:pPr>
    </w:p>
    <w:p w14:paraId="083A57CA" w14:textId="41468626" w:rsidR="007C39FC" w:rsidRPr="00BB3A5C" w:rsidRDefault="007C39FC" w:rsidP="00397F87">
      <w:pPr>
        <w:rPr>
          <w:rFonts w:ascii="Cambria" w:hAnsi="Cambria" w:cs="Calibri"/>
          <w:b/>
          <w:bCs/>
        </w:rPr>
      </w:pPr>
    </w:p>
    <w:p w14:paraId="28BC54EC" w14:textId="5C12B5BA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54D29229" w14:textId="2D3E16D2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41FE4DA8" w14:textId="53F5F7ED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1E352D65" w14:textId="791B3D8D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25153D77" w14:textId="3AE3BFCB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4E41A61D" w14:textId="478E786F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3FAF0241" w14:textId="37F65FD7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697799CC" w14:textId="3AFA6613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332AB115" w14:textId="77777777" w:rsidR="00037E10" w:rsidRPr="00BB3A5C" w:rsidRDefault="00037E10" w:rsidP="00397F87">
      <w:pPr>
        <w:rPr>
          <w:rFonts w:ascii="Cambria" w:hAnsi="Cambria" w:cs="Calibri"/>
          <w:b/>
          <w:bCs/>
        </w:rPr>
      </w:pPr>
    </w:p>
    <w:p w14:paraId="313333BB" w14:textId="77777777" w:rsidR="00397F87" w:rsidRPr="00BB3A5C" w:rsidRDefault="00397F87" w:rsidP="00397F87">
      <w:pPr>
        <w:rPr>
          <w:rFonts w:ascii="Cambria" w:hAnsi="Cambria" w:cs="Calibri"/>
          <w:b/>
          <w:bCs/>
        </w:rPr>
      </w:pPr>
    </w:p>
    <w:p w14:paraId="03C23537" w14:textId="62FDA3E0" w:rsidR="00397F87" w:rsidRPr="00BB3A5C" w:rsidRDefault="00397F87" w:rsidP="00397F87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BB3A5C">
        <w:rPr>
          <w:rFonts w:ascii="Cambria" w:hAnsi="Cambria" w:cs="Calibri"/>
          <w:b/>
          <w:bCs/>
        </w:rPr>
        <w:t>Nr. 116 din 28 mai 2020</w:t>
      </w:r>
    </w:p>
    <w:bookmarkEnd w:id="7"/>
    <w:p w14:paraId="4C802A4A" w14:textId="30F2D4D0" w:rsidR="00397F87" w:rsidRPr="00BB3A5C" w:rsidRDefault="007C39FC" w:rsidP="007C39FC">
      <w:pPr>
        <w:jc w:val="both"/>
        <w:rPr>
          <w:rFonts w:ascii="Cambria" w:hAnsi="Cambria"/>
          <w:sz w:val="20"/>
          <w:szCs w:val="20"/>
        </w:rPr>
      </w:pPr>
      <w:r w:rsidRPr="00BB3A5C">
        <w:rPr>
          <w:rFonts w:ascii="Cambria" w:hAnsi="Cambria"/>
          <w:i/>
          <w:iCs/>
          <w:sz w:val="20"/>
          <w:szCs w:val="20"/>
        </w:rPr>
        <w:t xml:space="preserve">Prezenta hotărâre a fost adoptată cu 29 de voturi “pentru”, fiind astfel respectate prevederile legale privind majoritatea de voturi necesară. La ședința publică, care s-a desfășurat </w:t>
      </w:r>
      <w:r w:rsidRPr="00BB3A5C">
        <w:rPr>
          <w:rFonts w:ascii="Cambria" w:hAnsi="Cambria"/>
          <w:bCs/>
          <w:i/>
          <w:iCs/>
          <w:sz w:val="20"/>
          <w:szCs w:val="20"/>
        </w:rPr>
        <w:t xml:space="preserve">prin intermediul unei platforme on-line de videoconferință, </w:t>
      </w:r>
      <w:r w:rsidRPr="00BB3A5C">
        <w:rPr>
          <w:rFonts w:ascii="Cambria" w:hAnsi="Cambria"/>
          <w:i/>
          <w:iCs/>
          <w:sz w:val="20"/>
          <w:szCs w:val="20"/>
        </w:rPr>
        <w:t>din totalul celor 36 de consilieri judeţeni în funcţie și-au înregistrat prezența un număr de 3</w:t>
      </w:r>
      <w:r w:rsidR="00774E18" w:rsidRPr="00BB3A5C">
        <w:rPr>
          <w:rFonts w:ascii="Cambria" w:hAnsi="Cambria"/>
          <w:i/>
          <w:iCs/>
          <w:sz w:val="20"/>
          <w:szCs w:val="20"/>
        </w:rPr>
        <w:t>5</w:t>
      </w:r>
      <w:r w:rsidRPr="00BB3A5C">
        <w:rPr>
          <w:rFonts w:ascii="Cambria" w:hAnsi="Cambria"/>
          <w:i/>
          <w:iCs/>
          <w:sz w:val="20"/>
          <w:szCs w:val="20"/>
        </w:rPr>
        <w:t xml:space="preserve"> consilieri județeni.</w:t>
      </w:r>
    </w:p>
    <w:sectPr w:rsidR="00397F87" w:rsidRPr="00BB3A5C" w:rsidSect="00397F87">
      <w:headerReference w:type="even" r:id="rId7"/>
      <w:headerReference w:type="default" r:id="rId8"/>
      <w:footerReference w:type="first" r:id="rId9"/>
      <w:pgSz w:w="12240" w:h="15840"/>
      <w:pgMar w:top="540" w:right="900" w:bottom="360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18906" w14:textId="77777777" w:rsidR="00B96FA1" w:rsidRDefault="00B96FA1">
      <w:r>
        <w:separator/>
      </w:r>
    </w:p>
  </w:endnote>
  <w:endnote w:type="continuationSeparator" w:id="0">
    <w:p w14:paraId="4824FA49" w14:textId="77777777" w:rsidR="00B96FA1" w:rsidRDefault="00B9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C9B65" w14:textId="77777777" w:rsidR="0001632A" w:rsidRDefault="00BB3A5C">
    <w:pPr>
      <w:pStyle w:val="Footer"/>
    </w:pPr>
  </w:p>
  <w:p w14:paraId="1B822BD7" w14:textId="77777777" w:rsidR="0041002E" w:rsidRDefault="00BB3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5EE8B" w14:textId="77777777" w:rsidR="00B96FA1" w:rsidRDefault="00B96FA1">
      <w:r>
        <w:separator/>
      </w:r>
    </w:p>
  </w:footnote>
  <w:footnote w:type="continuationSeparator" w:id="0">
    <w:p w14:paraId="3F9B2F91" w14:textId="77777777" w:rsidR="00B96FA1" w:rsidRDefault="00B9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0C30" w14:textId="77777777" w:rsidR="00CF515D" w:rsidRDefault="00BB3A5C">
    <w:pPr>
      <w:pStyle w:val="Header"/>
      <w:jc w:val="center"/>
    </w:pPr>
  </w:p>
  <w:p w14:paraId="032193F0" w14:textId="77777777" w:rsidR="00CF515D" w:rsidRDefault="00BB3A5C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87555" w14:textId="77777777" w:rsidR="009C1D06" w:rsidRPr="00D77FD7" w:rsidRDefault="00F7628C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14B"/>
    <w:multiLevelType w:val="hybridMultilevel"/>
    <w:tmpl w:val="17741AD2"/>
    <w:lvl w:ilvl="0" w:tplc="08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6E1EE7"/>
    <w:multiLevelType w:val="hybridMultilevel"/>
    <w:tmpl w:val="330243D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5409"/>
    <w:multiLevelType w:val="hybridMultilevel"/>
    <w:tmpl w:val="2996D32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2D17"/>
    <w:multiLevelType w:val="hybridMultilevel"/>
    <w:tmpl w:val="FA788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726CE5"/>
    <w:multiLevelType w:val="hybridMultilevel"/>
    <w:tmpl w:val="FAA407E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00B10"/>
    <w:multiLevelType w:val="hybridMultilevel"/>
    <w:tmpl w:val="2B745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327A1"/>
    <w:multiLevelType w:val="hybridMultilevel"/>
    <w:tmpl w:val="DF8CB776"/>
    <w:lvl w:ilvl="0" w:tplc="67C43E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3C82A4D"/>
    <w:multiLevelType w:val="hybridMultilevel"/>
    <w:tmpl w:val="203633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F2EF5"/>
    <w:multiLevelType w:val="hybridMultilevel"/>
    <w:tmpl w:val="F850C67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B3333"/>
    <w:multiLevelType w:val="hybridMultilevel"/>
    <w:tmpl w:val="32DCAC8A"/>
    <w:lvl w:ilvl="0" w:tplc="DBCE2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C5C7F"/>
    <w:multiLevelType w:val="hybridMultilevel"/>
    <w:tmpl w:val="E2A438D0"/>
    <w:lvl w:ilvl="0" w:tplc="AA2E1B18">
      <w:start w:val="1"/>
      <w:numFmt w:val="decimal"/>
      <w:lvlText w:val="%1."/>
      <w:lvlJc w:val="left"/>
      <w:pPr>
        <w:ind w:left="688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44B00"/>
    <w:multiLevelType w:val="hybridMultilevel"/>
    <w:tmpl w:val="F916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56"/>
    <w:rsid w:val="000212A1"/>
    <w:rsid w:val="00037E10"/>
    <w:rsid w:val="000F69B1"/>
    <w:rsid w:val="001217B7"/>
    <w:rsid w:val="00174980"/>
    <w:rsid w:val="00194CA8"/>
    <w:rsid w:val="001B5D92"/>
    <w:rsid w:val="00213773"/>
    <w:rsid w:val="00217CF8"/>
    <w:rsid w:val="002248A4"/>
    <w:rsid w:val="0022528C"/>
    <w:rsid w:val="0022618D"/>
    <w:rsid w:val="0026328F"/>
    <w:rsid w:val="00276DC2"/>
    <w:rsid w:val="002A409B"/>
    <w:rsid w:val="002A423F"/>
    <w:rsid w:val="002D13B8"/>
    <w:rsid w:val="002E3A37"/>
    <w:rsid w:val="00361383"/>
    <w:rsid w:val="00397F87"/>
    <w:rsid w:val="003E0314"/>
    <w:rsid w:val="00467D72"/>
    <w:rsid w:val="0048628B"/>
    <w:rsid w:val="004D36B0"/>
    <w:rsid w:val="004F0A9D"/>
    <w:rsid w:val="00560AFA"/>
    <w:rsid w:val="0057157A"/>
    <w:rsid w:val="00672141"/>
    <w:rsid w:val="00697FB2"/>
    <w:rsid w:val="006D32F6"/>
    <w:rsid w:val="00724924"/>
    <w:rsid w:val="0073139B"/>
    <w:rsid w:val="00735C64"/>
    <w:rsid w:val="00766656"/>
    <w:rsid w:val="00774E18"/>
    <w:rsid w:val="007869B1"/>
    <w:rsid w:val="007A73B5"/>
    <w:rsid w:val="007C39FC"/>
    <w:rsid w:val="007D4545"/>
    <w:rsid w:val="007E511A"/>
    <w:rsid w:val="007F1162"/>
    <w:rsid w:val="00805DC2"/>
    <w:rsid w:val="00814799"/>
    <w:rsid w:val="00830DE1"/>
    <w:rsid w:val="00831C1A"/>
    <w:rsid w:val="008E7237"/>
    <w:rsid w:val="00916DE1"/>
    <w:rsid w:val="009402DC"/>
    <w:rsid w:val="0098766E"/>
    <w:rsid w:val="00A1313F"/>
    <w:rsid w:val="00A27163"/>
    <w:rsid w:val="00A34431"/>
    <w:rsid w:val="00A44067"/>
    <w:rsid w:val="00A77D03"/>
    <w:rsid w:val="00AA1261"/>
    <w:rsid w:val="00B1094D"/>
    <w:rsid w:val="00B21678"/>
    <w:rsid w:val="00B35A86"/>
    <w:rsid w:val="00B96FA1"/>
    <w:rsid w:val="00BB3A5C"/>
    <w:rsid w:val="00C2548B"/>
    <w:rsid w:val="00C4359B"/>
    <w:rsid w:val="00CC2806"/>
    <w:rsid w:val="00CE6AC8"/>
    <w:rsid w:val="00CF6FEE"/>
    <w:rsid w:val="00CF754D"/>
    <w:rsid w:val="00DF43A6"/>
    <w:rsid w:val="00DF59F5"/>
    <w:rsid w:val="00E6237A"/>
    <w:rsid w:val="00EA6ACE"/>
    <w:rsid w:val="00EB4EE5"/>
    <w:rsid w:val="00ED292A"/>
    <w:rsid w:val="00F7628C"/>
    <w:rsid w:val="00F9188E"/>
    <w:rsid w:val="00F92C3D"/>
    <w:rsid w:val="00FA2B18"/>
    <w:rsid w:val="00FD0241"/>
    <w:rsid w:val="00FE5ACD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9377"/>
  <w15:chartTrackingRefBased/>
  <w15:docId w15:val="{3F3E941D-0BBB-4816-A2C8-02269DD1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6656"/>
    <w:pPr>
      <w:jc w:val="center"/>
    </w:pPr>
    <w:rPr>
      <w:rFonts w:ascii="Tahoma" w:hAnsi="Tahoma" w:cs="Mangal"/>
      <w:b/>
      <w:bCs/>
      <w:lang w:val="ro-RO" w:eastAsia="x-none" w:bidi="ne-NP"/>
    </w:rPr>
  </w:style>
  <w:style w:type="character" w:customStyle="1" w:styleId="TitleChar">
    <w:name w:val="Title Char"/>
    <w:basedOn w:val="DefaultParagraphFont"/>
    <w:link w:val="Title"/>
    <w:rsid w:val="00766656"/>
    <w:rPr>
      <w:rFonts w:ascii="Tahoma" w:eastAsia="Times New Roman" w:hAnsi="Tahoma" w:cs="Mangal"/>
      <w:b/>
      <w:bCs/>
      <w:sz w:val="24"/>
      <w:szCs w:val="24"/>
      <w:lang w:val="ro-RO" w:eastAsia="x-none" w:bidi="ne-NP"/>
    </w:rPr>
  </w:style>
  <w:style w:type="paragraph" w:styleId="BodyText">
    <w:name w:val="Body Text"/>
    <w:basedOn w:val="Normal"/>
    <w:link w:val="BodyTextChar"/>
    <w:rsid w:val="00766656"/>
    <w:rPr>
      <w:rFonts w:cs="Mangal"/>
      <w:sz w:val="28"/>
      <w:szCs w:val="20"/>
      <w:lang w:val="en-AU" w:eastAsia="x-none" w:bidi="ne-NP"/>
    </w:rPr>
  </w:style>
  <w:style w:type="character" w:customStyle="1" w:styleId="BodyTextChar">
    <w:name w:val="Body Text Char"/>
    <w:basedOn w:val="DefaultParagraphFont"/>
    <w:link w:val="BodyText"/>
    <w:rsid w:val="00766656"/>
    <w:rPr>
      <w:rFonts w:ascii="Times New Roman" w:eastAsia="Times New Roman" w:hAnsi="Times New Roman" w:cs="Mangal"/>
      <w:sz w:val="28"/>
      <w:szCs w:val="20"/>
      <w:lang w:val="en-AU" w:eastAsia="x-none" w:bidi="ne-NP"/>
    </w:rPr>
  </w:style>
  <w:style w:type="paragraph" w:styleId="BodyText2">
    <w:name w:val="Body Text 2"/>
    <w:basedOn w:val="Normal"/>
    <w:link w:val="BodyText2Char"/>
    <w:rsid w:val="00766656"/>
    <w:pPr>
      <w:spacing w:after="120" w:line="480" w:lineRule="auto"/>
    </w:pPr>
    <w:rPr>
      <w:rFonts w:eastAsia="Calibri" w:cs="Mangal"/>
      <w:sz w:val="20"/>
      <w:szCs w:val="20"/>
      <w:lang w:val="en-AU" w:eastAsia="x-none" w:bidi="ne-NP"/>
    </w:rPr>
  </w:style>
  <w:style w:type="character" w:customStyle="1" w:styleId="BodyText2Char">
    <w:name w:val="Body Text 2 Char"/>
    <w:basedOn w:val="DefaultParagraphFont"/>
    <w:link w:val="BodyText2"/>
    <w:rsid w:val="00766656"/>
    <w:rPr>
      <w:rFonts w:ascii="Times New Roman" w:eastAsia="Calibri" w:hAnsi="Times New Roman" w:cs="Mangal"/>
      <w:sz w:val="20"/>
      <w:szCs w:val="20"/>
      <w:lang w:val="en-AU" w:eastAsia="x-none" w:bidi="ne-NP"/>
    </w:rPr>
  </w:style>
  <w:style w:type="paragraph" w:styleId="NoSpacing">
    <w:name w:val="No Spacing"/>
    <w:link w:val="NoSpacingChar"/>
    <w:uiPriority w:val="1"/>
    <w:qFormat/>
    <w:rsid w:val="0076665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ne-NP"/>
    </w:rPr>
  </w:style>
  <w:style w:type="paragraph" w:styleId="Header">
    <w:name w:val="header"/>
    <w:basedOn w:val="Normal"/>
    <w:link w:val="HeaderChar"/>
    <w:uiPriority w:val="99"/>
    <w:unhideWhenUsed/>
    <w:rsid w:val="00766656"/>
    <w:pPr>
      <w:tabs>
        <w:tab w:val="center" w:pos="4680"/>
        <w:tab w:val="right" w:pos="9360"/>
      </w:tabs>
    </w:pPr>
    <w:rPr>
      <w:rFonts w:cs="Mangal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766656"/>
    <w:rPr>
      <w:rFonts w:ascii="Times New Roman" w:eastAsia="Times New Roman" w:hAnsi="Times New Roman" w:cs="Mangal"/>
      <w:sz w:val="24"/>
      <w:szCs w:val="24"/>
      <w:lang w:val="en-US" w:bidi="ne-NP"/>
    </w:rPr>
  </w:style>
  <w:style w:type="paragraph" w:styleId="Footer">
    <w:name w:val="footer"/>
    <w:basedOn w:val="Normal"/>
    <w:link w:val="FooterChar"/>
    <w:uiPriority w:val="99"/>
    <w:unhideWhenUsed/>
    <w:rsid w:val="00766656"/>
    <w:pPr>
      <w:tabs>
        <w:tab w:val="center" w:pos="4680"/>
        <w:tab w:val="right" w:pos="9360"/>
      </w:tabs>
    </w:pPr>
    <w:rPr>
      <w:rFonts w:cs="Mangal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766656"/>
    <w:rPr>
      <w:rFonts w:ascii="Times New Roman" w:eastAsia="Times New Roman" w:hAnsi="Times New Roman" w:cs="Mangal"/>
      <w:sz w:val="24"/>
      <w:szCs w:val="24"/>
      <w:lang w:val="en-US" w:bidi="ne-NP"/>
    </w:rPr>
  </w:style>
  <w:style w:type="character" w:customStyle="1" w:styleId="NoSpacingChar">
    <w:name w:val="No Spacing Char"/>
    <w:link w:val="NoSpacing"/>
    <w:uiPriority w:val="1"/>
    <w:rsid w:val="00766656"/>
    <w:rPr>
      <w:rFonts w:ascii="Times New Roman" w:eastAsia="Times New Roman" w:hAnsi="Times New Roman" w:cs="Mangal"/>
      <w:sz w:val="24"/>
      <w:szCs w:val="24"/>
      <w:lang w:val="en-US" w:bidi="ne-NP"/>
    </w:rPr>
  </w:style>
  <w:style w:type="paragraph" w:styleId="ListParagraph">
    <w:name w:val="List Paragraph"/>
    <w:basedOn w:val="Normal"/>
    <w:uiPriority w:val="34"/>
    <w:qFormat/>
    <w:rsid w:val="00766656"/>
    <w:pPr>
      <w:ind w:left="720"/>
      <w:contextualSpacing/>
    </w:pPr>
  </w:style>
  <w:style w:type="table" w:styleId="TableGrid">
    <w:name w:val="Table Grid"/>
    <w:basedOn w:val="TableNormal"/>
    <w:uiPriority w:val="39"/>
    <w:rsid w:val="0076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5D9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B5D92"/>
    <w:rPr>
      <w:b/>
      <w:bCs/>
    </w:rPr>
  </w:style>
  <w:style w:type="paragraph" w:customStyle="1" w:styleId="Default">
    <w:name w:val="Default"/>
    <w:rsid w:val="00AA12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4D"/>
    <w:rPr>
      <w:rFonts w:ascii="Segoe UI" w:eastAsia="Times New Roman" w:hAnsi="Segoe UI" w:cs="Segoe UI"/>
      <w:sz w:val="18"/>
      <w:szCs w:val="18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7F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7F8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alnbdy">
    <w:name w:val="s_aln_bdy"/>
    <w:rsid w:val="00397F8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720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16</cp:revision>
  <cp:lastPrinted>2020-05-29T04:19:00Z</cp:lastPrinted>
  <dcterms:created xsi:type="dcterms:W3CDTF">2020-05-20T04:44:00Z</dcterms:created>
  <dcterms:modified xsi:type="dcterms:W3CDTF">2020-05-29T07:59:00Z</dcterms:modified>
</cp:coreProperties>
</file>