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0524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0524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960D54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60D54">
        <w:rPr>
          <w:rFonts w:ascii="Montserrat" w:hAnsi="Montserrat" w:cs="Times New Roman"/>
          <w:b/>
          <w:lang w:val="ro-RO"/>
        </w:rPr>
        <w:t>H O T Ă R Â R E</w:t>
      </w:r>
    </w:p>
    <w:p w14:paraId="44DB152A" w14:textId="60A511F9" w:rsidR="004F7B4F" w:rsidRPr="009C5BAB" w:rsidRDefault="00F16483" w:rsidP="004F7B4F">
      <w:pPr>
        <w:jc w:val="center"/>
        <w:rPr>
          <w:rFonts w:ascii="Montserrat" w:eastAsia="Calibri" w:hAnsi="Montserrat" w:cstheme="minorHAnsi"/>
          <w:b/>
          <w:bCs/>
          <w:noProof/>
          <w:lang w:eastAsia="ro-RO"/>
        </w:rPr>
      </w:pPr>
      <w:r w:rsidRPr="009C5BAB">
        <w:rPr>
          <w:rFonts w:ascii="Montserrat" w:eastAsia="Calibri" w:hAnsi="Montserrat" w:cstheme="minorHAnsi"/>
          <w:b/>
          <w:bCs/>
          <w:noProof/>
          <w:lang w:eastAsia="ro-RO"/>
        </w:rPr>
        <w:t>p</w:t>
      </w:r>
      <w:r w:rsidR="004F7B4F" w:rsidRPr="009C5BAB">
        <w:rPr>
          <w:rFonts w:ascii="Montserrat" w:eastAsia="Calibri" w:hAnsi="Montserrat" w:cstheme="minorHAnsi"/>
          <w:b/>
          <w:bCs/>
          <w:noProof/>
          <w:lang w:eastAsia="ro-RO"/>
        </w:rPr>
        <w:t>rivind aprobarea Planului d</w:t>
      </w:r>
      <w:r w:rsidR="004F7B4F" w:rsidRPr="009C5BAB">
        <w:rPr>
          <w:rFonts w:ascii="Montserrat" w:eastAsia="Calibri" w:hAnsi="Montserrat" w:cstheme="minorHAnsi"/>
          <w:b/>
          <w:noProof/>
          <w:lang w:eastAsia="ro-RO"/>
        </w:rPr>
        <w:t xml:space="preserve">e </w:t>
      </w:r>
      <w:r w:rsidR="00353134" w:rsidRPr="009C5BAB">
        <w:rPr>
          <w:rFonts w:ascii="Montserrat" w:eastAsia="Calibri" w:hAnsi="Montserrat" w:cstheme="minorHAnsi"/>
          <w:b/>
          <w:noProof/>
          <w:lang w:eastAsia="ro-RO"/>
        </w:rPr>
        <w:t>a</w:t>
      </w:r>
      <w:r w:rsidR="004F7B4F" w:rsidRPr="009C5BAB">
        <w:rPr>
          <w:rFonts w:ascii="Montserrat" w:eastAsia="Calibri" w:hAnsi="Montserrat" w:cstheme="minorHAnsi"/>
          <w:b/>
          <w:noProof/>
          <w:lang w:eastAsia="ro-RO"/>
        </w:rPr>
        <w:t xml:space="preserve">menajare a </w:t>
      </w:r>
      <w:r w:rsidR="00353134" w:rsidRPr="009C5BAB">
        <w:rPr>
          <w:rFonts w:ascii="Montserrat" w:eastAsia="Calibri" w:hAnsi="Montserrat" w:cstheme="minorHAnsi"/>
          <w:b/>
          <w:noProof/>
          <w:lang w:eastAsia="ro-RO"/>
        </w:rPr>
        <w:t>t</w:t>
      </w:r>
      <w:r w:rsidR="004F7B4F" w:rsidRPr="009C5BAB">
        <w:rPr>
          <w:rFonts w:ascii="Montserrat" w:eastAsia="Calibri" w:hAnsi="Montserrat" w:cstheme="minorHAnsi"/>
          <w:b/>
          <w:noProof/>
          <w:lang w:eastAsia="ro-RO"/>
        </w:rPr>
        <w:t xml:space="preserve">eritoriului </w:t>
      </w:r>
      <w:r w:rsidR="00353134" w:rsidRPr="009C5BAB">
        <w:rPr>
          <w:rFonts w:ascii="Montserrat" w:eastAsia="Calibri" w:hAnsi="Montserrat" w:cstheme="minorHAnsi"/>
          <w:b/>
          <w:noProof/>
          <w:lang w:eastAsia="ro-RO"/>
        </w:rPr>
        <w:t>j</w:t>
      </w:r>
      <w:r w:rsidR="004F7B4F" w:rsidRPr="009C5BAB">
        <w:rPr>
          <w:rFonts w:ascii="Montserrat" w:eastAsia="Calibri" w:hAnsi="Montserrat" w:cstheme="minorHAnsi"/>
          <w:b/>
          <w:noProof/>
          <w:lang w:eastAsia="ro-RO"/>
        </w:rPr>
        <w:t>udețean – Județul Cluj</w:t>
      </w:r>
    </w:p>
    <w:p w14:paraId="314DFBB2" w14:textId="77777777" w:rsidR="004F7B4F" w:rsidRPr="009C5BAB" w:rsidRDefault="004F7B4F" w:rsidP="004F7B4F">
      <w:pPr>
        <w:spacing w:line="240" w:lineRule="auto"/>
        <w:jc w:val="center"/>
        <w:rPr>
          <w:rFonts w:ascii="Montserrat Light" w:eastAsia="Calibri" w:hAnsi="Montserrat Light" w:cstheme="minorHAnsi"/>
          <w:b/>
          <w:bCs/>
          <w:i/>
          <w:iCs/>
          <w:noProof/>
          <w:lang w:eastAsia="ro-RO"/>
        </w:rPr>
      </w:pPr>
    </w:p>
    <w:p w14:paraId="17BDA1A6" w14:textId="77777777" w:rsidR="004F7B4F" w:rsidRPr="009C5BAB" w:rsidRDefault="004F7B4F" w:rsidP="004F7B4F">
      <w:pPr>
        <w:spacing w:line="240" w:lineRule="auto"/>
        <w:jc w:val="center"/>
        <w:rPr>
          <w:rFonts w:ascii="Montserrat Light" w:eastAsia="Calibri" w:hAnsi="Montserrat Light" w:cstheme="minorHAnsi"/>
          <w:b/>
          <w:bCs/>
          <w:i/>
          <w:iCs/>
          <w:noProof/>
          <w:lang w:eastAsia="ro-RO"/>
        </w:rPr>
      </w:pPr>
    </w:p>
    <w:p w14:paraId="60EF29CE" w14:textId="77777777" w:rsidR="004F7B4F" w:rsidRPr="009C5BAB" w:rsidRDefault="004F7B4F" w:rsidP="004F7B4F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  <w:r w:rsidRPr="009C5BAB">
        <w:rPr>
          <w:rFonts w:ascii="Montserrat Light" w:eastAsia="Times New Roman" w:hAnsi="Montserrat Light" w:cstheme="minorHAnsi"/>
          <w:noProof/>
          <w:lang w:eastAsia="ro-RO"/>
        </w:rPr>
        <w:t>Consiliul Judeţean Cluj întrunit în şedinţă ordinară;</w:t>
      </w:r>
    </w:p>
    <w:p w14:paraId="7ECA1F57" w14:textId="77777777" w:rsidR="00353134" w:rsidRPr="009C5BAB" w:rsidRDefault="00353134" w:rsidP="004F7B4F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</w:p>
    <w:p w14:paraId="5223AF22" w14:textId="45D9A90A" w:rsidR="004F7B4F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theme="minorHAnsi"/>
          <w:b/>
          <w:noProof/>
          <w:lang w:eastAsia="ro-RO"/>
        </w:rPr>
      </w:pPr>
      <w:r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Având în vedere Proiectul de hotărâre înregistrat cu nr. </w:t>
      </w:r>
      <w:r w:rsidR="00F16483"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284/2024 </w:t>
      </w:r>
      <w:r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privind 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aprobarea </w:t>
      </w:r>
      <w:r w:rsidRPr="009C5BAB">
        <w:rPr>
          <w:rFonts w:ascii="Montserrat Light" w:eastAsia="Times New Roman" w:hAnsi="Montserrat Light" w:cstheme="minorHAnsi"/>
          <w:noProof/>
          <w:lang w:eastAsia="ro-RO"/>
        </w:rPr>
        <w:t>privind aprobarea</w:t>
      </w:r>
      <w:r w:rsidR="00F16483"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 </w:t>
      </w:r>
      <w:r w:rsidR="00F16483" w:rsidRPr="009C5BAB">
        <w:rPr>
          <w:rFonts w:ascii="Montserrat Light" w:eastAsia="Calibri" w:hAnsi="Montserrat Light" w:cstheme="minorHAnsi"/>
          <w:noProof/>
          <w:lang w:eastAsia="ro-RO"/>
        </w:rPr>
        <w:t>Planului de amenajare a teritoriului județean – Județul Cluj</w:t>
      </w:r>
      <w:r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 propus de președintele Consiliului Județean Cluj, domnul Alin Tișe, care este însoţit de Referatul de aprobare cu nr.</w:t>
      </w:r>
      <w:r w:rsidRPr="009C5BAB">
        <w:rPr>
          <w:rFonts w:ascii="Montserrat Light" w:hAnsi="Montserrat Light" w:cstheme="minorHAnsi"/>
          <w:noProof/>
        </w:rPr>
        <w:t xml:space="preserve"> </w:t>
      </w:r>
      <w:r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39719 din 08.11.2024; Raportul de specialitate întocmit de compartimentului de resort din cadrul aparatului de specialitate al Consiliului Judeţean Cluj cu nr. 39759 din 09.11.2024 şi </w:t>
      </w:r>
      <w:r w:rsidR="00F763ED"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de </w:t>
      </w:r>
      <w:r w:rsidRPr="009C5BAB">
        <w:rPr>
          <w:rFonts w:ascii="Montserrat Light" w:eastAsia="Times New Roman" w:hAnsi="Montserrat Light" w:cstheme="minorHAnsi"/>
          <w:noProof/>
          <w:lang w:eastAsia="ro-RO"/>
        </w:rPr>
        <w:t>Avizul cu nr.</w:t>
      </w:r>
      <w:r w:rsidR="00F763ED"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 39719 din 21.01.2025 </w:t>
      </w:r>
      <w:r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adoptat de Comisia de specialitate nr. </w:t>
      </w:r>
      <w:r w:rsidR="00F763ED" w:rsidRPr="009C5BAB">
        <w:rPr>
          <w:rFonts w:ascii="Montserrat Light" w:eastAsia="Times New Roman" w:hAnsi="Montserrat Light" w:cstheme="minorHAnsi"/>
          <w:noProof/>
          <w:lang w:eastAsia="ro-RO"/>
        </w:rPr>
        <w:t>3</w:t>
      </w:r>
      <w:r w:rsidRPr="009C5BAB">
        <w:rPr>
          <w:rFonts w:ascii="Montserrat Light" w:eastAsia="Times New Roman" w:hAnsi="Montserrat Light" w:cstheme="minorHAnsi"/>
          <w:noProof/>
          <w:lang w:eastAsia="ro-RO"/>
        </w:rPr>
        <w:t>, în conformitate cu art. 182 alin. (4) coroborat cu art. 136 din Ordonanța de urgență a Guvernului nr. 57/2019 privind Codul administrativ, cu</w:t>
      </w:r>
      <w:r w:rsidR="00F763ED"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 </w:t>
      </w:r>
      <w:r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modificările și completările ulterioare; </w:t>
      </w:r>
    </w:p>
    <w:p w14:paraId="2EB21699" w14:textId="77777777" w:rsidR="00F763ED" w:rsidRPr="009C5BAB" w:rsidRDefault="00F763ED" w:rsidP="004F7B4F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</w:p>
    <w:p w14:paraId="3E028963" w14:textId="2FA03737" w:rsidR="004F7B4F" w:rsidRPr="009C5BAB" w:rsidRDefault="004F7B4F" w:rsidP="004F7B4F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  <w:r w:rsidRPr="009C5BAB">
        <w:rPr>
          <w:rFonts w:ascii="Montserrat Light" w:eastAsia="Times New Roman" w:hAnsi="Montserrat Light" w:cstheme="minorHAnsi"/>
          <w:noProof/>
          <w:lang w:eastAsia="ro-RO"/>
        </w:rPr>
        <w:t xml:space="preserve">Ținând cont de </w:t>
      </w:r>
      <w:r w:rsidRPr="009C5BAB">
        <w:rPr>
          <w:rFonts w:ascii="Montserrat Light" w:eastAsia="Times New Roman" w:hAnsi="Montserrat Light" w:cstheme="minorHAnsi"/>
          <w:bCs/>
          <w:noProof/>
          <w:lang w:eastAsia="ro-RO"/>
        </w:rPr>
        <w:t>procedura derulată în conformitate cu dispozițiile Legii privind transparenţa decizională în administraţia publică</w:t>
      </w:r>
      <w:r w:rsidR="00F763ED" w:rsidRPr="009C5BAB">
        <w:rPr>
          <w:rFonts w:ascii="Montserrat Light" w:eastAsia="Times New Roman" w:hAnsi="Montserrat Light" w:cstheme="minorHAnsi"/>
          <w:bCs/>
          <w:noProof/>
          <w:lang w:eastAsia="ro-RO"/>
        </w:rPr>
        <w:t xml:space="preserve"> nr. 52/2003</w:t>
      </w:r>
      <w:r w:rsidRPr="009C5BAB">
        <w:rPr>
          <w:rFonts w:ascii="Montserrat Light" w:eastAsia="Times New Roman" w:hAnsi="Montserrat Light" w:cstheme="minorHAnsi"/>
          <w:bCs/>
          <w:noProof/>
          <w:lang w:eastAsia="ro-RO"/>
        </w:rPr>
        <w:t xml:space="preserve">, </w:t>
      </w:r>
      <w:r w:rsidR="007251FF" w:rsidRPr="009C5BAB">
        <w:rPr>
          <w:rFonts w:ascii="Montserrat Light" w:hAnsi="Montserrat Light" w:cstheme="minorHAnsi"/>
          <w:noProof/>
        </w:rPr>
        <w:t>cu modificările și completările ulterioare</w:t>
      </w:r>
      <w:r w:rsidR="00F763ED" w:rsidRPr="009C5BAB">
        <w:rPr>
          <w:rFonts w:ascii="Montserrat Light" w:eastAsia="Times New Roman" w:hAnsi="Montserrat Light" w:cstheme="minorHAnsi"/>
          <w:bCs/>
          <w:noProof/>
          <w:lang w:eastAsia="ro-RO"/>
        </w:rPr>
        <w:t>;</w:t>
      </w:r>
    </w:p>
    <w:p w14:paraId="1BAEA773" w14:textId="77777777" w:rsidR="00F763ED" w:rsidRPr="009C5BAB" w:rsidRDefault="00F763ED" w:rsidP="004F7B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</w:pPr>
    </w:p>
    <w:p w14:paraId="025D733C" w14:textId="548C0BD4" w:rsidR="004F7B4F" w:rsidRPr="009C5BAB" w:rsidRDefault="004F7B4F" w:rsidP="004F7B4F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theme="minorHAnsi"/>
          <w:noProof/>
          <w:sz w:val="22"/>
          <w:szCs w:val="22"/>
          <w:lang w:val="ro-RO"/>
        </w:rPr>
      </w:pPr>
      <w:r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>Luând în considerare:</w:t>
      </w:r>
      <w:r w:rsidRPr="009C5BAB">
        <w:rPr>
          <w:rStyle w:val="eop"/>
          <w:rFonts w:ascii="Montserrat Light" w:hAnsi="Montserrat Light" w:cstheme="minorHAnsi"/>
          <w:noProof/>
          <w:sz w:val="22"/>
          <w:szCs w:val="22"/>
          <w:lang w:val="ro-RO"/>
        </w:rPr>
        <w:t> </w:t>
      </w:r>
    </w:p>
    <w:p w14:paraId="561A7739" w14:textId="6DC4CB04" w:rsidR="004F7B4F" w:rsidRPr="009C5BAB" w:rsidRDefault="004F7B4F" w:rsidP="004F7B4F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Montserrat Light" w:hAnsi="Montserrat Light" w:cstheme="minorHAnsi"/>
          <w:noProof/>
          <w:sz w:val="22"/>
          <w:szCs w:val="22"/>
          <w:lang w:val="ro-RO"/>
        </w:rPr>
      </w:pPr>
      <w:r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>art. 2</w:t>
      </w:r>
      <w:r w:rsidR="00F763ED"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 xml:space="preserve"> </w:t>
      </w:r>
      <w:r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>-</w:t>
      </w:r>
      <w:r w:rsidR="00F763ED"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 xml:space="preserve"> </w:t>
      </w:r>
      <w:r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>3, art.</w:t>
      </w:r>
      <w:r w:rsidRPr="009C5BAB">
        <w:rPr>
          <w:rFonts w:ascii="Montserrat Light" w:hAnsi="Montserrat Light"/>
          <w:sz w:val="22"/>
          <w:szCs w:val="22"/>
        </w:rPr>
        <w:t xml:space="preserve"> </w:t>
      </w:r>
      <w:r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>58 alin. (1) și (3), art. 64 - 65 și ale art. 80</w:t>
      </w:r>
      <w:r w:rsidR="00F763ED"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 xml:space="preserve"> </w:t>
      </w:r>
      <w:r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>-</w:t>
      </w:r>
      <w:r w:rsidR="00F763ED"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 xml:space="preserve"> </w:t>
      </w:r>
      <w:r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>84 din Legea privind normele de tehnică legislativă pentru elaborarea actelor normative nr. 24/2000, republicată, cu modificările şi completările ulterioare;</w:t>
      </w:r>
      <w:r w:rsidRPr="009C5BAB">
        <w:rPr>
          <w:rStyle w:val="eop"/>
          <w:rFonts w:ascii="Montserrat Light" w:hAnsi="Montserrat Light" w:cstheme="minorHAnsi"/>
          <w:noProof/>
          <w:sz w:val="22"/>
          <w:szCs w:val="22"/>
          <w:lang w:val="ro-RO"/>
        </w:rPr>
        <w:t> </w:t>
      </w:r>
    </w:p>
    <w:p w14:paraId="0DC8F65F" w14:textId="0E154856" w:rsidR="004F7B4F" w:rsidRPr="009C5BAB" w:rsidRDefault="004F7B4F" w:rsidP="004F7B4F">
      <w:pPr>
        <w:pStyle w:val="ListParagraph"/>
        <w:numPr>
          <w:ilvl w:val="0"/>
          <w:numId w:val="19"/>
        </w:numPr>
        <w:jc w:val="both"/>
        <w:rPr>
          <w:rFonts w:ascii="Montserrat Light" w:eastAsia="Times New Roman" w:hAnsi="Montserrat Light" w:cstheme="minorHAnsi"/>
          <w:noProof/>
          <w:sz w:val="22"/>
          <w:szCs w:val="22"/>
          <w:lang w:eastAsia="ro-RO"/>
        </w:rPr>
      </w:pPr>
      <w:r w:rsidRPr="009C5BAB">
        <w:rPr>
          <w:rFonts w:ascii="Montserrat Light" w:eastAsia="Times New Roman" w:hAnsi="Montserrat Light" w:cstheme="minorHAnsi"/>
          <w:noProof/>
          <w:sz w:val="22"/>
          <w:szCs w:val="22"/>
          <w:lang w:eastAsia="ro-RO"/>
        </w:rPr>
        <w:t>Hotărârea Consiliului Județean Cluj nr. 100/2011 privind aprobarea Regulamentului local în vederea informării şi consultării publicului cu privire la elaborarea</w:t>
      </w:r>
      <w:r w:rsidR="00BA573A" w:rsidRPr="009C5BAB">
        <w:rPr>
          <w:rFonts w:ascii="Montserrat Light" w:eastAsia="Times New Roman" w:hAnsi="Montserrat Light" w:cstheme="minorHAnsi"/>
          <w:noProof/>
          <w:sz w:val="22"/>
          <w:szCs w:val="22"/>
          <w:lang w:eastAsia="ro-RO"/>
        </w:rPr>
        <w:t xml:space="preserve"> </w:t>
      </w:r>
      <w:r w:rsidRPr="009C5BAB">
        <w:rPr>
          <w:rFonts w:ascii="Montserrat Light" w:eastAsia="Times New Roman" w:hAnsi="Montserrat Light" w:cstheme="minorHAnsi"/>
          <w:noProof/>
          <w:sz w:val="22"/>
          <w:szCs w:val="22"/>
          <w:lang w:eastAsia="ro-RO"/>
        </w:rPr>
        <w:t>sau revizuirea planurilor de amenajare a teritoriului şi de urbanism;</w:t>
      </w:r>
    </w:p>
    <w:p w14:paraId="71A05A6C" w14:textId="77777777" w:rsidR="004F7B4F" w:rsidRPr="009C5BAB" w:rsidRDefault="004F7B4F" w:rsidP="004F7B4F">
      <w:pPr>
        <w:pStyle w:val="ListParagraph"/>
        <w:numPr>
          <w:ilvl w:val="0"/>
          <w:numId w:val="19"/>
        </w:numPr>
        <w:jc w:val="both"/>
        <w:rPr>
          <w:rFonts w:ascii="Montserrat Light" w:eastAsia="Times New Roman" w:hAnsi="Montserrat Light" w:cstheme="minorHAnsi"/>
          <w:noProof/>
          <w:sz w:val="22"/>
          <w:szCs w:val="22"/>
          <w:lang w:eastAsia="ro-RO"/>
        </w:rPr>
      </w:pPr>
      <w:r w:rsidRPr="009C5BAB">
        <w:rPr>
          <w:rFonts w:ascii="Montserrat Light" w:eastAsia="Times New Roman" w:hAnsi="Montserrat Light" w:cstheme="minorHAnsi"/>
          <w:noProof/>
          <w:sz w:val="22"/>
          <w:szCs w:val="22"/>
          <w:lang w:eastAsia="ro-RO"/>
        </w:rPr>
        <w:t>Hotărârea Consiliului Județean Cluj nr. 69/2019 privind aprobarea Acordului de asistență tehnică între Județul Cluj şi Banca Mondială în vederea elaborării Planului de Amenajare a Teritoriului Județului Cluj;</w:t>
      </w:r>
    </w:p>
    <w:p w14:paraId="2B703DAA" w14:textId="72B0A869" w:rsidR="00E749A6" w:rsidRPr="009C5BAB" w:rsidRDefault="00E749A6" w:rsidP="00E749A6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theme="minorHAnsi"/>
          <w:noProof/>
          <w:sz w:val="22"/>
          <w:szCs w:val="22"/>
          <w:lang w:val="ro-RO"/>
        </w:rPr>
      </w:pPr>
      <w:r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>art. 123 – 141 și ale art. 142 -</w:t>
      </w:r>
      <w:r w:rsidR="00043C69"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 xml:space="preserve"> </w:t>
      </w:r>
      <w:r w:rsidRPr="009C5BAB">
        <w:rPr>
          <w:rStyle w:val="normaltextrun"/>
          <w:rFonts w:ascii="Montserrat Light" w:eastAsiaTheme="majorEastAsia" w:hAnsi="Montserrat Light" w:cstheme="minorHAnsi"/>
          <w:noProof/>
          <w:sz w:val="22"/>
          <w:szCs w:val="22"/>
          <w:lang w:val="ro-RO"/>
        </w:rPr>
        <w:t>156 din Regulamentul de organizare şi funcţionare a Consiliului Judeţean Cluj, aprobat prin Hotărârea Consiliului Judeţean Cluj nr. 170/2020, republicată 2;</w:t>
      </w:r>
    </w:p>
    <w:p w14:paraId="2092666E" w14:textId="77777777" w:rsidR="00E749A6" w:rsidRPr="009C5BAB" w:rsidRDefault="00E749A6" w:rsidP="00E749A6">
      <w:pPr>
        <w:pStyle w:val="ListParagraph"/>
        <w:ind w:left="360"/>
        <w:jc w:val="both"/>
        <w:rPr>
          <w:rFonts w:ascii="Montserrat Light" w:eastAsia="Times New Roman" w:hAnsi="Montserrat Light" w:cstheme="minorHAnsi"/>
          <w:noProof/>
          <w:sz w:val="22"/>
          <w:szCs w:val="22"/>
          <w:lang w:eastAsia="ro-RO"/>
        </w:rPr>
      </w:pPr>
    </w:p>
    <w:p w14:paraId="2FB9DF1D" w14:textId="77777777" w:rsidR="004F7B4F" w:rsidRPr="009C5BAB" w:rsidRDefault="004F7B4F" w:rsidP="004F7B4F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  <w:r w:rsidRPr="009C5BAB">
        <w:rPr>
          <w:rFonts w:ascii="Montserrat Light" w:eastAsia="Times New Roman" w:hAnsi="Montserrat Light" w:cstheme="minorHAnsi"/>
          <w:noProof/>
          <w:lang w:eastAsia="ro-RO"/>
        </w:rPr>
        <w:t>În conformitate cu prevederile:</w:t>
      </w:r>
    </w:p>
    <w:p w14:paraId="08B13B5F" w14:textId="5FB1D37E" w:rsidR="004F7B4F" w:rsidRPr="009C5BAB" w:rsidRDefault="004F7B4F" w:rsidP="00E749A6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theme="minorHAnsi"/>
          <w:noProof/>
          <w:sz w:val="22"/>
          <w:szCs w:val="22"/>
          <w:cs/>
          <w:lang w:eastAsia="ro-RO"/>
        </w:rPr>
      </w:pPr>
      <w:bookmarkStart w:id="0" w:name="_Hlk122351428"/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 xml:space="preserve">art. 173 </w:t>
      </w:r>
      <w:bookmarkStart w:id="1" w:name="_Hlk122334934"/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>alin. (1) lit. b)</w:t>
      </w:r>
      <w:bookmarkEnd w:id="1"/>
      <w:r w:rsidR="00E749A6"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 xml:space="preserve"> și</w:t>
      </w:r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 xml:space="preserve"> alin. (3) lit. d) și e)</w:t>
      </w:r>
      <w:r w:rsidR="00E749A6"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 xml:space="preserve"> și </w:t>
      </w:r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>ale art. 182 alin. (2) și alin. 3) din Ordonanța de urgență a Guvernului nr. 57/2019 privind Codul administrativ, cu modificările și completările ulterioare;</w:t>
      </w:r>
    </w:p>
    <w:bookmarkEnd w:id="0"/>
    <w:p w14:paraId="123F6B34" w14:textId="468C2A0D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textAlignment w:val="baseline"/>
        <w:rPr>
          <w:rFonts w:ascii="Montserrat Light" w:hAnsi="Montserrat Light" w:cstheme="minorHAnsi"/>
          <w:noProof/>
          <w:sz w:val="22"/>
          <w:szCs w:val="22"/>
        </w:rPr>
      </w:pP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art. 14 alin. (1), (2), (4) și (5)</w:t>
      </w:r>
      <w:r w:rsidR="00E749A6"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, </w:t>
      </w: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art. 14^1, art. 15 alin</w:t>
      </w:r>
      <w:r w:rsidR="00E749A6"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.</w:t>
      </w: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(5), art. 22 alin. (1)</w:t>
      </w:r>
      <w:r w:rsidR="00E749A6"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și </w:t>
      </w: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ale art. 56 alin. (1) coroborat cu ale </w:t>
      </w:r>
      <w:r w:rsidRPr="009C5BAB">
        <w:rPr>
          <w:rFonts w:ascii="Montserrat Light" w:eastAsia="Calibri" w:hAnsi="Montserrat Light" w:cstheme="minorHAnsi"/>
          <w:bCs/>
          <w:iCs/>
          <w:noProof/>
          <w:sz w:val="22"/>
          <w:szCs w:val="22"/>
          <w:lang w:eastAsia="ro-RO"/>
        </w:rPr>
        <w:t>p</w:t>
      </w:r>
      <w:r w:rsidR="007251FF" w:rsidRPr="009C5BAB">
        <w:rPr>
          <w:rFonts w:ascii="Montserrat Light" w:eastAsia="Calibri" w:hAnsi="Montserrat Light" w:cstheme="minorHAnsi"/>
          <w:bCs/>
          <w:iCs/>
          <w:noProof/>
          <w:sz w:val="22"/>
          <w:szCs w:val="22"/>
          <w:lang w:eastAsia="ro-RO"/>
        </w:rPr>
        <w:t xml:space="preserve">ct. </w:t>
      </w:r>
      <w:r w:rsidRPr="009C5BAB">
        <w:rPr>
          <w:rFonts w:ascii="Montserrat Light" w:eastAsia="Calibri" w:hAnsi="Montserrat Light" w:cstheme="minorHAnsi"/>
          <w:bCs/>
          <w:iCs/>
          <w:noProof/>
          <w:sz w:val="22"/>
          <w:szCs w:val="22"/>
          <w:lang w:eastAsia="ro-RO"/>
        </w:rPr>
        <w:t xml:space="preserve">3 </w:t>
      </w:r>
      <w:r w:rsidR="007251FF" w:rsidRPr="009C5BAB">
        <w:rPr>
          <w:rFonts w:ascii="Montserrat Light" w:eastAsia="Calibri" w:hAnsi="Montserrat Light" w:cstheme="minorHAnsi"/>
          <w:bCs/>
          <w:iCs/>
          <w:noProof/>
          <w:sz w:val="22"/>
          <w:szCs w:val="22"/>
          <w:lang w:eastAsia="ro-RO"/>
        </w:rPr>
        <w:t>din A</w:t>
      </w:r>
      <w:r w:rsidRPr="009C5BAB">
        <w:rPr>
          <w:rFonts w:ascii="Montserrat Light" w:eastAsia="Calibri" w:hAnsi="Montserrat Light" w:cstheme="minorHAnsi"/>
          <w:bCs/>
          <w:iCs/>
          <w:noProof/>
          <w:sz w:val="22"/>
          <w:szCs w:val="22"/>
          <w:lang w:eastAsia="ro-RO"/>
        </w:rPr>
        <w:t>nex</w:t>
      </w:r>
      <w:r w:rsidR="007251FF" w:rsidRPr="009C5BAB">
        <w:rPr>
          <w:rFonts w:ascii="Montserrat Light" w:eastAsia="Calibri" w:hAnsi="Montserrat Light" w:cstheme="minorHAnsi"/>
          <w:bCs/>
          <w:iCs/>
          <w:noProof/>
          <w:sz w:val="22"/>
          <w:szCs w:val="22"/>
          <w:lang w:eastAsia="ro-RO"/>
        </w:rPr>
        <w:t>a</w:t>
      </w:r>
      <w:r w:rsidRPr="009C5BAB">
        <w:rPr>
          <w:rFonts w:ascii="Montserrat Light" w:eastAsia="Calibri" w:hAnsi="Montserrat Light" w:cstheme="minorHAnsi"/>
          <w:bCs/>
          <w:iCs/>
          <w:noProof/>
          <w:sz w:val="22"/>
          <w:szCs w:val="22"/>
          <w:lang w:eastAsia="ro-RO"/>
        </w:rPr>
        <w:t xml:space="preserve"> nr. 1 </w:t>
      </w:r>
      <w:bookmarkStart w:id="2" w:name="_Hlk122423738"/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din Legea privind amenajarea teritoriului şi urbanismul</w:t>
      </w:r>
      <w:r w:rsidR="007251FF"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nr. 350/2001</w:t>
      </w: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, cu modificările și completările ulterioare</w:t>
      </w:r>
      <w:bookmarkEnd w:id="2"/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;</w:t>
      </w:r>
    </w:p>
    <w:p w14:paraId="26006C81" w14:textId="0EEB4F61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textAlignment w:val="baseline"/>
        <w:rPr>
          <w:rFonts w:ascii="Montserrat Light" w:hAnsi="Montserrat Light" w:cstheme="minorHAnsi"/>
          <w:noProof/>
          <w:sz w:val="22"/>
          <w:szCs w:val="22"/>
        </w:rPr>
      </w:pPr>
      <w:r w:rsidRPr="009C5BAB">
        <w:rPr>
          <w:rFonts w:ascii="Montserrat Light" w:hAnsi="Montserrat Light" w:cstheme="minorHAnsi"/>
          <w:noProof/>
          <w:sz w:val="22"/>
          <w:szCs w:val="22"/>
        </w:rPr>
        <w:t>art. 7 din Legea privind transparența decizională în administrația publică</w:t>
      </w:r>
      <w:r w:rsidR="007251FF" w:rsidRPr="009C5BAB">
        <w:rPr>
          <w:rFonts w:ascii="Montserrat Light" w:hAnsi="Montserrat Light" w:cstheme="minorHAnsi"/>
          <w:noProof/>
          <w:sz w:val="22"/>
          <w:szCs w:val="22"/>
        </w:rPr>
        <w:t xml:space="preserve"> nr. 52/2003</w:t>
      </w:r>
      <w:r w:rsidRPr="009C5BAB">
        <w:rPr>
          <w:rFonts w:ascii="Montserrat Light" w:hAnsi="Montserrat Light" w:cstheme="minorHAnsi"/>
          <w:noProof/>
          <w:sz w:val="22"/>
          <w:szCs w:val="22"/>
        </w:rPr>
        <w:t>, cu modificările și completările ulterioare;</w:t>
      </w:r>
    </w:p>
    <w:p w14:paraId="794F56B1" w14:textId="7BBFB10D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textAlignment w:val="baseline"/>
        <w:rPr>
          <w:rStyle w:val="eop"/>
          <w:rFonts w:ascii="Montserrat Light" w:hAnsi="Montserrat Light" w:cstheme="minorHAnsi"/>
          <w:noProof/>
          <w:sz w:val="22"/>
          <w:szCs w:val="22"/>
        </w:rPr>
      </w:pP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Legii privind aprobarea Planului de amenajare a teritoriului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naţional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-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Secţiunea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I -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Reţele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de transport</w:t>
      </w:r>
      <w:r w:rsidR="007251FF"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nr. 363/2006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, </w:t>
      </w:r>
      <w:r w:rsidR="00043C69"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cu modificările și completările ulterioare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;</w:t>
      </w:r>
      <w:r w:rsidRPr="009C5BAB">
        <w:rPr>
          <w:rStyle w:val="eop"/>
          <w:rFonts w:ascii="Montserrat Light" w:hAnsi="Montserrat Light" w:cstheme="minorHAnsi"/>
          <w:noProof/>
          <w:sz w:val="22"/>
          <w:szCs w:val="22"/>
        </w:rPr>
        <w:t> </w:t>
      </w:r>
    </w:p>
    <w:p w14:paraId="73BDCF97" w14:textId="08A1827F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textAlignment w:val="baseline"/>
        <w:rPr>
          <w:rStyle w:val="eop"/>
          <w:rFonts w:ascii="Montserrat Light" w:hAnsi="Montserrat Light" w:cstheme="minorHAnsi"/>
          <w:noProof/>
          <w:sz w:val="22"/>
          <w:szCs w:val="22"/>
        </w:rPr>
      </w:pP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Legii privind aprobarea Planului de amenajare a teritoriului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naţional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-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Secţiunea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a II-a Apă</w:t>
      </w:r>
      <w:r w:rsidR="007251FF"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nr. 171/1997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, </w:t>
      </w:r>
      <w:r w:rsidR="00043C69"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cu modificările și completările ulterioare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;</w:t>
      </w:r>
      <w:r w:rsidRPr="009C5BAB">
        <w:rPr>
          <w:rStyle w:val="eop"/>
          <w:rFonts w:ascii="Montserrat Light" w:hAnsi="Montserrat Light" w:cstheme="minorHAnsi"/>
          <w:noProof/>
          <w:sz w:val="22"/>
          <w:szCs w:val="22"/>
        </w:rPr>
        <w:t> </w:t>
      </w:r>
    </w:p>
    <w:p w14:paraId="53D1C778" w14:textId="78056247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textAlignment w:val="baseline"/>
        <w:rPr>
          <w:rFonts w:ascii="Montserrat Light" w:hAnsi="Montserrat Light" w:cstheme="minorHAnsi"/>
          <w:bCs/>
          <w:noProof/>
          <w:sz w:val="22"/>
          <w:szCs w:val="22"/>
        </w:rPr>
      </w:pP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Legii privind aprobarea Planului de amenajare a teritoriului naţional - secţiunea a III-a - zone protejate</w:t>
      </w:r>
      <w:r w:rsidR="007251FF"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nr. 5/2000</w:t>
      </w: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, </w:t>
      </w:r>
      <w:r w:rsidR="00043C69"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cu modificările și completările ulterioare</w:t>
      </w: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;</w:t>
      </w:r>
    </w:p>
    <w:p w14:paraId="31DE2AED" w14:textId="516AFBDF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textAlignment w:val="baseline"/>
        <w:rPr>
          <w:rStyle w:val="eop"/>
          <w:rFonts w:ascii="Montserrat Light" w:hAnsi="Montserrat Light" w:cstheme="minorHAnsi"/>
          <w:noProof/>
          <w:sz w:val="22"/>
          <w:szCs w:val="22"/>
        </w:rPr>
      </w:pP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L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egii privind aprobarea Planului de amenajare a teritoriului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naţional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-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Secţiunea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a IV-a -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Reţeaua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de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localităţi</w:t>
      </w:r>
      <w:r w:rsidR="007251FF"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</w:t>
      </w:r>
      <w:r w:rsidR="007251FF"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nr. 351/2001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, cu modificările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şi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completările ulterioare;</w:t>
      </w:r>
      <w:r w:rsidRPr="009C5BAB">
        <w:rPr>
          <w:rStyle w:val="eop"/>
          <w:rFonts w:ascii="Montserrat Light" w:hAnsi="Montserrat Light" w:cstheme="minorHAnsi"/>
          <w:noProof/>
          <w:sz w:val="22"/>
          <w:szCs w:val="22"/>
        </w:rPr>
        <w:t> </w:t>
      </w:r>
    </w:p>
    <w:p w14:paraId="05931A6E" w14:textId="77777777" w:rsidR="002D2B51" w:rsidRPr="009C5BAB" w:rsidRDefault="002D2B51" w:rsidP="002D2B51">
      <w:pPr>
        <w:jc w:val="both"/>
        <w:textAlignment w:val="baseline"/>
        <w:rPr>
          <w:rStyle w:val="eop"/>
          <w:rFonts w:ascii="Montserrat Light" w:hAnsi="Montserrat Light" w:cstheme="minorHAnsi"/>
          <w:noProof/>
        </w:rPr>
      </w:pPr>
    </w:p>
    <w:p w14:paraId="332181E4" w14:textId="4CE479CE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textAlignment w:val="baseline"/>
        <w:rPr>
          <w:rStyle w:val="eop"/>
          <w:rFonts w:ascii="Montserrat Light" w:hAnsi="Montserrat Light" w:cstheme="minorHAnsi"/>
          <w:noProof/>
          <w:sz w:val="22"/>
          <w:szCs w:val="22"/>
        </w:rPr>
      </w:pP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Legii privind aprobarea Planului de amenajare a teritoriului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naţional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-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Secţiunea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a V-a - zone de risc natural</w:t>
      </w:r>
      <w:r w:rsidR="002D2B51"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nr. 575/2001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; </w:t>
      </w:r>
      <w:r w:rsidRPr="009C5BAB">
        <w:rPr>
          <w:rStyle w:val="eop"/>
          <w:rFonts w:ascii="Montserrat Light" w:hAnsi="Montserrat Light" w:cstheme="minorHAnsi"/>
          <w:noProof/>
          <w:sz w:val="22"/>
          <w:szCs w:val="22"/>
        </w:rPr>
        <w:t> </w:t>
      </w:r>
    </w:p>
    <w:p w14:paraId="16137229" w14:textId="101AF0E4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textAlignment w:val="baseline"/>
        <w:rPr>
          <w:rFonts w:ascii="Montserrat Light" w:hAnsi="Montserrat Light" w:cstheme="minorHAnsi"/>
          <w:b/>
          <w:bCs/>
          <w:noProof/>
          <w:sz w:val="22"/>
          <w:szCs w:val="22"/>
        </w:rPr>
      </w:pPr>
      <w:r w:rsidRPr="009C5BAB">
        <w:rPr>
          <w:rFonts w:ascii="Montserrat Light" w:hAnsi="Montserrat Light" w:cstheme="minorHAnsi"/>
          <w:noProof/>
          <w:sz w:val="22"/>
          <w:szCs w:val="22"/>
        </w:rPr>
        <w:t>Legii privind zonele metropolitane, precum şi pentru modificarea şi completarea unor acte normative</w:t>
      </w:r>
      <w:r w:rsidR="002D2B51" w:rsidRPr="009C5BAB">
        <w:rPr>
          <w:rFonts w:ascii="Montserrat Light" w:hAnsi="Montserrat Light" w:cstheme="minorHAnsi"/>
          <w:noProof/>
          <w:sz w:val="22"/>
          <w:szCs w:val="22"/>
        </w:rPr>
        <w:t xml:space="preserve"> nr. 246/2022</w:t>
      </w:r>
      <w:r w:rsidRPr="009C5BAB">
        <w:rPr>
          <w:rFonts w:ascii="Montserrat Light" w:hAnsi="Montserrat Light" w:cstheme="minorHAnsi"/>
          <w:noProof/>
          <w:sz w:val="22"/>
          <w:szCs w:val="22"/>
        </w:rPr>
        <w:t>;</w:t>
      </w:r>
    </w:p>
    <w:p w14:paraId="5269F3B7" w14:textId="77777777" w:rsidR="00BA573A" w:rsidRPr="009C5BAB" w:rsidRDefault="00BA573A" w:rsidP="00BA573A">
      <w:pPr>
        <w:pStyle w:val="ListParagraph"/>
        <w:numPr>
          <w:ilvl w:val="0"/>
          <w:numId w:val="22"/>
        </w:numPr>
        <w:jc w:val="both"/>
        <w:textAlignment w:val="baseline"/>
        <w:rPr>
          <w:rStyle w:val="eop"/>
          <w:rFonts w:ascii="Montserrat Light" w:hAnsi="Montserrat Light" w:cstheme="minorHAnsi"/>
          <w:noProof/>
          <w:sz w:val="22"/>
          <w:szCs w:val="22"/>
        </w:rPr>
      </w:pP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Ordonanţei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de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urgenţă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a Guvernului nr. 142/2008 privind aprobarea Planului de amenajare a teritoriului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naţional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</w:t>
      </w:r>
      <w:r w:rsidRPr="009C5BAB">
        <w:rPr>
          <w:rStyle w:val="spellingerror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Secţiunea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 xml:space="preserve"> a VIII-a - zone cu resurse turistice, aprobată cu modificări prin Legea nr. 190/2009, </w:t>
      </w: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cu modificările și completările ulterioare</w:t>
      </w:r>
      <w:r w:rsidRPr="009C5BAB">
        <w:rPr>
          <w:rStyle w:val="normaltextrun"/>
          <w:rFonts w:ascii="Montserrat Light" w:hAnsi="Montserrat Light" w:cstheme="minorHAnsi"/>
          <w:noProof/>
          <w:sz w:val="22"/>
          <w:szCs w:val="22"/>
          <w:shd w:val="clear" w:color="auto" w:fill="FFFFFF"/>
        </w:rPr>
        <w:t>; </w:t>
      </w:r>
      <w:r w:rsidRPr="009C5BAB">
        <w:rPr>
          <w:rStyle w:val="eop"/>
          <w:rFonts w:ascii="Montserrat Light" w:hAnsi="Montserrat Light" w:cstheme="minorHAnsi"/>
          <w:noProof/>
          <w:sz w:val="22"/>
          <w:szCs w:val="22"/>
        </w:rPr>
        <w:t> </w:t>
      </w:r>
    </w:p>
    <w:p w14:paraId="030F39FB" w14:textId="77777777" w:rsidR="004F7B4F" w:rsidRPr="009C5BAB" w:rsidRDefault="004F7B4F" w:rsidP="00E749A6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</w:pP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Hotărârii Guvernului nr. 1076/2004 privind stabilirea procedurii de realizare a evaluării de mediu pentru planuri şi programe, cu modificările și completările ulterioare;</w:t>
      </w:r>
    </w:p>
    <w:p w14:paraId="7A3016AA" w14:textId="77777777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rPr>
          <w:rFonts w:ascii="Montserrat Light" w:hAnsi="Montserrat Light" w:cstheme="minorHAnsi"/>
          <w:noProof/>
          <w:sz w:val="22"/>
          <w:szCs w:val="22"/>
        </w:rPr>
      </w:pPr>
      <w:r w:rsidRPr="009C5BAB">
        <w:rPr>
          <w:rFonts w:ascii="Montserrat Light" w:hAnsi="Montserrat Light" w:cstheme="minorHAnsi"/>
          <w:noProof/>
          <w:sz w:val="22"/>
          <w:szCs w:val="22"/>
        </w:rPr>
        <w:t>Hotărârii Guvernului nr. 877/2018 privind adoptarea Strategiei naţionale pentru dezvoltarea durabilă a României 2030, cu modificările și completările ulterioare;</w:t>
      </w:r>
    </w:p>
    <w:p w14:paraId="21E278B7" w14:textId="77777777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rPr>
          <w:rFonts w:ascii="Montserrat Light" w:hAnsi="Montserrat Light" w:cstheme="minorHAnsi"/>
          <w:noProof/>
          <w:sz w:val="22"/>
          <w:szCs w:val="22"/>
        </w:rPr>
      </w:pPr>
      <w:r w:rsidRPr="009C5BAB">
        <w:rPr>
          <w:rFonts w:ascii="Montserrat Light" w:hAnsi="Montserrat Light" w:cstheme="minorHAnsi"/>
          <w:noProof/>
          <w:sz w:val="22"/>
          <w:szCs w:val="22"/>
        </w:rPr>
        <w:t>Hotărârii Guvernului nr. 842/2022 privind aprobarea Strategiei naţionale a locuirii pentru perioada 2022-2050;</w:t>
      </w:r>
    </w:p>
    <w:p w14:paraId="083DBFC1" w14:textId="77777777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rPr>
          <w:rFonts w:ascii="Montserrat Light" w:hAnsi="Montserrat Light" w:cstheme="minorHAnsi"/>
          <w:noProof/>
          <w:sz w:val="22"/>
          <w:szCs w:val="22"/>
        </w:rPr>
      </w:pPr>
      <w:r w:rsidRPr="009C5BAB">
        <w:rPr>
          <w:rFonts w:ascii="Montserrat Light" w:hAnsi="Montserrat Light" w:cstheme="minorHAnsi"/>
          <w:noProof/>
          <w:sz w:val="22"/>
          <w:szCs w:val="22"/>
        </w:rPr>
        <w:t>Hotărârii Guvernului nr. 1.172/2022 pentru aprobarea Strategiei naţionale privind economia circulară;</w:t>
      </w:r>
    </w:p>
    <w:p w14:paraId="43F1F63A" w14:textId="2BA858CE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rPr>
          <w:rFonts w:ascii="Montserrat Light" w:hAnsi="Montserrat Light" w:cstheme="minorHAnsi"/>
          <w:noProof/>
          <w:sz w:val="22"/>
          <w:szCs w:val="22"/>
        </w:rPr>
      </w:pPr>
      <w:r w:rsidRPr="009C5BAB">
        <w:rPr>
          <w:rFonts w:ascii="Montserrat Light" w:hAnsi="Montserrat Light" w:cstheme="minorHAnsi"/>
          <w:noProof/>
          <w:sz w:val="22"/>
          <w:szCs w:val="22"/>
        </w:rPr>
        <w:t>Hotărârii Guvernului nr. 1.575/2022 privind aprobarea Strategiei naţionale de dezvoltare urbană integrată pentru oraşe reziliente, verzi, incluzive şi competitive 2022-2035 - Politica urbană a României</w:t>
      </w:r>
      <w:r w:rsidR="002D2B51" w:rsidRPr="009C5BAB">
        <w:rPr>
          <w:rFonts w:ascii="Montserrat Light" w:hAnsi="Montserrat Light" w:cstheme="minorHAnsi"/>
          <w:noProof/>
          <w:sz w:val="22"/>
          <w:szCs w:val="22"/>
        </w:rPr>
        <w:t>;</w:t>
      </w:r>
    </w:p>
    <w:p w14:paraId="347FE1DE" w14:textId="6184B367" w:rsidR="004F7B4F" w:rsidRPr="009C5BAB" w:rsidRDefault="004F7B4F" w:rsidP="00E749A6">
      <w:pPr>
        <w:pStyle w:val="ListParagraph"/>
        <w:numPr>
          <w:ilvl w:val="0"/>
          <w:numId w:val="22"/>
        </w:numPr>
        <w:jc w:val="both"/>
        <w:rPr>
          <w:rFonts w:ascii="Montserrat Light" w:eastAsiaTheme="minorEastAsia" w:hAnsi="Montserrat Light" w:cstheme="minorHAnsi"/>
          <w:b/>
          <w:bCs/>
          <w:noProof/>
          <w:sz w:val="22"/>
          <w:szCs w:val="22"/>
        </w:rPr>
      </w:pPr>
      <w:r w:rsidRPr="009C5BAB">
        <w:rPr>
          <w:rFonts w:ascii="Montserrat Light" w:eastAsia="Times New Roman" w:hAnsi="Montserrat Light" w:cstheme="minorHAnsi"/>
          <w:noProof/>
          <w:sz w:val="22"/>
          <w:szCs w:val="22"/>
          <w:shd w:val="clear" w:color="auto" w:fill="FFFFFF"/>
        </w:rPr>
        <w:t xml:space="preserve">Ordinului Ministrului Dezvoltării Regionale și Turismului nr. 2.701/2010 </w:t>
      </w:r>
      <w:r w:rsidRPr="009C5BAB">
        <w:rPr>
          <w:rFonts w:ascii="Montserrat Light" w:eastAsiaTheme="minorEastAsia" w:hAnsi="Montserrat Light" w:cstheme="minorHAnsi"/>
          <w:noProof/>
          <w:sz w:val="22"/>
          <w:szCs w:val="22"/>
        </w:rPr>
        <w:t>pentru aprobarea Metodologiei de informare şi consultare a publicului cu privire la elaborarea sau revizuirea planurilor de amenajare a teritoriului şi de urbanism, cu modificările și completările ulterioare;</w:t>
      </w:r>
    </w:p>
    <w:p w14:paraId="2908D07A" w14:textId="3AE35E0B" w:rsidR="004F7B4F" w:rsidRPr="009C5BAB" w:rsidRDefault="004F7B4F" w:rsidP="00E749A6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theme="minorHAnsi"/>
          <w:b/>
          <w:noProof/>
          <w:sz w:val="22"/>
          <w:szCs w:val="22"/>
          <w:lang w:eastAsia="ro-RO"/>
        </w:rPr>
      </w:pPr>
      <w:r w:rsidRPr="009C5BAB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Ordinului Ministrului Dezvoltării Regionale și Administrației Publice nr. 233/2016 pentru aprobarea Normelor metodologice de aplicare a Legii nr. 350/2001 privind amenajarea teritoriului şi urbanismul şi de elaborare şi actualizare a documentaţiilor de urbanism, cu modificările și completările ulterioare;</w:t>
      </w:r>
    </w:p>
    <w:p w14:paraId="3D226BA6" w14:textId="77777777" w:rsidR="00BA573A" w:rsidRPr="009C5BAB" w:rsidRDefault="00BA573A" w:rsidP="004F7B4F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</w:p>
    <w:p w14:paraId="52328F18" w14:textId="0A0A0304" w:rsidR="004F7B4F" w:rsidRPr="009C5BAB" w:rsidRDefault="004F7B4F" w:rsidP="004F7B4F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  <w:r w:rsidRPr="009C5BAB">
        <w:rPr>
          <w:rFonts w:ascii="Montserrat Light" w:eastAsia="Times New Roman" w:hAnsi="Montserrat Light" w:cstheme="minorHAnsi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8A85D16" w14:textId="77777777" w:rsidR="004F7B4F" w:rsidRPr="009C5BAB" w:rsidRDefault="004F7B4F" w:rsidP="004F7B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 w:rsidRPr="009C5BAB">
        <w:rPr>
          <w:rFonts w:ascii="Montserrat Light" w:eastAsia="Times New Roman" w:hAnsi="Montserrat Light" w:cstheme="minorHAnsi"/>
          <w:b/>
          <w:bCs/>
          <w:noProof/>
          <w:lang w:eastAsia="ro-RO"/>
        </w:rPr>
        <w:t xml:space="preserve">hotărăşte: </w:t>
      </w:r>
    </w:p>
    <w:p w14:paraId="6E081F3B" w14:textId="77777777" w:rsidR="004F7B4F" w:rsidRPr="009C5BAB" w:rsidRDefault="004F7B4F" w:rsidP="004F7B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48A31F95" w14:textId="4CC939F8" w:rsidR="004F7B4F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Art. 1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. Se aprobă </w:t>
      </w:r>
      <w:r w:rsidR="00BA573A"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Planul de amenajare a teritoriului judeţean - Județul Cluj  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- Partea 1</w:t>
      </w:r>
      <w:r w:rsidR="00AF5DCA"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 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- Analiza situaţiei existente, identificarea elementelor care condi</w:t>
      </w:r>
      <w:r w:rsidRPr="009C5BAB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ioneaz</w:t>
      </w:r>
      <w:r w:rsidRPr="009C5BAB">
        <w:rPr>
          <w:rFonts w:ascii="Montserrat Light" w:eastAsia="Calibri" w:hAnsi="Montserrat Light" w:cs="Montserrat Light"/>
          <w:bCs/>
          <w:noProof/>
          <w:lang w:eastAsia="ro-RO"/>
        </w:rPr>
        <w:t>ă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 dezvoltarea, cu eviden</w:t>
      </w:r>
      <w:r w:rsidRPr="009C5BAB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ierea problemelor, disfunc</w:t>
      </w:r>
      <w:r w:rsidRPr="009C5BAB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ionalit</w:t>
      </w:r>
      <w:r w:rsidRPr="009C5BAB">
        <w:rPr>
          <w:rFonts w:ascii="Montserrat Light" w:eastAsia="Calibri" w:hAnsi="Montserrat Light" w:cs="Montserrat Light"/>
          <w:bCs/>
          <w:noProof/>
          <w:lang w:eastAsia="ro-RO"/>
        </w:rPr>
        <w:t>ăţ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ilor </w:t>
      </w:r>
      <w:r w:rsidRPr="009C5BAB">
        <w:rPr>
          <w:rFonts w:ascii="Montserrat Light" w:eastAsia="Calibri" w:hAnsi="Montserrat Light" w:cs="Montserrat Light"/>
          <w:bCs/>
          <w:noProof/>
          <w:lang w:eastAsia="ro-RO"/>
        </w:rPr>
        <w:t>ş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i tendin</w:t>
      </w:r>
      <w:r w:rsidRPr="009C5BAB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elor, precum și identificarea zonelor cu poten</w:t>
      </w:r>
      <w:r w:rsidRPr="009C5BAB">
        <w:rPr>
          <w:rFonts w:ascii="Montserrat Light" w:eastAsia="Calibri" w:hAnsi="Montserrat Light" w:cs="Montserrat Light"/>
          <w:bCs/>
          <w:noProof/>
          <w:lang w:eastAsia="ro-RO"/>
        </w:rPr>
        <w:t>ţ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ial natural sau cultural,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cuprins în </w:t>
      </w:r>
      <w:r w:rsidR="00AF5DCA"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a</w:t>
      </w: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nexa nr. 1</w:t>
      </w:r>
      <w:r w:rsidR="00AF5DCA"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 xml:space="preserve"> </w:t>
      </w:r>
      <w:r w:rsidR="00AF5DCA" w:rsidRPr="009C5BAB">
        <w:rPr>
          <w:rFonts w:ascii="Montserrat Light" w:eastAsia="Calibri" w:hAnsi="Montserrat Light" w:cstheme="minorHAnsi"/>
          <w:noProof/>
          <w:lang w:eastAsia="ro-RO"/>
        </w:rPr>
        <w:t>la prezenta hotărâre</w:t>
      </w: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.</w:t>
      </w:r>
    </w:p>
    <w:p w14:paraId="3D145FA2" w14:textId="77777777" w:rsidR="00AF5DCA" w:rsidRPr="009C5BAB" w:rsidRDefault="00AF5DCA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34FF686D" w14:textId="3C909A91" w:rsidR="004F7B4F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Art. 2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. Se aprobă </w:t>
      </w:r>
      <w:r w:rsidR="00AF5DCA"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Planul de amenajare a teritoriului judeţean - Județul Cluj - 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Partea a 2-a - Diagnostic prospectiv şi general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cuprins în </w:t>
      </w:r>
      <w:r w:rsidR="00AF5DCA"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 xml:space="preserve">anexa nr. 2 </w:t>
      </w:r>
      <w:r w:rsidR="00AF5DCA" w:rsidRPr="009C5BAB">
        <w:rPr>
          <w:rFonts w:ascii="Montserrat Light" w:eastAsia="Calibri" w:hAnsi="Montserrat Light" w:cstheme="minorHAnsi"/>
          <w:noProof/>
          <w:lang w:eastAsia="ro-RO"/>
        </w:rPr>
        <w:t>la prezenta hotărâre</w:t>
      </w: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.</w:t>
      </w:r>
    </w:p>
    <w:p w14:paraId="0D101209" w14:textId="77777777" w:rsidR="00AF5DCA" w:rsidRPr="009C5BAB" w:rsidRDefault="00AF5DCA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4555FA82" w14:textId="545155AE" w:rsidR="004F7B4F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Art. 3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. Se aprobă </w:t>
      </w:r>
      <w:r w:rsidR="00AF5DCA"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Planul de amenajare a teritoriului judeţean - Județul Cluj - 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Partea a 3-a -</w:t>
      </w:r>
      <w:r w:rsidRPr="009C5BAB">
        <w:rPr>
          <w:rFonts w:ascii="Montserrat Light" w:hAnsi="Montserrat Light"/>
          <w:noProof/>
        </w:rPr>
        <w:t xml:space="preserve"> 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Strategia de dezvoltare teritorială a judeţului până în anul 2030</w:t>
      </w:r>
      <w:r w:rsidR="00A37D92"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, precum 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și Partea a 4-a</w:t>
      </w:r>
      <w:r w:rsidR="00A37D92"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 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 -</w:t>
      </w:r>
      <w:r w:rsidRPr="009C5BAB">
        <w:rPr>
          <w:rFonts w:ascii="Montserrat Light" w:hAnsi="Montserrat Light"/>
          <w:noProof/>
        </w:rPr>
        <w:t xml:space="preserve"> P</w:t>
      </w:r>
      <w:r w:rsidRPr="009C5BAB">
        <w:rPr>
          <w:rFonts w:ascii="Montserrat Light" w:eastAsia="Calibri" w:hAnsi="Montserrat Light" w:cstheme="minorHAnsi"/>
          <w:bCs/>
          <w:noProof/>
          <w:lang w:eastAsia="ro-RO"/>
        </w:rPr>
        <w:t>lanul de acţiune pentru implementarea prevederilor planului - politici publice teritoriale, programe şi proiecte,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cuprinse în </w:t>
      </w:r>
      <w:r w:rsidR="00F72F64"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 xml:space="preserve">anexa nr. 3 </w:t>
      </w:r>
      <w:r w:rsidR="00F72F64" w:rsidRPr="009C5BAB">
        <w:rPr>
          <w:rFonts w:ascii="Montserrat Light" w:eastAsia="Calibri" w:hAnsi="Montserrat Light" w:cstheme="minorHAnsi"/>
          <w:noProof/>
          <w:lang w:eastAsia="ro-RO"/>
        </w:rPr>
        <w:t>la prezenta hotărâre</w:t>
      </w: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.</w:t>
      </w:r>
      <w:r w:rsidRPr="009C5BAB">
        <w:rPr>
          <w:rFonts w:ascii="Montserrat Light" w:hAnsi="Montserrat Light"/>
        </w:rPr>
        <w:t xml:space="preserve"> </w:t>
      </w:r>
    </w:p>
    <w:p w14:paraId="02738919" w14:textId="77777777" w:rsidR="00F72F64" w:rsidRPr="009C5BAB" w:rsidRDefault="00F72F64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0E78300F" w14:textId="5A548E66" w:rsidR="004F7B4F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Art. 4.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</w:t>
      </w: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(1)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</w:t>
      </w:r>
      <w:r w:rsidR="00F72F64" w:rsidRPr="009C5BAB">
        <w:rPr>
          <w:rFonts w:ascii="Montserrat Light" w:eastAsia="Calibri" w:hAnsi="Montserrat Light" w:cstheme="minorHAnsi"/>
          <w:bCs/>
          <w:noProof/>
          <w:lang w:eastAsia="ro-RO"/>
        </w:rPr>
        <w:t>Planul de amenajare a teritoriului judeţean - Județul Cluj</w:t>
      </w:r>
      <w:r w:rsidR="00F72F64" w:rsidRPr="009C5BAB">
        <w:rPr>
          <w:rFonts w:ascii="Montserrat Light" w:eastAsia="Calibri" w:hAnsi="Montserrat Light" w:cstheme="minorHAnsi"/>
          <w:noProof/>
          <w:lang w:eastAsia="ro-RO"/>
        </w:rPr>
        <w:t xml:space="preserve"> 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reprezintă documentul programatic prin care sunt stabilite liniile directoare de </w:t>
      </w:r>
      <w:r w:rsidRPr="009C5BAB">
        <w:rPr>
          <w:rFonts w:ascii="Montserrat Light" w:eastAsia="Calibri" w:hAnsi="Montserrat Light" w:cstheme="minorHAnsi"/>
          <w:bCs/>
          <w:iCs/>
          <w:noProof/>
          <w:lang w:eastAsia="ro-RO"/>
        </w:rPr>
        <w:t xml:space="preserve">dezvoltare și de amenajare teritorială a </w:t>
      </w:r>
      <w:r w:rsidR="00F72F64" w:rsidRPr="009C5BAB">
        <w:rPr>
          <w:rFonts w:ascii="Montserrat Light" w:eastAsia="Calibri" w:hAnsi="Montserrat Light" w:cstheme="minorHAnsi"/>
          <w:bCs/>
          <w:iCs/>
          <w:noProof/>
          <w:lang w:eastAsia="ro-RO"/>
        </w:rPr>
        <w:t>J</w:t>
      </w:r>
      <w:r w:rsidRPr="009C5BAB">
        <w:rPr>
          <w:rFonts w:ascii="Montserrat Light" w:eastAsia="Calibri" w:hAnsi="Montserrat Light" w:cstheme="minorHAnsi"/>
          <w:bCs/>
          <w:iCs/>
          <w:noProof/>
          <w:lang w:eastAsia="ro-RO"/>
        </w:rPr>
        <w:t xml:space="preserve">udețului 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>Cluj până în anul 2030.</w:t>
      </w:r>
      <w:r w:rsidRPr="009C5BAB">
        <w:rPr>
          <w:rFonts w:ascii="Montserrat Light" w:hAnsi="Montserrat Light"/>
          <w:noProof/>
        </w:rPr>
        <w:t xml:space="preserve"> </w:t>
      </w:r>
    </w:p>
    <w:p w14:paraId="33D87954" w14:textId="6E2869CA" w:rsidR="004F7B4F" w:rsidRPr="009C5BAB" w:rsidRDefault="004F7B4F" w:rsidP="004F7B4F">
      <w:pPr>
        <w:suppressAutoHyphens/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zh-CN"/>
        </w:rPr>
      </w:pPr>
      <w:r w:rsidRPr="009C5BAB">
        <w:rPr>
          <w:rFonts w:ascii="Montserrat Light" w:eastAsia="Times New Roman" w:hAnsi="Montserrat Light" w:cstheme="minorHAnsi"/>
          <w:b/>
          <w:noProof/>
          <w:lang w:eastAsia="zh-CN"/>
        </w:rPr>
        <w:t xml:space="preserve">(2) </w:t>
      </w:r>
      <w:r w:rsidR="00F72F64" w:rsidRPr="009C5BAB">
        <w:rPr>
          <w:rFonts w:ascii="Montserrat Light" w:eastAsia="Calibri" w:hAnsi="Montserrat Light" w:cstheme="minorHAnsi"/>
          <w:bCs/>
          <w:noProof/>
          <w:lang w:eastAsia="ro-RO"/>
        </w:rPr>
        <w:t>Planul de amenajare a teritoriului judeţean - Județul Cluj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cuprinde prevederi cu caracter director, obligatorii pentru strategiile, politicile şi programele în profil teritorial şi pentru toate documentaţiile de amenajarea teritoriului şi urbanism.</w:t>
      </w:r>
    </w:p>
    <w:p w14:paraId="12B3691B" w14:textId="14C911C1" w:rsidR="004F7B4F" w:rsidRPr="009C5BAB" w:rsidRDefault="004F7B4F" w:rsidP="004F7B4F">
      <w:pPr>
        <w:suppressAutoHyphens/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zh-CN"/>
        </w:rPr>
      </w:pPr>
      <w:r w:rsidRPr="009C5BAB">
        <w:rPr>
          <w:rFonts w:ascii="Montserrat Light" w:eastAsia="Times New Roman" w:hAnsi="Montserrat Light" w:cstheme="minorHAnsi"/>
          <w:b/>
          <w:noProof/>
          <w:lang w:eastAsia="zh-CN"/>
        </w:rPr>
        <w:t>(3)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</w:t>
      </w:r>
      <w:r w:rsidR="00EF4088" w:rsidRPr="009C5BAB">
        <w:rPr>
          <w:rFonts w:ascii="Montserrat Light" w:eastAsia="Calibri" w:hAnsi="Montserrat Light" w:cstheme="minorHAnsi"/>
          <w:bCs/>
          <w:noProof/>
          <w:lang w:eastAsia="ro-RO"/>
        </w:rPr>
        <w:t>Planul de amenajare a teritoriului judeţean - Județul Cluj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>are ca scop promovarea coeziunii şi competitivității teritoriale, dezvoltarea durabilă şi accesul comunităților la oportunități de dezvoltare, în conformitate cu valorile fundamentale ale drepturilor omului şi politicilor Uniunii Europene.</w:t>
      </w:r>
    </w:p>
    <w:p w14:paraId="7043DF4C" w14:textId="77777777" w:rsidR="00EF4088" w:rsidRPr="009C5BAB" w:rsidRDefault="00EF4088" w:rsidP="004F7B4F">
      <w:pPr>
        <w:suppressAutoHyphens/>
        <w:spacing w:line="240" w:lineRule="auto"/>
        <w:jc w:val="both"/>
        <w:rPr>
          <w:rFonts w:ascii="Montserrat Light" w:eastAsia="Times New Roman" w:hAnsi="Montserrat Light" w:cstheme="minorHAnsi"/>
          <w:b/>
          <w:noProof/>
          <w:lang w:eastAsia="zh-CN"/>
        </w:rPr>
      </w:pPr>
    </w:p>
    <w:p w14:paraId="07D3DF45" w14:textId="7B69206A" w:rsidR="004F7B4F" w:rsidRPr="009C5BAB" w:rsidRDefault="004F7B4F" w:rsidP="004F7B4F">
      <w:pPr>
        <w:suppressAutoHyphens/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zh-CN"/>
        </w:rPr>
      </w:pPr>
      <w:r w:rsidRPr="009C5BAB">
        <w:rPr>
          <w:rFonts w:ascii="Montserrat Light" w:eastAsia="Times New Roman" w:hAnsi="Montserrat Light" w:cstheme="minorHAnsi"/>
          <w:b/>
          <w:noProof/>
          <w:lang w:eastAsia="zh-CN"/>
        </w:rPr>
        <w:t>Art. 5. (1)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În scopul creșterii coeziunii şi competitivității teritoriului Județului Cluj, </w:t>
      </w:r>
      <w:r w:rsidR="00EF4088" w:rsidRPr="009C5BAB">
        <w:rPr>
          <w:rFonts w:ascii="Montserrat Light" w:eastAsia="Calibri" w:hAnsi="Montserrat Light" w:cstheme="minorHAnsi"/>
          <w:bCs/>
          <w:noProof/>
          <w:lang w:eastAsia="ro-RO"/>
        </w:rPr>
        <w:t>Planul de amenajare a teritoriului judeţean - Județul Cluj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se implementează cu respectarea următoarelor principii strategice:</w:t>
      </w:r>
    </w:p>
    <w:p w14:paraId="6628FEDB" w14:textId="77777777" w:rsidR="004F7B4F" w:rsidRPr="009C5BAB" w:rsidRDefault="004F7B4F" w:rsidP="004F7B4F">
      <w:pPr>
        <w:numPr>
          <w:ilvl w:val="0"/>
          <w:numId w:val="20"/>
        </w:numPr>
        <w:tabs>
          <w:tab w:val="left" w:pos="851"/>
        </w:tabs>
        <w:suppressAutoHyphens/>
        <w:spacing w:line="240" w:lineRule="auto"/>
        <w:ind w:left="426" w:hanging="426"/>
        <w:jc w:val="both"/>
        <w:rPr>
          <w:rFonts w:ascii="Montserrat Light" w:eastAsia="Times New Roman" w:hAnsi="Montserrat Light" w:cstheme="minorHAnsi"/>
          <w:bCs/>
          <w:noProof/>
          <w:lang w:eastAsia="zh-CN"/>
        </w:rPr>
      </w:pPr>
      <w:r w:rsidRPr="009C5BAB">
        <w:rPr>
          <w:rFonts w:ascii="Montserrat Light" w:eastAsia="Times New Roman" w:hAnsi="Montserrat Light" w:cstheme="minorHAnsi"/>
          <w:bCs/>
          <w:iCs/>
          <w:noProof/>
          <w:lang w:eastAsia="zh-CN"/>
        </w:rPr>
        <w:t>principiul concentrării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– acordarea unei atenţii deosebite zonelor care concentrează o mare masă economică şi de capital uman prin dezvoltarea infrastructurilor administrative, logistice, economice şi de transporturi capabile să gestioneze eficient zonele de intensă creştere economică;</w:t>
      </w:r>
    </w:p>
    <w:p w14:paraId="4DC5F884" w14:textId="77777777" w:rsidR="004F7B4F" w:rsidRPr="009C5BAB" w:rsidRDefault="004F7B4F" w:rsidP="004F7B4F">
      <w:pPr>
        <w:numPr>
          <w:ilvl w:val="0"/>
          <w:numId w:val="20"/>
        </w:numPr>
        <w:tabs>
          <w:tab w:val="left" w:pos="851"/>
        </w:tabs>
        <w:suppressAutoHyphens/>
        <w:spacing w:line="240" w:lineRule="auto"/>
        <w:ind w:left="426" w:hanging="426"/>
        <w:jc w:val="both"/>
        <w:rPr>
          <w:rFonts w:ascii="Montserrat Light" w:eastAsia="Times New Roman" w:hAnsi="Montserrat Light" w:cstheme="minorHAnsi"/>
          <w:bCs/>
          <w:noProof/>
          <w:lang w:eastAsia="zh-CN"/>
        </w:rPr>
      </w:pPr>
      <w:r w:rsidRPr="009C5BAB">
        <w:rPr>
          <w:rFonts w:ascii="Montserrat Light" w:eastAsia="Times New Roman" w:hAnsi="Montserrat Light" w:cstheme="minorHAnsi"/>
          <w:bCs/>
          <w:iCs/>
          <w:noProof/>
          <w:lang w:eastAsia="zh-CN"/>
        </w:rPr>
        <w:t>principiul conectării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– acordarea unei atenţii deosebite politicilor investiţionale de interconectare a teritoriului la piețele economice internaționale/regionale prin crearea unei infrastructuri de transporturi capabile să gestioneze eficient fluxurile de oameni şi mărfuri;</w:t>
      </w:r>
    </w:p>
    <w:p w14:paraId="3EDBBB71" w14:textId="1C967D52" w:rsidR="004F7B4F" w:rsidRPr="009C5BAB" w:rsidRDefault="004F7B4F" w:rsidP="004F7B4F">
      <w:pPr>
        <w:numPr>
          <w:ilvl w:val="0"/>
          <w:numId w:val="20"/>
        </w:numPr>
        <w:tabs>
          <w:tab w:val="left" w:pos="851"/>
        </w:tabs>
        <w:suppressAutoHyphens/>
        <w:spacing w:line="240" w:lineRule="auto"/>
        <w:ind w:left="426" w:hanging="426"/>
        <w:jc w:val="both"/>
        <w:rPr>
          <w:rFonts w:ascii="Montserrat Light" w:eastAsia="Times New Roman" w:hAnsi="Montserrat Light" w:cstheme="minorHAnsi"/>
          <w:bCs/>
          <w:noProof/>
          <w:lang w:eastAsia="zh-CN"/>
        </w:rPr>
      </w:pPr>
      <w:r w:rsidRPr="009C5BAB">
        <w:rPr>
          <w:rFonts w:ascii="Montserrat Light" w:eastAsia="Times New Roman" w:hAnsi="Montserrat Light" w:cstheme="minorHAnsi"/>
          <w:bCs/>
          <w:iCs/>
          <w:noProof/>
          <w:lang w:eastAsia="zh-CN"/>
        </w:rPr>
        <w:t>principiul cooperării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– sprijinirea cooperării la nivelul administraţiei publice în scopul asigurării unei planificări eficiente şi implementării unor proiecte strategice cu relevanţă la scară județeană, metropolitană, regională sau naţională</w:t>
      </w:r>
      <w:r w:rsidR="00EF4088" w:rsidRPr="009C5BAB">
        <w:rPr>
          <w:rFonts w:ascii="Montserrat Light" w:eastAsia="Times New Roman" w:hAnsi="Montserrat Light" w:cstheme="minorHAnsi"/>
          <w:bCs/>
          <w:noProof/>
          <w:lang w:eastAsia="zh-CN"/>
        </w:rPr>
        <w:t>;</w:t>
      </w:r>
    </w:p>
    <w:p w14:paraId="0EB2AF93" w14:textId="77777777" w:rsidR="004F7B4F" w:rsidRPr="009C5BAB" w:rsidRDefault="004F7B4F" w:rsidP="004F7B4F">
      <w:pPr>
        <w:numPr>
          <w:ilvl w:val="0"/>
          <w:numId w:val="20"/>
        </w:numPr>
        <w:tabs>
          <w:tab w:val="left" w:pos="851"/>
        </w:tabs>
        <w:suppressAutoHyphens/>
        <w:spacing w:line="240" w:lineRule="auto"/>
        <w:ind w:left="426" w:hanging="426"/>
        <w:jc w:val="both"/>
        <w:rPr>
          <w:rFonts w:ascii="Montserrat Light" w:eastAsia="Times New Roman" w:hAnsi="Montserrat Light" w:cstheme="minorHAnsi"/>
          <w:bCs/>
          <w:noProof/>
          <w:lang w:eastAsia="zh-CN"/>
        </w:rPr>
      </w:pP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principiul </w:t>
      </w:r>
      <w:r w:rsidRPr="009C5BAB">
        <w:rPr>
          <w:rFonts w:ascii="Montserrat Light" w:eastAsia="Times New Roman" w:hAnsi="Montserrat Light" w:cstheme="minorHAnsi"/>
          <w:bCs/>
          <w:iCs/>
          <w:noProof/>
          <w:lang w:eastAsia="zh-CN"/>
        </w:rPr>
        <w:t>coordonării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– asigurarea coordonării şi corelării între strategiile, politicile şi programele în profil teritorial în scopul armonizării obiectivelor de dezvoltare specifice diferitelor domenii sectoriale şi niveluri teritoriale. </w:t>
      </w:r>
    </w:p>
    <w:p w14:paraId="780665DA" w14:textId="54527061" w:rsidR="004F7B4F" w:rsidRPr="009C5BAB" w:rsidRDefault="004F7B4F" w:rsidP="004F7B4F">
      <w:pPr>
        <w:suppressAutoHyphens/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zh-CN"/>
        </w:rPr>
      </w:pPr>
      <w:r w:rsidRPr="009C5BAB">
        <w:rPr>
          <w:rFonts w:ascii="Montserrat Light" w:eastAsia="Times New Roman" w:hAnsi="Montserrat Light" w:cstheme="minorHAnsi"/>
          <w:b/>
          <w:noProof/>
          <w:lang w:eastAsia="zh-CN"/>
        </w:rPr>
        <w:t>(2)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În elaborarea strategiilor, programelor, politicilor în profil teritorial și documentaţiilor de amenajarea teritoriului şi urbanism, autorităţile administraţiei publice locale au obligația să urmărească integrarea principiilor prevăzute la alin. (1)</w:t>
      </w:r>
      <w:r w:rsidR="00EF4088" w:rsidRPr="009C5BAB">
        <w:rPr>
          <w:rFonts w:ascii="Montserrat Light" w:eastAsia="Times New Roman" w:hAnsi="Montserrat Light" w:cstheme="minorHAnsi"/>
          <w:bCs/>
          <w:noProof/>
          <w:lang w:eastAsia="zh-CN"/>
        </w:rPr>
        <w:t>,</w:t>
      </w:r>
      <w:r w:rsidRPr="009C5BAB">
        <w:rPr>
          <w:rFonts w:ascii="Montserrat Light" w:eastAsia="Times New Roman" w:hAnsi="Montserrat Light" w:cstheme="minorHAnsi"/>
          <w:bCs/>
          <w:noProof/>
          <w:lang w:eastAsia="zh-CN"/>
        </w:rPr>
        <w:t xml:space="preserve"> precum și a direcțiilor de dezvoltare aprobate, contribuind la implementarea unei viziuni strategice de dezvoltare a întregului teritoriu județean.</w:t>
      </w:r>
    </w:p>
    <w:p w14:paraId="27E4E381" w14:textId="77777777" w:rsidR="00EF4088" w:rsidRPr="009C5BAB" w:rsidRDefault="00EF4088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287E5907" w14:textId="143B99BE" w:rsidR="004F7B4F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 xml:space="preserve">Art. 6. 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>Anexele nr. 1 – 3 fac parte integrantă din prezenta hotărâre.</w:t>
      </w:r>
    </w:p>
    <w:p w14:paraId="1EC7A3E6" w14:textId="77777777" w:rsidR="00EF4088" w:rsidRPr="009C5BAB" w:rsidRDefault="00EF4088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122A2CB3" w14:textId="4D85BD9A" w:rsidR="004F7B4F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 xml:space="preserve">Art. 7. 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>La data publicării prezentei hotărâri se abrogă:</w:t>
      </w:r>
    </w:p>
    <w:p w14:paraId="7701899E" w14:textId="0880F253" w:rsidR="004F7B4F" w:rsidRPr="009C5BAB" w:rsidRDefault="004F7B4F" w:rsidP="004F7B4F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</w:pPr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 xml:space="preserve">Hotărârea Consiliului Județean Cluj nr. 57/1999 cu privire la aprobarea documentației </w:t>
      </w:r>
      <w:r w:rsidRPr="009C5BAB">
        <w:rPr>
          <w:rFonts w:ascii="Montserrat Light" w:eastAsia="Calibri" w:hAnsi="Montserrat Light" w:cstheme="minorHAnsi"/>
          <w:noProof/>
          <w:sz w:val="22"/>
          <w:szCs w:val="22"/>
          <w:lang w:val="fr-FR" w:eastAsia="ro-RO"/>
        </w:rPr>
        <w:t xml:space="preserve">“Plan de amenajare a teritoriului </w:t>
      </w:r>
      <w:r w:rsidR="0025078E" w:rsidRPr="009C5BAB">
        <w:rPr>
          <w:rFonts w:ascii="Montserrat Light" w:eastAsia="Calibri" w:hAnsi="Montserrat Light" w:cstheme="minorHAnsi"/>
          <w:noProof/>
          <w:sz w:val="22"/>
          <w:szCs w:val="22"/>
          <w:lang w:val="fr-FR" w:eastAsia="ro-RO"/>
        </w:rPr>
        <w:t>J</w:t>
      </w:r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 xml:space="preserve">udețului Cluj”. </w:t>
      </w:r>
    </w:p>
    <w:p w14:paraId="11097441" w14:textId="1A80A0C3" w:rsidR="004F7B4F" w:rsidRPr="009C5BAB" w:rsidRDefault="004F7B4F" w:rsidP="004F7B4F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</w:pPr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>Hotărârea Consiliului Județean Cluj nr.</w:t>
      </w:r>
      <w:r w:rsidR="0025078E"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 xml:space="preserve"> </w:t>
      </w:r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 xml:space="preserve">131/2023 privind aprobarea Strategiei de dezvoltare teritorială a Județului Cluj </w:t>
      </w:r>
      <w:bookmarkStart w:id="3" w:name="_Hlk178678104"/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>pentru perioada 2023-2030</w:t>
      </w:r>
      <w:bookmarkEnd w:id="3"/>
      <w:r w:rsidRPr="009C5BAB">
        <w:rPr>
          <w:rFonts w:ascii="Montserrat Light" w:eastAsia="Calibri" w:hAnsi="Montserrat Light" w:cstheme="minorHAnsi"/>
          <w:noProof/>
          <w:sz w:val="22"/>
          <w:szCs w:val="22"/>
          <w:lang w:eastAsia="ro-RO"/>
        </w:rPr>
        <w:t>.</w:t>
      </w:r>
    </w:p>
    <w:p w14:paraId="570EF5E2" w14:textId="77777777" w:rsidR="0025078E" w:rsidRPr="009C5BAB" w:rsidRDefault="0025078E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32BD8CD9" w14:textId="73FBB784" w:rsidR="004F7B4F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Art. 8. (1)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25078E" w:rsidRPr="009C5BAB">
        <w:rPr>
          <w:rFonts w:ascii="Montserrat Light" w:eastAsia="Calibri" w:hAnsi="Montserrat Light" w:cstheme="minorHAnsi"/>
          <w:noProof/>
          <w:lang w:eastAsia="ro-RO"/>
        </w:rPr>
        <w:t>,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prin Arhitectul-șef al Județului Cluj.</w:t>
      </w:r>
    </w:p>
    <w:p w14:paraId="2CD13341" w14:textId="1CADB594" w:rsidR="004F7B4F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 xml:space="preserve">(2) 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Arhitectul-șef al Județului Cluj monitorizează implementarea prevederilor </w:t>
      </w:r>
      <w:r w:rsidR="0025078E" w:rsidRPr="009C5BAB">
        <w:rPr>
          <w:rFonts w:ascii="Montserrat Light" w:eastAsia="Calibri" w:hAnsi="Montserrat Light" w:cstheme="minorHAnsi"/>
          <w:bCs/>
          <w:noProof/>
          <w:lang w:eastAsia="ro-RO"/>
        </w:rPr>
        <w:t>Planul</w:t>
      </w:r>
      <w:r w:rsidR="00B211C2" w:rsidRPr="009C5BAB">
        <w:rPr>
          <w:rFonts w:ascii="Montserrat Light" w:eastAsia="Calibri" w:hAnsi="Montserrat Light" w:cstheme="minorHAnsi"/>
          <w:bCs/>
          <w:noProof/>
          <w:lang w:eastAsia="ro-RO"/>
        </w:rPr>
        <w:t>ui</w:t>
      </w:r>
      <w:r w:rsidR="0025078E" w:rsidRPr="009C5BAB">
        <w:rPr>
          <w:rFonts w:ascii="Montserrat Light" w:eastAsia="Calibri" w:hAnsi="Montserrat Light" w:cstheme="minorHAnsi"/>
          <w:bCs/>
          <w:noProof/>
          <w:lang w:eastAsia="ro-RO"/>
        </w:rPr>
        <w:t xml:space="preserve"> de amenajare a teritoriului judeţean - Județul Cluj</w:t>
      </w:r>
      <w:r w:rsidR="0025078E" w:rsidRPr="009C5BAB">
        <w:rPr>
          <w:rFonts w:ascii="Montserrat Light" w:eastAsia="Calibri" w:hAnsi="Montserrat Light" w:cstheme="minorHAnsi"/>
          <w:noProof/>
          <w:lang w:eastAsia="ro-RO"/>
        </w:rPr>
        <w:t xml:space="preserve"> 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>prin elaborarea unor rapoarte de evaluare prin care formulează recomandări de optimizare şi/sau modificare a documentaţiei de amenajare a teritoriului şi, după caz, planul de măsuri de implementare a acestuia,</w:t>
      </w:r>
      <w:r w:rsidRPr="009C5BAB">
        <w:rPr>
          <w:rFonts w:ascii="Montserrat Light" w:hAnsi="Montserrat Light"/>
          <w:noProof/>
        </w:rPr>
        <w:t xml:space="preserve"> 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>care se prezintă spre aprobare</w:t>
      </w:r>
      <w:r w:rsidR="00B211C2" w:rsidRPr="009C5BAB">
        <w:rPr>
          <w:rFonts w:ascii="Montserrat Light" w:eastAsia="Calibri" w:hAnsi="Montserrat Light" w:cstheme="minorHAnsi"/>
          <w:noProof/>
          <w:lang w:eastAsia="ro-RO"/>
        </w:rPr>
        <w:t>a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Consiliului Judeţean Cluj.</w:t>
      </w:r>
    </w:p>
    <w:p w14:paraId="726E1338" w14:textId="77777777" w:rsidR="00B211C2" w:rsidRPr="009C5BAB" w:rsidRDefault="00B211C2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0AB6E52B" w14:textId="335A3F13" w:rsidR="00715746" w:rsidRPr="009C5BAB" w:rsidRDefault="004F7B4F" w:rsidP="004F7B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C5BAB">
        <w:rPr>
          <w:rFonts w:ascii="Montserrat Light" w:eastAsia="Calibri" w:hAnsi="Montserrat Light" w:cstheme="minorHAnsi"/>
          <w:b/>
          <w:bCs/>
          <w:noProof/>
          <w:lang w:eastAsia="ro-RO"/>
        </w:rPr>
        <w:t>Art. 9.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Prezenta hotărâre se comunică Arhitectului-șef al Județului Cluj, Direcţiei Urbanism şi Amenajarea Teritoriului, consiliilor locale </w:t>
      </w:r>
      <w:r w:rsidR="00EE549D" w:rsidRPr="009C5BAB">
        <w:rPr>
          <w:rFonts w:ascii="Montserrat Light" w:eastAsia="Calibri" w:hAnsi="Montserrat Light" w:cstheme="minorHAnsi"/>
          <w:noProof/>
          <w:lang w:eastAsia="ro-RO"/>
        </w:rPr>
        <w:t xml:space="preserve">ale unităților administrativ-teritoriale 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>din Județul Cluj, precum și Prefectului Județului Cluj</w:t>
      </w:r>
      <w:r w:rsidR="00B211C2" w:rsidRPr="009C5BAB">
        <w:rPr>
          <w:rFonts w:ascii="Montserrat Light" w:eastAsia="Calibri" w:hAnsi="Montserrat Light" w:cstheme="minorHAnsi"/>
          <w:noProof/>
          <w:lang w:eastAsia="ro-RO"/>
        </w:rPr>
        <w:t>,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 xml:space="preserve"> și se aduce la cunoştinţă publică prin afișare la sediul Consiliului Județean Cluj şi postare pe pagina de internet ”</w:t>
      </w:r>
      <w:hyperlink r:id="rId9" w:history="1">
        <w:r w:rsidRPr="009C5BAB">
          <w:rPr>
            <w:rStyle w:val="Hyperlink"/>
            <w:rFonts w:ascii="Montserrat Light" w:eastAsia="Calibri" w:hAnsi="Montserrat Light" w:cstheme="minorHAnsi"/>
            <w:noProof/>
            <w:color w:val="auto"/>
            <w:u w:val="none"/>
            <w:lang w:eastAsia="ro-RO"/>
          </w:rPr>
          <w:t>www.cjcluj.ro</w:t>
        </w:r>
      </w:hyperlink>
      <w:r w:rsidRPr="009C5BAB">
        <w:rPr>
          <w:rFonts w:ascii="Montserrat Light" w:eastAsia="Calibri" w:hAnsi="Montserrat Light" w:cstheme="minorHAnsi"/>
          <w:noProof/>
          <w:lang w:eastAsia="ro-RO"/>
        </w:rPr>
        <w:t>”.</w:t>
      </w:r>
      <w:r w:rsidRPr="009C5BAB">
        <w:rPr>
          <w:rFonts w:ascii="Montserrat Light" w:eastAsia="Calibri" w:hAnsi="Montserrat Light" w:cstheme="minorHAnsi"/>
          <w:noProof/>
          <w:lang w:eastAsia="ro-RO"/>
        </w:rPr>
        <w:tab/>
      </w:r>
    </w:p>
    <w:p w14:paraId="372333E2" w14:textId="05C8BDDA" w:rsidR="00C85831" w:rsidRPr="009C5BAB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9C5BAB">
        <w:rPr>
          <w:rFonts w:ascii="Montserrat" w:hAnsi="Montserrat"/>
          <w:b/>
          <w:lang w:val="ro-RO" w:eastAsia="ro-RO"/>
        </w:rPr>
        <w:t xml:space="preserve">  </w:t>
      </w:r>
      <w:r w:rsidR="005422D2" w:rsidRPr="009C5BAB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9C5BAB">
        <w:rPr>
          <w:rFonts w:ascii="Montserrat" w:hAnsi="Montserrat"/>
          <w:b/>
          <w:lang w:val="ro-RO" w:eastAsia="ro-RO"/>
        </w:rPr>
        <w:tab/>
      </w:r>
      <w:r w:rsidR="00195BCE" w:rsidRPr="009C5BAB">
        <w:rPr>
          <w:rFonts w:ascii="Montserrat" w:hAnsi="Montserrat"/>
          <w:b/>
          <w:lang w:val="ro-RO" w:eastAsia="ro-RO"/>
        </w:rPr>
        <w:tab/>
      </w:r>
      <w:r w:rsidR="00195BCE" w:rsidRPr="009C5BAB">
        <w:rPr>
          <w:rFonts w:ascii="Montserrat" w:hAnsi="Montserrat"/>
          <w:b/>
          <w:lang w:val="ro-RO" w:eastAsia="ro-RO"/>
        </w:rPr>
        <w:tab/>
      </w:r>
      <w:r w:rsidR="00195BCE" w:rsidRPr="009C5BAB">
        <w:rPr>
          <w:rFonts w:ascii="Montserrat" w:hAnsi="Montserrat"/>
          <w:b/>
          <w:lang w:val="ro-RO" w:eastAsia="ro-RO"/>
        </w:rPr>
        <w:tab/>
      </w:r>
      <w:r w:rsidR="00195BCE" w:rsidRPr="009C5BAB">
        <w:rPr>
          <w:rFonts w:ascii="Montserrat" w:hAnsi="Montserrat"/>
          <w:b/>
          <w:lang w:val="ro-RO" w:eastAsia="ro-RO"/>
        </w:rPr>
        <w:tab/>
      </w:r>
      <w:r w:rsidR="00195BCE" w:rsidRPr="009C5BAB">
        <w:rPr>
          <w:rFonts w:ascii="Montserrat" w:hAnsi="Montserrat"/>
          <w:b/>
          <w:lang w:val="ro-RO" w:eastAsia="ro-RO"/>
        </w:rPr>
        <w:tab/>
      </w:r>
      <w:r w:rsidR="00195BCE" w:rsidRPr="009C5BAB">
        <w:rPr>
          <w:rFonts w:ascii="Montserrat" w:hAnsi="Montserrat"/>
          <w:b/>
          <w:lang w:val="ro-RO" w:eastAsia="ro-RO"/>
        </w:rPr>
        <w:tab/>
      </w:r>
      <w:r w:rsidR="00195BCE" w:rsidRPr="009C5BAB">
        <w:rPr>
          <w:rFonts w:ascii="Montserrat" w:hAnsi="Montserrat"/>
          <w:b/>
          <w:lang w:val="ro-RO" w:eastAsia="ro-RO"/>
        </w:rPr>
        <w:tab/>
        <w:t xml:space="preserve">     </w:t>
      </w:r>
      <w:r w:rsidRPr="009C5BAB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9C5BAB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C5BAB">
        <w:rPr>
          <w:rFonts w:ascii="Montserrat" w:hAnsi="Montserrat"/>
          <w:lang w:val="ro-RO" w:eastAsia="ro-RO"/>
        </w:rPr>
        <w:t xml:space="preserve">                     </w:t>
      </w:r>
      <w:r w:rsidR="00575E5A" w:rsidRPr="009C5BAB">
        <w:rPr>
          <w:rFonts w:ascii="Montserrat" w:hAnsi="Montserrat"/>
          <w:lang w:val="ro-RO" w:eastAsia="ro-RO"/>
        </w:rPr>
        <w:t xml:space="preserve"> </w:t>
      </w:r>
      <w:r w:rsidR="00931631" w:rsidRPr="009C5BAB">
        <w:rPr>
          <w:rFonts w:ascii="Montserrat" w:hAnsi="Montserrat"/>
          <w:lang w:val="ro-RO" w:eastAsia="ro-RO"/>
        </w:rPr>
        <w:t xml:space="preserve"> </w:t>
      </w:r>
      <w:r w:rsidRPr="009C5BAB">
        <w:rPr>
          <w:rFonts w:ascii="Montserrat" w:hAnsi="Montserrat"/>
          <w:b/>
          <w:lang w:val="ro-RO" w:eastAsia="ro-RO"/>
        </w:rPr>
        <w:t>PREŞEDINTE,</w:t>
      </w:r>
      <w:r w:rsidRPr="009C5BAB">
        <w:rPr>
          <w:rFonts w:ascii="Montserrat" w:hAnsi="Montserrat"/>
          <w:b/>
          <w:lang w:val="ro-RO" w:eastAsia="ro-RO"/>
        </w:rPr>
        <w:tab/>
      </w:r>
      <w:r w:rsidRPr="009C5BAB">
        <w:rPr>
          <w:rFonts w:ascii="Montserrat" w:hAnsi="Montserrat"/>
          <w:lang w:val="ro-RO" w:eastAsia="ro-RO"/>
        </w:rPr>
        <w:t xml:space="preserve">                    </w:t>
      </w:r>
      <w:r w:rsidR="00F24147" w:rsidRPr="009C5BAB">
        <w:rPr>
          <w:rFonts w:ascii="Montserrat" w:hAnsi="Montserrat"/>
          <w:lang w:val="ro-RO" w:eastAsia="ro-RO"/>
        </w:rPr>
        <w:t xml:space="preserve"> </w:t>
      </w:r>
      <w:r w:rsidRPr="009C5BA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9C5BAB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C5BA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C5BAB">
        <w:rPr>
          <w:rFonts w:ascii="Montserrat" w:hAnsi="Montserrat"/>
          <w:b/>
          <w:lang w:val="ro-RO" w:eastAsia="ro-RO"/>
        </w:rPr>
        <w:t xml:space="preserve"> </w:t>
      </w:r>
      <w:r w:rsidRPr="009C5BAB">
        <w:rPr>
          <w:rFonts w:ascii="Montserrat" w:hAnsi="Montserrat"/>
          <w:b/>
          <w:lang w:val="ro-RO" w:eastAsia="ro-RO"/>
        </w:rPr>
        <w:t xml:space="preserve"> </w:t>
      </w:r>
      <w:r w:rsidR="00931631" w:rsidRPr="009C5BAB">
        <w:rPr>
          <w:rFonts w:ascii="Montserrat" w:hAnsi="Montserrat"/>
          <w:b/>
          <w:lang w:val="ro-RO" w:eastAsia="ro-RO"/>
        </w:rPr>
        <w:t xml:space="preserve"> </w:t>
      </w:r>
      <w:r w:rsidRPr="009C5BAB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9C5BAB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B6EA98B" w14:textId="77777777" w:rsidR="006D7DFB" w:rsidRPr="009C5BAB" w:rsidRDefault="006D7DFB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023F341" w14:textId="77777777" w:rsidR="006D7DFB" w:rsidRDefault="006D7DFB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FA30237" w14:textId="77777777" w:rsidR="006D7DFB" w:rsidRDefault="006D7DFB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64DB6A2" w14:textId="77777777" w:rsidR="006D7DFB" w:rsidRDefault="006D7DFB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3D5DD74" w14:textId="5B98F722" w:rsidR="002A4163" w:rsidRPr="00A0524C" w:rsidRDefault="00C85831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0524C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0524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F7B4F">
        <w:rPr>
          <w:rFonts w:ascii="Montserrat" w:hAnsi="Montserrat"/>
          <w:b/>
          <w:bCs/>
          <w:noProof/>
          <w:lang w:val="ro-RO" w:eastAsia="ro-RO"/>
        </w:rPr>
        <w:t>1</w:t>
      </w:r>
      <w:r w:rsidR="00F65948">
        <w:rPr>
          <w:rFonts w:ascii="Montserrat" w:hAnsi="Montserrat"/>
          <w:b/>
          <w:bCs/>
          <w:noProof/>
          <w:lang w:val="ro-RO" w:eastAsia="ro-RO"/>
        </w:rPr>
        <w:t>1</w:t>
      </w:r>
      <w:r w:rsidR="00695FDF" w:rsidRPr="00A0524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>
        <w:rPr>
          <w:rFonts w:ascii="Montserrat" w:hAnsi="Montserrat"/>
          <w:b/>
          <w:bCs/>
          <w:noProof/>
          <w:lang w:val="ro-RO" w:eastAsia="ro-RO"/>
        </w:rPr>
        <w:t>2</w:t>
      </w:r>
      <w:r w:rsidR="00CB1A60" w:rsidRPr="00A0524C">
        <w:rPr>
          <w:rFonts w:ascii="Montserrat" w:hAnsi="Montserrat"/>
          <w:b/>
          <w:bCs/>
          <w:noProof/>
          <w:lang w:val="ro-RO" w:eastAsia="ro-RO"/>
        </w:rPr>
        <w:t xml:space="preserve">9 </w:t>
      </w:r>
      <w:r w:rsidR="00EC5A00">
        <w:rPr>
          <w:rFonts w:ascii="Montserrat" w:hAnsi="Montserrat"/>
          <w:b/>
          <w:bCs/>
          <w:noProof/>
          <w:lang w:val="ro-RO" w:eastAsia="ro-RO"/>
        </w:rPr>
        <w:t>ianuarie</w:t>
      </w:r>
      <w:r w:rsidR="00B84747" w:rsidRPr="00A0524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A0524C">
        <w:rPr>
          <w:rFonts w:ascii="Montserrat" w:hAnsi="Montserrat"/>
          <w:b/>
          <w:bCs/>
          <w:noProof/>
          <w:lang w:val="ro-RO" w:eastAsia="ro-RO"/>
        </w:rPr>
        <w:t>2</w:t>
      </w:r>
      <w:r w:rsidRPr="00A0524C">
        <w:rPr>
          <w:rFonts w:ascii="Montserrat" w:hAnsi="Montserrat"/>
          <w:b/>
          <w:bCs/>
          <w:noProof/>
          <w:lang w:val="ro-RO" w:eastAsia="ro-RO"/>
        </w:rPr>
        <w:t>02</w:t>
      </w:r>
      <w:r w:rsidR="00EC5A00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A0524C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08F0BCFE" w14:textId="38DE7313" w:rsidR="0057476E" w:rsidRDefault="00A0524C" w:rsidP="00A052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sectPr w:rsidR="0057476E" w:rsidSect="001B66A9">
          <w:footerReference w:type="default" r:id="rId10"/>
          <w:pgSz w:w="12240" w:h="15840"/>
          <w:pgMar w:top="270" w:right="810" w:bottom="90" w:left="1800" w:header="270" w:footer="0" w:gutter="0"/>
          <w:pgNumType w:chapStyle="1"/>
          <w:cols w:space="720"/>
          <w:docGrid w:linePitch="360"/>
        </w:sectPr>
      </w:pPr>
      <w:r w:rsidRPr="006D7DF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134BED" w:rsidRPr="006D7DF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6D7DFB" w:rsidRPr="006D7DFB">
        <w:rPr>
          <w:rFonts w:ascii="Montserrat Light" w:eastAsia="Times New Roman" w:hAnsi="Montserrat Light" w:cstheme="minorHAnsi"/>
          <w:i/>
          <w:iCs/>
          <w:noProof/>
          <w:sz w:val="18"/>
          <w:szCs w:val="18"/>
          <w:lang w:val="ro-RO" w:eastAsia="ro-RO"/>
        </w:rPr>
        <w:t>32 de voturi “pentru,</w:t>
      </w:r>
      <w:r w:rsidRPr="006D7DF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0524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</w:p>
    <w:p w14:paraId="2727C0E6" w14:textId="77777777" w:rsidR="007F0D29" w:rsidRPr="006737CE" w:rsidRDefault="007F0D29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  <w:r w:rsidRPr="006737CE">
        <w:rPr>
          <w:rFonts w:ascii="Montserrat Light" w:hAnsi="Montserrat Light"/>
          <w:noProof/>
          <w:sz w:val="22"/>
          <w:szCs w:val="22"/>
        </w:rPr>
        <w:lastRenderedPageBreak/>
        <w:drawing>
          <wp:inline distT="0" distB="0" distL="0" distR="0" wp14:anchorId="7C0660F7" wp14:editId="1BC2D2DA">
            <wp:extent cx="4667250" cy="723900"/>
            <wp:effectExtent l="0" t="0" r="0" b="0"/>
            <wp:docPr id="20588650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008A1" w14:textId="61DA46E6" w:rsidR="007F0D29" w:rsidRPr="006737CE" w:rsidRDefault="007F0D29" w:rsidP="007F0D29">
      <w:pPr>
        <w:pStyle w:val="Title"/>
        <w:spacing w:before="0" w:after="0"/>
        <w:ind w:left="5760" w:firstLine="720"/>
        <w:jc w:val="left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    </w:t>
      </w:r>
      <w:r w:rsidRPr="006737CE">
        <w:rPr>
          <w:rFonts w:ascii="Montserrat" w:hAnsi="Montserrat" w:cstheme="minorHAnsi"/>
          <w:sz w:val="22"/>
          <w:szCs w:val="22"/>
        </w:rPr>
        <w:t xml:space="preserve">   Anex</w:t>
      </w:r>
      <w:r>
        <w:rPr>
          <w:rFonts w:ascii="Montserrat" w:hAnsi="Montserrat" w:cstheme="minorHAnsi"/>
          <w:sz w:val="22"/>
          <w:szCs w:val="22"/>
        </w:rPr>
        <w:t xml:space="preserve">a nr. 1 </w:t>
      </w:r>
    </w:p>
    <w:p w14:paraId="56F7D07E" w14:textId="6B00EBC2" w:rsidR="007F0D29" w:rsidRDefault="007F0D29" w:rsidP="007F0D29">
      <w:pPr>
        <w:pStyle w:val="Title"/>
        <w:spacing w:before="0" w:after="0"/>
        <w:jc w:val="left"/>
        <w:rPr>
          <w:rFonts w:ascii="Montserrat" w:hAnsi="Montserrat" w:cstheme="minorHAnsi"/>
          <w:sz w:val="22"/>
          <w:szCs w:val="22"/>
        </w:rPr>
      </w:pP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  <w:t xml:space="preserve">       la Hotărârea nr. </w:t>
      </w:r>
      <w:r>
        <w:rPr>
          <w:rFonts w:ascii="Montserrat" w:hAnsi="Montserrat" w:cstheme="minorHAnsi"/>
          <w:sz w:val="22"/>
          <w:szCs w:val="22"/>
        </w:rPr>
        <w:t>1</w:t>
      </w:r>
      <w:r w:rsidR="00F65948">
        <w:rPr>
          <w:rFonts w:ascii="Montserrat" w:hAnsi="Montserrat" w:cstheme="minorHAnsi"/>
          <w:sz w:val="22"/>
          <w:szCs w:val="22"/>
        </w:rPr>
        <w:t>1</w:t>
      </w:r>
      <w:r w:rsidRPr="006737CE">
        <w:rPr>
          <w:rFonts w:ascii="Montserrat" w:hAnsi="Montserrat" w:cstheme="minorHAnsi"/>
          <w:sz w:val="22"/>
          <w:szCs w:val="22"/>
        </w:rPr>
        <w:t>/202</w:t>
      </w:r>
      <w:r>
        <w:rPr>
          <w:rFonts w:ascii="Montserrat" w:hAnsi="Montserrat" w:cstheme="minorHAnsi"/>
          <w:sz w:val="22"/>
          <w:szCs w:val="22"/>
        </w:rPr>
        <w:t>5</w:t>
      </w:r>
    </w:p>
    <w:p w14:paraId="0CA64E6C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Calibri" w:hAnsi="Montserrat Light" w:cstheme="minorHAnsi"/>
          <w:b/>
          <w:noProof/>
          <w:lang w:eastAsia="ro-RO"/>
        </w:rPr>
      </w:pPr>
    </w:p>
    <w:p w14:paraId="667D7FA6" w14:textId="77777777" w:rsidR="00C77CB3" w:rsidRDefault="00C77CB3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Calibri" w:hAnsi="Montserrat Light" w:cstheme="minorHAnsi"/>
          <w:b/>
          <w:noProof/>
          <w:lang w:eastAsia="ro-RO"/>
        </w:rPr>
      </w:pPr>
    </w:p>
    <w:p w14:paraId="29B12962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Calibri" w:hAnsi="Montserrat Light" w:cstheme="minorHAnsi"/>
          <w:b/>
          <w:noProof/>
          <w:lang w:eastAsia="ro-RO"/>
        </w:rPr>
      </w:pPr>
    </w:p>
    <w:p w14:paraId="1000DC09" w14:textId="631B4EF6" w:rsidR="007F0D29" w:rsidRPr="00C77CB3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theme="minorHAnsi"/>
          <w:b/>
          <w:bCs/>
          <w:noProof/>
          <w:lang w:eastAsia="ro-RO"/>
        </w:rPr>
      </w:pPr>
      <w:r w:rsidRPr="00C77CB3">
        <w:rPr>
          <w:rFonts w:ascii="Montserrat" w:eastAsia="Calibri" w:hAnsi="Montserrat" w:cstheme="minorHAnsi"/>
          <w:b/>
          <w:noProof/>
          <w:lang w:eastAsia="ro-RO"/>
        </w:rPr>
        <w:t>PLANUL DE AMENAJARE A TERITORIULUI JUDEȚEAN  - JUDEȚUL CLUJ</w:t>
      </w:r>
    </w:p>
    <w:p w14:paraId="0C0604E3" w14:textId="77777777" w:rsidR="007F0D29" w:rsidRPr="00C77CB3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theme="minorHAnsi"/>
          <w:i/>
          <w:iCs/>
          <w:noProof/>
          <w:lang w:eastAsia="ro-RO"/>
        </w:rPr>
      </w:pPr>
      <w:r w:rsidRPr="00C77CB3">
        <w:rPr>
          <w:rFonts w:ascii="Montserrat" w:eastAsia="Calibri" w:hAnsi="Montserrat" w:cstheme="minorHAnsi"/>
          <w:bCs/>
          <w:noProof/>
          <w:lang w:eastAsia="ro-RO"/>
        </w:rPr>
        <w:t>Partea 1 - Analiza situaţiei existente, identificarea elementelor care condi</w:t>
      </w:r>
      <w:r w:rsidRPr="00C77CB3">
        <w:rPr>
          <w:rFonts w:ascii="Montserrat" w:eastAsia="Calibri" w:hAnsi="Montserrat" w:cs="Montserrat Light"/>
          <w:bCs/>
          <w:noProof/>
          <w:lang w:eastAsia="ro-RO"/>
        </w:rPr>
        <w:t>ţ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>ioneaz</w:t>
      </w:r>
      <w:r w:rsidRPr="00C77CB3">
        <w:rPr>
          <w:rFonts w:ascii="Montserrat" w:eastAsia="Calibri" w:hAnsi="Montserrat" w:cs="Montserrat Light"/>
          <w:bCs/>
          <w:noProof/>
          <w:lang w:eastAsia="ro-RO"/>
        </w:rPr>
        <w:t>ă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 xml:space="preserve"> dezvoltarea, cu eviden</w:t>
      </w:r>
      <w:r w:rsidRPr="00C77CB3">
        <w:rPr>
          <w:rFonts w:ascii="Montserrat" w:eastAsia="Calibri" w:hAnsi="Montserrat" w:cs="Montserrat Light"/>
          <w:bCs/>
          <w:noProof/>
          <w:lang w:eastAsia="ro-RO"/>
        </w:rPr>
        <w:t>ţ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>ierea problemelor, disfunc</w:t>
      </w:r>
      <w:r w:rsidRPr="00C77CB3">
        <w:rPr>
          <w:rFonts w:ascii="Montserrat" w:eastAsia="Calibri" w:hAnsi="Montserrat" w:cs="Montserrat Light"/>
          <w:bCs/>
          <w:noProof/>
          <w:lang w:eastAsia="ro-RO"/>
        </w:rPr>
        <w:t>ţ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>ionalit</w:t>
      </w:r>
      <w:r w:rsidRPr="00C77CB3">
        <w:rPr>
          <w:rFonts w:ascii="Montserrat" w:eastAsia="Calibri" w:hAnsi="Montserrat" w:cs="Montserrat Light"/>
          <w:bCs/>
          <w:noProof/>
          <w:lang w:eastAsia="ro-RO"/>
        </w:rPr>
        <w:t>ăţ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 xml:space="preserve">ilor </w:t>
      </w:r>
      <w:r w:rsidRPr="00C77CB3">
        <w:rPr>
          <w:rFonts w:ascii="Montserrat" w:eastAsia="Calibri" w:hAnsi="Montserrat" w:cs="Montserrat Light"/>
          <w:bCs/>
          <w:noProof/>
          <w:lang w:eastAsia="ro-RO"/>
        </w:rPr>
        <w:t>ş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>i tendin</w:t>
      </w:r>
      <w:r w:rsidRPr="00C77CB3">
        <w:rPr>
          <w:rFonts w:ascii="Montserrat" w:eastAsia="Calibri" w:hAnsi="Montserrat" w:cs="Montserrat Light"/>
          <w:bCs/>
          <w:noProof/>
          <w:lang w:eastAsia="ro-RO"/>
        </w:rPr>
        <w:t>ţ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>elor, precum și identificarea zonelor cu poten</w:t>
      </w:r>
      <w:r w:rsidRPr="00C77CB3">
        <w:rPr>
          <w:rFonts w:ascii="Montserrat" w:eastAsia="Calibri" w:hAnsi="Montserrat" w:cs="Montserrat Light"/>
          <w:bCs/>
          <w:noProof/>
          <w:lang w:eastAsia="ro-RO"/>
        </w:rPr>
        <w:t>ţ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>ial natural sau cultural</w:t>
      </w:r>
    </w:p>
    <w:p w14:paraId="5DF6341B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4939E020" w14:textId="58FD2CA0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hyperlink r:id="rId11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www.patjcluj.ro</w:t>
        </w:r>
      </w:hyperlink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 </w:t>
      </w:r>
    </w:p>
    <w:p w14:paraId="4C58102E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69718568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hyperlink r:id="rId12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https://www.patjcluj.ro/rezultatele/studii-de-fundamentare.html</w:t>
        </w:r>
      </w:hyperlink>
    </w:p>
    <w:p w14:paraId="4317D8AC" w14:textId="77777777" w:rsidR="007F0D29" w:rsidRPr="000B2C37" w:rsidRDefault="007F0D29" w:rsidP="007F0D29">
      <w:pPr>
        <w:autoSpaceDE w:val="0"/>
        <w:autoSpaceDN w:val="0"/>
        <w:adjustRightInd w:val="0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04E01BED" w14:textId="77777777" w:rsidR="007F0D29" w:rsidRPr="000B2C37" w:rsidRDefault="007F0D29" w:rsidP="007F0D29">
      <w:pPr>
        <w:autoSpaceDE w:val="0"/>
        <w:autoSpaceDN w:val="0"/>
        <w:adjustRightInd w:val="0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249BF39E" w14:textId="77777777" w:rsidR="007F0D29" w:rsidRPr="000B2C37" w:rsidRDefault="007F0D29" w:rsidP="007F0D29">
      <w:pPr>
        <w:autoSpaceDE w:val="0"/>
        <w:autoSpaceDN w:val="0"/>
        <w:adjustRightInd w:val="0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0DDDC7CC" w14:textId="77777777" w:rsidR="007F0D29" w:rsidRPr="000B2C37" w:rsidRDefault="007F0D29" w:rsidP="007F0D29">
      <w:pPr>
        <w:autoSpaceDE w:val="0"/>
        <w:autoSpaceDN w:val="0"/>
        <w:adjustRightInd w:val="0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22144F69" w14:textId="4A5DAE8F" w:rsidR="007F0D29" w:rsidRPr="00A0524C" w:rsidRDefault="007F0D29" w:rsidP="007F0D29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</w:t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Contrasemnează:</w:t>
      </w:r>
    </w:p>
    <w:p w14:paraId="003727DF" w14:textId="77777777" w:rsidR="007F0D29" w:rsidRPr="00A0524C" w:rsidRDefault="007F0D29" w:rsidP="007F0D2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 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53D3813C" w14:textId="68C754C1" w:rsidR="004D76B5" w:rsidRPr="004D76B5" w:rsidRDefault="007F0D29" w:rsidP="004D76B5">
      <w:pPr>
        <w:spacing w:line="240" w:lineRule="auto"/>
        <w:ind w:left="180"/>
        <w:jc w:val="both"/>
        <w:rPr>
          <w:lang w:val="ro-RO" w:eastAsia="ar-SA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    Alin Tișe                                                       Simona Gaci</w:t>
      </w:r>
    </w:p>
    <w:p w14:paraId="673D1805" w14:textId="77777777" w:rsidR="004D76B5" w:rsidRPr="004D76B5" w:rsidRDefault="004D76B5" w:rsidP="004D76B5">
      <w:pPr>
        <w:rPr>
          <w:lang w:val="ro-RO" w:eastAsia="ar-SA"/>
        </w:rPr>
      </w:pPr>
    </w:p>
    <w:p w14:paraId="0B0E2B90" w14:textId="77777777" w:rsidR="004D76B5" w:rsidRPr="004D76B5" w:rsidRDefault="004D76B5" w:rsidP="004D76B5">
      <w:pPr>
        <w:rPr>
          <w:lang w:val="ro-RO" w:eastAsia="ar-SA"/>
        </w:rPr>
      </w:pPr>
    </w:p>
    <w:p w14:paraId="44587874" w14:textId="77777777" w:rsidR="004D76B5" w:rsidRPr="004D76B5" w:rsidRDefault="004D76B5" w:rsidP="004D76B5">
      <w:pPr>
        <w:rPr>
          <w:lang w:val="ro-RO" w:eastAsia="ar-SA"/>
        </w:rPr>
      </w:pPr>
    </w:p>
    <w:p w14:paraId="74938F21" w14:textId="77777777" w:rsidR="004D76B5" w:rsidRPr="004D76B5" w:rsidRDefault="004D76B5" w:rsidP="004D76B5">
      <w:pPr>
        <w:rPr>
          <w:lang w:val="ro-RO" w:eastAsia="ar-SA"/>
        </w:rPr>
      </w:pPr>
    </w:p>
    <w:p w14:paraId="4083C21F" w14:textId="77777777" w:rsidR="004D76B5" w:rsidRPr="004D76B5" w:rsidRDefault="004D76B5" w:rsidP="004D76B5">
      <w:pPr>
        <w:rPr>
          <w:lang w:val="ro-RO" w:eastAsia="ar-SA"/>
        </w:rPr>
      </w:pPr>
    </w:p>
    <w:p w14:paraId="352F8967" w14:textId="77777777" w:rsidR="004D76B5" w:rsidRPr="004D76B5" w:rsidRDefault="004D76B5" w:rsidP="004D76B5">
      <w:pPr>
        <w:rPr>
          <w:lang w:val="ro-RO" w:eastAsia="ar-SA"/>
        </w:rPr>
      </w:pPr>
    </w:p>
    <w:p w14:paraId="3720FD5E" w14:textId="77777777" w:rsidR="004D76B5" w:rsidRPr="004D76B5" w:rsidRDefault="004D76B5" w:rsidP="004D76B5">
      <w:pPr>
        <w:rPr>
          <w:lang w:val="ro-RO" w:eastAsia="ar-SA"/>
        </w:rPr>
      </w:pPr>
    </w:p>
    <w:p w14:paraId="587606FB" w14:textId="77777777" w:rsidR="004D76B5" w:rsidRPr="004D76B5" w:rsidRDefault="004D76B5" w:rsidP="004D76B5">
      <w:pPr>
        <w:rPr>
          <w:lang w:val="ro-RO" w:eastAsia="ar-SA"/>
        </w:rPr>
      </w:pPr>
    </w:p>
    <w:p w14:paraId="0BBB2221" w14:textId="77777777" w:rsidR="004D76B5" w:rsidRPr="004D76B5" w:rsidRDefault="004D76B5" w:rsidP="004D76B5">
      <w:pPr>
        <w:rPr>
          <w:lang w:val="ro-RO" w:eastAsia="ar-SA"/>
        </w:rPr>
      </w:pPr>
    </w:p>
    <w:p w14:paraId="4D5D6F43" w14:textId="77777777" w:rsidR="004D76B5" w:rsidRPr="004D76B5" w:rsidRDefault="004D76B5" w:rsidP="004D76B5">
      <w:pPr>
        <w:rPr>
          <w:lang w:val="ro-RO" w:eastAsia="ar-SA"/>
        </w:rPr>
      </w:pPr>
    </w:p>
    <w:p w14:paraId="61BCBAB1" w14:textId="77777777" w:rsidR="004D76B5" w:rsidRDefault="004D76B5" w:rsidP="004D76B5">
      <w:pPr>
        <w:rPr>
          <w:lang w:val="ro-RO" w:eastAsia="ar-SA"/>
        </w:rPr>
      </w:pPr>
    </w:p>
    <w:p w14:paraId="69E6595E" w14:textId="77777777" w:rsidR="00866B34" w:rsidRDefault="00866B34" w:rsidP="004D76B5">
      <w:pPr>
        <w:rPr>
          <w:lang w:val="ro-RO" w:eastAsia="ar-SA"/>
        </w:rPr>
      </w:pPr>
    </w:p>
    <w:p w14:paraId="156191E5" w14:textId="77777777" w:rsidR="00866B34" w:rsidRDefault="00866B34" w:rsidP="004D76B5">
      <w:pPr>
        <w:rPr>
          <w:lang w:val="ro-RO" w:eastAsia="ar-SA"/>
        </w:rPr>
      </w:pPr>
    </w:p>
    <w:p w14:paraId="7AC7AD42" w14:textId="77777777" w:rsidR="00866B34" w:rsidRPr="004D76B5" w:rsidRDefault="00866B34" w:rsidP="004D76B5">
      <w:pPr>
        <w:rPr>
          <w:lang w:val="ro-RO" w:eastAsia="ar-SA"/>
        </w:rPr>
      </w:pPr>
    </w:p>
    <w:p w14:paraId="2D47B0E7" w14:textId="77777777" w:rsidR="004D76B5" w:rsidRDefault="004D76B5" w:rsidP="004D76B5">
      <w:pPr>
        <w:rPr>
          <w:rFonts w:ascii="Montserrat Light" w:eastAsia="SimSun" w:hAnsi="Montserrat Light" w:cstheme="minorHAnsi"/>
          <w:b/>
          <w:bCs/>
          <w:noProof/>
          <w:kern w:val="1"/>
          <w:lang w:val="ro-RO" w:eastAsia="ar-SA"/>
        </w:rPr>
      </w:pPr>
    </w:p>
    <w:p w14:paraId="4CF00154" w14:textId="77777777" w:rsidR="004D76B5" w:rsidRPr="004D76B5" w:rsidRDefault="004D76B5" w:rsidP="004D76B5">
      <w:pPr>
        <w:rPr>
          <w:lang w:val="ro-RO" w:eastAsia="ar-SA"/>
        </w:rPr>
      </w:pPr>
    </w:p>
    <w:p w14:paraId="103D43B8" w14:textId="77777777" w:rsidR="004D76B5" w:rsidRDefault="004D76B5" w:rsidP="004D76B5">
      <w:pPr>
        <w:jc w:val="center"/>
        <w:rPr>
          <w:rFonts w:ascii="Montserrat Light" w:eastAsia="SimSun" w:hAnsi="Montserrat Light" w:cstheme="minorHAnsi"/>
          <w:b/>
          <w:bCs/>
          <w:noProof/>
          <w:kern w:val="1"/>
          <w:lang w:val="ro-RO" w:eastAsia="ar-SA"/>
        </w:rPr>
      </w:pPr>
    </w:p>
    <w:p w14:paraId="6C1F13E8" w14:textId="77777777" w:rsidR="004D76B5" w:rsidRDefault="004D76B5" w:rsidP="004D76B5">
      <w:pPr>
        <w:rPr>
          <w:rFonts w:ascii="Montserrat Light" w:eastAsia="SimSun" w:hAnsi="Montserrat Light" w:cstheme="minorHAnsi"/>
          <w:b/>
          <w:bCs/>
          <w:noProof/>
          <w:kern w:val="1"/>
          <w:lang w:val="ro-RO" w:eastAsia="ar-SA"/>
        </w:rPr>
      </w:pPr>
    </w:p>
    <w:p w14:paraId="6F9A831C" w14:textId="77777777" w:rsidR="00C77CB3" w:rsidRPr="000B2C37" w:rsidRDefault="00C77CB3" w:rsidP="007F0D29">
      <w:pPr>
        <w:pStyle w:val="Standard"/>
        <w:spacing w:after="0" w:line="276" w:lineRule="auto"/>
        <w:rPr>
          <w:rFonts w:ascii="Montserrat Light" w:hAnsi="Montserrat Light" w:cstheme="minorHAnsi"/>
          <w:b/>
          <w:bCs/>
          <w:noProof/>
          <w:lang w:val="ro-RO"/>
        </w:rPr>
      </w:pPr>
    </w:p>
    <w:p w14:paraId="035302B4" w14:textId="77777777" w:rsidR="007F0D29" w:rsidRDefault="007F0D29" w:rsidP="007F0D29">
      <w:pPr>
        <w:pStyle w:val="Standard"/>
        <w:spacing w:after="0" w:line="276" w:lineRule="auto"/>
        <w:rPr>
          <w:rFonts w:ascii="Montserrat Light" w:hAnsi="Montserrat Light" w:cstheme="minorHAnsi"/>
          <w:b/>
          <w:bCs/>
          <w:noProof/>
          <w:lang w:val="ro-RO"/>
        </w:rPr>
      </w:pPr>
    </w:p>
    <w:p w14:paraId="3BD9499A" w14:textId="77777777" w:rsidR="00866B34" w:rsidRPr="00866B34" w:rsidRDefault="00866B34" w:rsidP="00866B34">
      <w:pPr>
        <w:rPr>
          <w:lang w:val="ro-RO" w:eastAsia="ar-SA"/>
        </w:rPr>
      </w:pPr>
    </w:p>
    <w:p w14:paraId="28E01D7B" w14:textId="77777777" w:rsidR="00866B34" w:rsidRPr="00866B34" w:rsidRDefault="00866B34" w:rsidP="00866B34">
      <w:pPr>
        <w:rPr>
          <w:lang w:val="ro-RO" w:eastAsia="ar-SA"/>
        </w:rPr>
      </w:pPr>
    </w:p>
    <w:p w14:paraId="49E43AFB" w14:textId="77777777" w:rsidR="00866B34" w:rsidRPr="00866B34" w:rsidRDefault="00866B34" w:rsidP="00866B34">
      <w:pPr>
        <w:rPr>
          <w:lang w:val="ro-RO" w:eastAsia="ar-SA"/>
        </w:rPr>
      </w:pPr>
    </w:p>
    <w:p w14:paraId="22E6090A" w14:textId="77777777" w:rsidR="0057476E" w:rsidRDefault="0057476E" w:rsidP="00866B34">
      <w:pPr>
        <w:jc w:val="center"/>
        <w:rPr>
          <w:lang w:val="ro-RO" w:eastAsia="ar-SA"/>
        </w:rPr>
      </w:pPr>
    </w:p>
    <w:p w14:paraId="7F01C556" w14:textId="77777777" w:rsidR="00404670" w:rsidRDefault="00404670" w:rsidP="00404670">
      <w:pPr>
        <w:rPr>
          <w:lang w:val="ro-RO" w:eastAsia="ar-SA"/>
        </w:rPr>
      </w:pPr>
    </w:p>
    <w:p w14:paraId="1250A168" w14:textId="77777777" w:rsidR="00404670" w:rsidRPr="00404670" w:rsidRDefault="00404670" w:rsidP="00404670">
      <w:pPr>
        <w:rPr>
          <w:lang w:val="ro-RO" w:eastAsia="ar-SA"/>
        </w:rPr>
        <w:sectPr w:rsidR="00404670" w:rsidRPr="00404670" w:rsidSect="0057476E">
          <w:pgSz w:w="12240" w:h="15840"/>
          <w:pgMar w:top="270" w:right="810" w:bottom="90" w:left="1800" w:header="270" w:footer="0" w:gutter="0"/>
          <w:pgNumType w:start="1" w:chapStyle="1"/>
          <w:cols w:space="720"/>
          <w:docGrid w:linePitch="360"/>
        </w:sectPr>
      </w:pPr>
    </w:p>
    <w:p w14:paraId="44F08741" w14:textId="77777777" w:rsidR="00866B34" w:rsidRPr="00866B34" w:rsidRDefault="00866B34" w:rsidP="00866B34">
      <w:pPr>
        <w:jc w:val="center"/>
        <w:rPr>
          <w:lang w:val="ro-RO" w:eastAsia="ar-SA"/>
        </w:rPr>
      </w:pPr>
    </w:p>
    <w:p w14:paraId="2C167E6A" w14:textId="77777777" w:rsidR="007F0D29" w:rsidRPr="006737CE" w:rsidRDefault="007F0D29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  <w:r w:rsidRPr="006737CE">
        <w:rPr>
          <w:rFonts w:ascii="Montserrat Light" w:hAnsi="Montserrat Light"/>
          <w:noProof/>
          <w:sz w:val="22"/>
          <w:szCs w:val="22"/>
        </w:rPr>
        <w:drawing>
          <wp:inline distT="0" distB="0" distL="0" distR="0" wp14:anchorId="0A770288" wp14:editId="12A8C8E4">
            <wp:extent cx="4667250" cy="723900"/>
            <wp:effectExtent l="0" t="0" r="0" b="0"/>
            <wp:docPr id="1994117610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C741C" w14:textId="5F53931B" w:rsidR="007F0D29" w:rsidRPr="006737CE" w:rsidRDefault="007F0D29" w:rsidP="007F0D29">
      <w:pPr>
        <w:pStyle w:val="Title"/>
        <w:spacing w:before="0" w:after="0"/>
        <w:ind w:left="5760" w:firstLine="720"/>
        <w:jc w:val="left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    </w:t>
      </w:r>
      <w:r w:rsidRPr="006737CE">
        <w:rPr>
          <w:rFonts w:ascii="Montserrat" w:hAnsi="Montserrat" w:cstheme="minorHAnsi"/>
          <w:sz w:val="22"/>
          <w:szCs w:val="22"/>
        </w:rPr>
        <w:t xml:space="preserve">   Anex</w:t>
      </w:r>
      <w:r>
        <w:rPr>
          <w:rFonts w:ascii="Montserrat" w:hAnsi="Montserrat" w:cstheme="minorHAnsi"/>
          <w:sz w:val="22"/>
          <w:szCs w:val="22"/>
        </w:rPr>
        <w:t xml:space="preserve">a nr. 2 </w:t>
      </w:r>
    </w:p>
    <w:p w14:paraId="70FF3A93" w14:textId="512D0DC1" w:rsidR="007F0D29" w:rsidRDefault="007F0D29" w:rsidP="007F0D29">
      <w:pPr>
        <w:pStyle w:val="Title"/>
        <w:spacing w:before="0" w:after="0"/>
        <w:jc w:val="left"/>
        <w:rPr>
          <w:rFonts w:ascii="Montserrat" w:hAnsi="Montserrat" w:cstheme="minorHAnsi"/>
          <w:sz w:val="22"/>
          <w:szCs w:val="22"/>
        </w:rPr>
      </w:pP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  <w:t xml:space="preserve">       la Hotărârea nr. </w:t>
      </w:r>
      <w:r>
        <w:rPr>
          <w:rFonts w:ascii="Montserrat" w:hAnsi="Montserrat" w:cstheme="minorHAnsi"/>
          <w:sz w:val="22"/>
          <w:szCs w:val="22"/>
        </w:rPr>
        <w:t>1</w:t>
      </w:r>
      <w:r w:rsidR="00F65948">
        <w:rPr>
          <w:rFonts w:ascii="Montserrat" w:hAnsi="Montserrat" w:cstheme="minorHAnsi"/>
          <w:sz w:val="22"/>
          <w:szCs w:val="22"/>
        </w:rPr>
        <w:t>1</w:t>
      </w:r>
      <w:r w:rsidRPr="006737CE">
        <w:rPr>
          <w:rFonts w:ascii="Montserrat" w:hAnsi="Montserrat" w:cstheme="minorHAnsi"/>
          <w:sz w:val="22"/>
          <w:szCs w:val="22"/>
        </w:rPr>
        <w:t>/202</w:t>
      </w:r>
      <w:r>
        <w:rPr>
          <w:rFonts w:ascii="Montserrat" w:hAnsi="Montserrat" w:cstheme="minorHAnsi"/>
          <w:sz w:val="22"/>
          <w:szCs w:val="22"/>
        </w:rPr>
        <w:t>5</w:t>
      </w:r>
    </w:p>
    <w:p w14:paraId="735EE84F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1B03140A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6024887E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749520D6" w14:textId="77777777" w:rsidR="007F0D29" w:rsidRPr="00C77CB3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theme="minorHAnsi"/>
          <w:b/>
          <w:bCs/>
          <w:noProof/>
          <w:lang w:eastAsia="ro-RO"/>
        </w:rPr>
      </w:pPr>
      <w:r w:rsidRPr="00C77CB3">
        <w:rPr>
          <w:rFonts w:ascii="Montserrat" w:eastAsia="Calibri" w:hAnsi="Montserrat" w:cstheme="minorHAnsi"/>
          <w:b/>
          <w:noProof/>
          <w:lang w:eastAsia="ro-RO"/>
        </w:rPr>
        <w:t>PLANUL DE AMENAJARE A TERITORIULUI JUDEȚEAN  - JUDEȚUL CLUJ</w:t>
      </w:r>
    </w:p>
    <w:p w14:paraId="1819B47F" w14:textId="77777777" w:rsidR="007F0D29" w:rsidRPr="00C77CB3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theme="minorHAnsi"/>
          <w:i/>
          <w:iCs/>
          <w:noProof/>
          <w:lang w:eastAsia="ro-RO"/>
        </w:rPr>
      </w:pPr>
      <w:r w:rsidRPr="00C77CB3">
        <w:rPr>
          <w:rFonts w:ascii="Montserrat" w:eastAsia="Calibri" w:hAnsi="Montserrat" w:cstheme="minorHAnsi"/>
          <w:bCs/>
          <w:noProof/>
          <w:lang w:eastAsia="ro-RO"/>
        </w:rPr>
        <w:t>Partea a 2 -a - Diagnostic prospectiv şi general</w:t>
      </w:r>
    </w:p>
    <w:p w14:paraId="2D2E1E44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789AF334" w14:textId="77777777" w:rsidR="00C77CB3" w:rsidRPr="000B2C37" w:rsidRDefault="00C77CB3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5D4BDE09" w14:textId="06E412E0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hyperlink r:id="rId13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www.patjcluj.ro</w:t>
        </w:r>
      </w:hyperlink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 </w:t>
      </w:r>
    </w:p>
    <w:p w14:paraId="4291D61D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6FCFDE04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Diagnostic general - </w:t>
      </w:r>
      <w:hyperlink r:id="rId14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https://www.patjcluj.ro/dl.php?_u=1953</w:t>
        </w:r>
      </w:hyperlink>
    </w:p>
    <w:p w14:paraId="1485243C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Diagnostic prospectiv </w:t>
      </w:r>
      <w:hyperlink r:id="rId15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https://www.patjcluj.ro/dl.php?_u=1955</w:t>
        </w:r>
      </w:hyperlink>
    </w:p>
    <w:p w14:paraId="52CBD11C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Harți: </w:t>
      </w:r>
      <w:hyperlink r:id="rId16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https://www.patjcluj.ro/rezultatele/portofoliul-de-proiecte.html</w:t>
        </w:r>
      </w:hyperlink>
    </w:p>
    <w:p w14:paraId="70220BAA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6526798F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10124615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28175305" w14:textId="77777777" w:rsidR="007F0D29" w:rsidRPr="000B2C37" w:rsidRDefault="007F0D29" w:rsidP="007F0D29">
      <w:pPr>
        <w:autoSpaceDE w:val="0"/>
        <w:autoSpaceDN w:val="0"/>
        <w:adjustRightInd w:val="0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21D8B3EB" w14:textId="77777777" w:rsidR="007F0D29" w:rsidRPr="000B2C37" w:rsidRDefault="007F0D29" w:rsidP="007F0D29">
      <w:pPr>
        <w:autoSpaceDE w:val="0"/>
        <w:autoSpaceDN w:val="0"/>
        <w:adjustRightInd w:val="0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117B14B1" w14:textId="77777777" w:rsidR="007F0D29" w:rsidRPr="000B2C37" w:rsidRDefault="007F0D29" w:rsidP="007F0D29">
      <w:pPr>
        <w:autoSpaceDE w:val="0"/>
        <w:autoSpaceDN w:val="0"/>
        <w:adjustRightInd w:val="0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066B2A5F" w14:textId="77777777" w:rsidR="00C77CB3" w:rsidRPr="00A0524C" w:rsidRDefault="00C77CB3" w:rsidP="00C77CB3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</w:t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Contrasemnează:</w:t>
      </w:r>
    </w:p>
    <w:p w14:paraId="584543F8" w14:textId="77777777" w:rsidR="00C77CB3" w:rsidRPr="00A0524C" w:rsidRDefault="00C77CB3" w:rsidP="00C77C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 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34C29927" w14:textId="3A5600BE" w:rsidR="00C77CB3" w:rsidRDefault="00C77CB3" w:rsidP="00C07C76">
      <w:pPr>
        <w:spacing w:line="240" w:lineRule="auto"/>
        <w:ind w:left="180"/>
        <w:jc w:val="both"/>
        <w:rPr>
          <w:rFonts w:ascii="Montserrat Light" w:hAnsi="Montserrat Light" w:cstheme="minorHAnsi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    Alin Tișe                                                       Simona Gaci</w:t>
      </w:r>
    </w:p>
    <w:p w14:paraId="18527A0E" w14:textId="77777777" w:rsidR="00C77CB3" w:rsidRDefault="00C77CB3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2FA0952A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6659C199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67A13DA0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5D467635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53D1C826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19BF942B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5DCA6363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006BCDE3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460039DD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773ABABF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65E85890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49DA3A7C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7CCFD063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30807F06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2B13C0EF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583E5C60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75BD6750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483A8D4B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2C5FCA3B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6D06D396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49529D8D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779CA5CE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  <w:sectPr w:rsidR="0057476E" w:rsidSect="0057476E">
          <w:pgSz w:w="12240" w:h="15840"/>
          <w:pgMar w:top="270" w:right="810" w:bottom="90" w:left="1800" w:header="270" w:footer="0" w:gutter="0"/>
          <w:pgNumType w:start="1" w:chapStyle="1"/>
          <w:cols w:space="720"/>
          <w:docGrid w:linePitch="360"/>
        </w:sectPr>
      </w:pPr>
    </w:p>
    <w:p w14:paraId="377AA870" w14:textId="77777777" w:rsidR="0057476E" w:rsidRDefault="0057476E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</w:p>
    <w:p w14:paraId="243F5198" w14:textId="5B9C5AC1" w:rsidR="007F0D29" w:rsidRPr="006737CE" w:rsidRDefault="007F0D29" w:rsidP="007F0D29">
      <w:pPr>
        <w:pStyle w:val="Title"/>
        <w:spacing w:before="0" w:after="0"/>
        <w:rPr>
          <w:rFonts w:ascii="Montserrat Light" w:hAnsi="Montserrat Light" w:cstheme="minorHAnsi"/>
          <w:sz w:val="22"/>
          <w:szCs w:val="22"/>
        </w:rPr>
      </w:pPr>
      <w:r w:rsidRPr="006737CE">
        <w:rPr>
          <w:rFonts w:ascii="Montserrat Light" w:hAnsi="Montserrat Light"/>
          <w:noProof/>
          <w:sz w:val="22"/>
          <w:szCs w:val="22"/>
        </w:rPr>
        <w:drawing>
          <wp:inline distT="0" distB="0" distL="0" distR="0" wp14:anchorId="4DCA1839" wp14:editId="5D103293">
            <wp:extent cx="4667250" cy="723900"/>
            <wp:effectExtent l="0" t="0" r="0" b="0"/>
            <wp:docPr id="1016743240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A0571" w14:textId="3C27E218" w:rsidR="007F0D29" w:rsidRPr="006737CE" w:rsidRDefault="007F0D29" w:rsidP="007F0D29">
      <w:pPr>
        <w:pStyle w:val="Title"/>
        <w:spacing w:before="0" w:after="0"/>
        <w:ind w:left="5760" w:firstLine="720"/>
        <w:jc w:val="left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    </w:t>
      </w:r>
      <w:r w:rsidRPr="006737CE">
        <w:rPr>
          <w:rFonts w:ascii="Montserrat" w:hAnsi="Montserrat" w:cstheme="minorHAnsi"/>
          <w:sz w:val="22"/>
          <w:szCs w:val="22"/>
        </w:rPr>
        <w:t xml:space="preserve">   Anex</w:t>
      </w:r>
      <w:r>
        <w:rPr>
          <w:rFonts w:ascii="Montserrat" w:hAnsi="Montserrat" w:cstheme="minorHAnsi"/>
          <w:sz w:val="22"/>
          <w:szCs w:val="22"/>
        </w:rPr>
        <w:t xml:space="preserve">a nr. 3 </w:t>
      </w:r>
    </w:p>
    <w:p w14:paraId="631F95FE" w14:textId="696138BA" w:rsidR="007F0D29" w:rsidRDefault="007F0D29" w:rsidP="007F0D29">
      <w:pPr>
        <w:pStyle w:val="Title"/>
        <w:spacing w:before="0" w:after="0"/>
        <w:jc w:val="left"/>
        <w:rPr>
          <w:rFonts w:ascii="Montserrat" w:hAnsi="Montserrat" w:cstheme="minorHAnsi"/>
          <w:sz w:val="22"/>
          <w:szCs w:val="22"/>
        </w:rPr>
      </w:pP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</w:r>
      <w:r w:rsidRPr="006737CE">
        <w:rPr>
          <w:rFonts w:ascii="Montserrat" w:hAnsi="Montserrat" w:cstheme="minorHAnsi"/>
          <w:sz w:val="22"/>
          <w:szCs w:val="22"/>
        </w:rPr>
        <w:tab/>
        <w:t xml:space="preserve">       la Hotărârea nr. </w:t>
      </w:r>
      <w:r>
        <w:rPr>
          <w:rFonts w:ascii="Montserrat" w:hAnsi="Montserrat" w:cstheme="minorHAnsi"/>
          <w:sz w:val="22"/>
          <w:szCs w:val="22"/>
        </w:rPr>
        <w:t>1</w:t>
      </w:r>
      <w:r w:rsidR="00F65948">
        <w:rPr>
          <w:rFonts w:ascii="Montserrat" w:hAnsi="Montserrat" w:cstheme="minorHAnsi"/>
          <w:sz w:val="22"/>
          <w:szCs w:val="22"/>
        </w:rPr>
        <w:t>1</w:t>
      </w:r>
      <w:r w:rsidRPr="006737CE">
        <w:rPr>
          <w:rFonts w:ascii="Montserrat" w:hAnsi="Montserrat" w:cstheme="minorHAnsi"/>
          <w:sz w:val="22"/>
          <w:szCs w:val="22"/>
        </w:rPr>
        <w:t>/202</w:t>
      </w:r>
      <w:r>
        <w:rPr>
          <w:rFonts w:ascii="Montserrat" w:hAnsi="Montserrat" w:cstheme="minorHAnsi"/>
          <w:sz w:val="22"/>
          <w:szCs w:val="22"/>
        </w:rPr>
        <w:t>5</w:t>
      </w:r>
    </w:p>
    <w:p w14:paraId="7B66F193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374E9BA7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5DB61AD3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right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</w:p>
    <w:p w14:paraId="2E300398" w14:textId="77777777" w:rsidR="007F0D29" w:rsidRPr="00C77CB3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theme="minorHAnsi"/>
          <w:b/>
          <w:bCs/>
          <w:noProof/>
          <w:lang w:eastAsia="ro-RO"/>
        </w:rPr>
      </w:pPr>
      <w:r w:rsidRPr="00C77CB3">
        <w:rPr>
          <w:rFonts w:ascii="Montserrat" w:eastAsia="Calibri" w:hAnsi="Montserrat" w:cstheme="minorHAnsi"/>
          <w:b/>
          <w:noProof/>
          <w:lang w:eastAsia="ro-RO"/>
        </w:rPr>
        <w:t>PLANUL DE AMENAJARE A TERITORIULUI JUDEȚEAN  - JUDEȚUL CLUJ</w:t>
      </w:r>
    </w:p>
    <w:p w14:paraId="0306AA20" w14:textId="77777777" w:rsidR="007F0D29" w:rsidRPr="00C77CB3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" w:eastAsia="Calibri" w:hAnsi="Montserrat" w:cstheme="minorHAnsi"/>
          <w:bCs/>
          <w:noProof/>
          <w:lang w:eastAsia="ro-RO"/>
        </w:rPr>
      </w:pPr>
      <w:r w:rsidRPr="00C77CB3">
        <w:rPr>
          <w:rFonts w:ascii="Montserrat" w:eastAsia="Calibri" w:hAnsi="Montserrat" w:cstheme="minorHAnsi"/>
          <w:bCs/>
          <w:noProof/>
          <w:lang w:eastAsia="ro-RO"/>
        </w:rPr>
        <w:t>Partea a 3 -a -</w:t>
      </w:r>
      <w:r w:rsidRPr="00C77CB3">
        <w:rPr>
          <w:rFonts w:ascii="Montserrat" w:hAnsi="Montserrat"/>
          <w:noProof/>
        </w:rPr>
        <w:t xml:space="preserve"> 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 xml:space="preserve">Strategia de dezvoltare teritorială a judeţului până în anul 2030 </w:t>
      </w:r>
    </w:p>
    <w:p w14:paraId="31B9412D" w14:textId="77777777" w:rsidR="007F0D29" w:rsidRPr="00C77CB3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" w:eastAsia="Calibri" w:hAnsi="Montserrat" w:cstheme="minorHAnsi"/>
          <w:bCs/>
          <w:noProof/>
          <w:lang w:eastAsia="ro-RO"/>
        </w:rPr>
      </w:pPr>
      <w:r w:rsidRPr="00C77CB3">
        <w:rPr>
          <w:rFonts w:ascii="Montserrat" w:eastAsia="Calibri" w:hAnsi="Montserrat" w:cstheme="minorHAnsi"/>
          <w:bCs/>
          <w:noProof/>
          <w:sz w:val="18"/>
          <w:szCs w:val="18"/>
          <w:lang w:eastAsia="ro-RO"/>
        </w:rPr>
        <w:t>Ș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>i</w:t>
      </w:r>
    </w:p>
    <w:p w14:paraId="2B0633FE" w14:textId="77777777" w:rsidR="007F0D29" w:rsidRPr="00C77CB3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" w:eastAsia="Calibri" w:hAnsi="Montserrat" w:cstheme="minorHAnsi"/>
          <w:bCs/>
          <w:noProof/>
          <w:lang w:eastAsia="ro-RO"/>
        </w:rPr>
      </w:pPr>
      <w:r w:rsidRPr="00C77CB3">
        <w:rPr>
          <w:rFonts w:ascii="Montserrat" w:eastAsia="Calibri" w:hAnsi="Montserrat" w:cstheme="minorHAnsi"/>
          <w:bCs/>
          <w:noProof/>
          <w:lang w:eastAsia="ro-RO"/>
        </w:rPr>
        <w:t>Partea a 4 -a -</w:t>
      </w:r>
      <w:r w:rsidRPr="00C77CB3">
        <w:rPr>
          <w:rFonts w:ascii="Montserrat" w:hAnsi="Montserrat"/>
          <w:noProof/>
        </w:rPr>
        <w:t xml:space="preserve"> P</w:t>
      </w:r>
      <w:r w:rsidRPr="00C77CB3">
        <w:rPr>
          <w:rFonts w:ascii="Montserrat" w:eastAsia="Calibri" w:hAnsi="Montserrat" w:cstheme="minorHAnsi"/>
          <w:bCs/>
          <w:noProof/>
          <w:lang w:eastAsia="ro-RO"/>
        </w:rPr>
        <w:t>lanul de acţiune pentru implementarea prevederilor planului - politici publice teritoriale, programe şi proiecte</w:t>
      </w:r>
    </w:p>
    <w:p w14:paraId="28055D2F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70D4999B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2715BEBB" w14:textId="76B4C40F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hyperlink r:id="rId17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www.patjcluj.ro</w:t>
        </w:r>
      </w:hyperlink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 </w:t>
      </w:r>
    </w:p>
    <w:p w14:paraId="0842C34F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044B6A18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Strategia + planul de actiune: </w:t>
      </w:r>
      <w:hyperlink r:id="rId18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https://www.patjcluj.ro/dl.php?_u=1956</w:t>
        </w:r>
      </w:hyperlink>
    </w:p>
    <w:p w14:paraId="5C31DDA1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  <w:r>
        <w:rPr>
          <w:rFonts w:ascii="Montserrat Light" w:eastAsia="Times New Roman" w:hAnsi="Montserrat Light" w:cstheme="minorHAnsi"/>
          <w:i/>
          <w:iCs/>
          <w:noProof/>
          <w:lang w:eastAsia="ro-RO"/>
        </w:rPr>
        <w:t xml:space="preserve">Harți: </w:t>
      </w:r>
      <w:hyperlink r:id="rId19" w:history="1">
        <w:r w:rsidRPr="00F30B38">
          <w:rPr>
            <w:rStyle w:val="Hyperlink"/>
            <w:rFonts w:ascii="Montserrat Light" w:eastAsia="Times New Roman" w:hAnsi="Montserrat Light" w:cstheme="minorHAnsi"/>
            <w:i/>
            <w:iCs/>
            <w:noProof/>
            <w:lang w:eastAsia="ro-RO"/>
          </w:rPr>
          <w:t>https://www.patjcluj.ro/rezultatele/portofoliul-de-proiecte.html</w:t>
        </w:r>
      </w:hyperlink>
    </w:p>
    <w:p w14:paraId="00104B33" w14:textId="77777777" w:rsidR="007F0D29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0C21919D" w14:textId="77777777" w:rsidR="007F0D29" w:rsidRPr="000B2C37" w:rsidRDefault="007F0D29" w:rsidP="007F0D29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7EDBDC58" w14:textId="77777777" w:rsidR="007F0D29" w:rsidRPr="000B2C37" w:rsidRDefault="007F0D29" w:rsidP="007F0D29">
      <w:pPr>
        <w:autoSpaceDE w:val="0"/>
        <w:autoSpaceDN w:val="0"/>
        <w:adjustRightInd w:val="0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53A11F30" w14:textId="77777777" w:rsidR="007F0D29" w:rsidRPr="000B2C37" w:rsidRDefault="007F0D29" w:rsidP="007F0D29">
      <w:pPr>
        <w:autoSpaceDE w:val="0"/>
        <w:autoSpaceDN w:val="0"/>
        <w:adjustRightInd w:val="0"/>
        <w:jc w:val="both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40358DEB" w14:textId="77777777" w:rsidR="00C77CB3" w:rsidRPr="00A0524C" w:rsidRDefault="00C77CB3" w:rsidP="00C77CB3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</w:t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b/>
          <w:lang w:val="ro-RO" w:eastAsia="ro-RO"/>
        </w:rPr>
        <w:tab/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Contrasemnează:</w:t>
      </w:r>
    </w:p>
    <w:p w14:paraId="61924F01" w14:textId="77777777" w:rsidR="00C77CB3" w:rsidRPr="00A0524C" w:rsidRDefault="00C77CB3" w:rsidP="00C77CB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 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499F52B1" w14:textId="34356E99" w:rsidR="004B66D2" w:rsidRPr="004B66D2" w:rsidRDefault="00C77CB3" w:rsidP="00512602">
      <w:pPr>
        <w:spacing w:line="240" w:lineRule="auto"/>
        <w:ind w:left="180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    Alin Tișe                                                       Simona Gaci</w:t>
      </w:r>
    </w:p>
    <w:p w14:paraId="6B0826D8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1C4C1697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0656568B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502DA496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3A225617" w14:textId="38BCA131" w:rsidR="004B66D2" w:rsidRPr="004B66D2" w:rsidRDefault="001866A3" w:rsidP="001866A3">
      <w:pPr>
        <w:tabs>
          <w:tab w:val="left" w:pos="8372"/>
        </w:tabs>
        <w:rPr>
          <w:rFonts w:ascii="Montserrat" w:hAnsi="Montserrat"/>
          <w:sz w:val="18"/>
          <w:szCs w:val="18"/>
          <w:lang w:val="ro-RO" w:eastAsia="ro-RO"/>
        </w:rPr>
      </w:pPr>
      <w:r>
        <w:rPr>
          <w:rFonts w:ascii="Montserrat" w:hAnsi="Montserrat"/>
          <w:sz w:val="18"/>
          <w:szCs w:val="18"/>
          <w:lang w:val="ro-RO" w:eastAsia="ro-RO"/>
        </w:rPr>
        <w:tab/>
      </w:r>
    </w:p>
    <w:p w14:paraId="03E0E729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2E2F0DA6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40B1495C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0CA028EE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293F7535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09EC4055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305D3439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34060C62" w14:textId="77777777" w:rsid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4F54DA1C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101E6228" w14:textId="77777777" w:rsid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p w14:paraId="6CF42953" w14:textId="77777777" w:rsidR="004B66D2" w:rsidRPr="004B66D2" w:rsidRDefault="004B66D2" w:rsidP="004B66D2">
      <w:pPr>
        <w:rPr>
          <w:rFonts w:ascii="Montserrat" w:hAnsi="Montserrat"/>
          <w:sz w:val="18"/>
          <w:szCs w:val="18"/>
          <w:lang w:val="ro-RO" w:eastAsia="ro-RO"/>
        </w:rPr>
      </w:pPr>
    </w:p>
    <w:sectPr w:rsidR="004B66D2" w:rsidRPr="004B66D2" w:rsidSect="0057476E">
      <w:pgSz w:w="12240" w:h="15840"/>
      <w:pgMar w:top="270" w:right="810" w:bottom="90" w:left="1800" w:header="27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Light" w:hAnsi="Montserrat Light"/>
        <w:sz w:val="16"/>
        <w:szCs w:val="16"/>
      </w:rPr>
      <w:id w:val="216705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5D2A7" w14:textId="29C85BC3" w:rsidR="00830349" w:rsidRPr="001B66A9" w:rsidRDefault="00830349">
        <w:pPr>
          <w:pStyle w:val="Footer"/>
          <w:jc w:val="center"/>
          <w:rPr>
            <w:rFonts w:ascii="Montserrat Light" w:hAnsi="Montserrat Light"/>
            <w:sz w:val="16"/>
            <w:szCs w:val="16"/>
          </w:rPr>
        </w:pPr>
        <w:r w:rsidRPr="001B66A9">
          <w:rPr>
            <w:rFonts w:ascii="Montserrat Light" w:hAnsi="Montserrat Light"/>
            <w:sz w:val="16"/>
            <w:szCs w:val="16"/>
          </w:rPr>
          <w:fldChar w:fldCharType="begin"/>
        </w:r>
        <w:r w:rsidRPr="001B66A9">
          <w:rPr>
            <w:rFonts w:ascii="Montserrat Light" w:hAnsi="Montserrat Light"/>
            <w:sz w:val="16"/>
            <w:szCs w:val="16"/>
          </w:rPr>
          <w:instrText xml:space="preserve"> PAGE   \* MERGEFORMAT </w:instrText>
        </w:r>
        <w:r w:rsidRPr="001B66A9">
          <w:rPr>
            <w:rFonts w:ascii="Montserrat Light" w:hAnsi="Montserrat Light"/>
            <w:sz w:val="16"/>
            <w:szCs w:val="16"/>
          </w:rPr>
          <w:fldChar w:fldCharType="separate"/>
        </w:r>
        <w:r w:rsidRPr="001B66A9">
          <w:rPr>
            <w:rFonts w:ascii="Montserrat Light" w:hAnsi="Montserrat Light"/>
            <w:noProof/>
            <w:sz w:val="16"/>
            <w:szCs w:val="16"/>
          </w:rPr>
          <w:t>2</w:t>
        </w:r>
        <w:r w:rsidRPr="001B66A9">
          <w:rPr>
            <w:rFonts w:ascii="Montserrat Light" w:hAnsi="Montserrat Light"/>
            <w:noProof/>
            <w:sz w:val="16"/>
            <w:szCs w:val="16"/>
          </w:rPr>
          <w:fldChar w:fldCharType="end"/>
        </w:r>
      </w:p>
    </w:sdtContent>
  </w:sdt>
  <w:p w14:paraId="1E9D7CB7" w14:textId="124FFA38" w:rsidR="00F8607F" w:rsidRPr="00137A1B" w:rsidRDefault="00F8607F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DB5849"/>
    <w:multiLevelType w:val="hybridMultilevel"/>
    <w:tmpl w:val="73CCD2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C2490"/>
    <w:multiLevelType w:val="hybridMultilevel"/>
    <w:tmpl w:val="E38E49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474F"/>
    <w:multiLevelType w:val="hybridMultilevel"/>
    <w:tmpl w:val="6610104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54288C"/>
    <w:multiLevelType w:val="hybridMultilevel"/>
    <w:tmpl w:val="6218BE26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5E2F064F"/>
    <w:multiLevelType w:val="hybridMultilevel"/>
    <w:tmpl w:val="BAD2A4BA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262C7"/>
    <w:multiLevelType w:val="hybridMultilevel"/>
    <w:tmpl w:val="7228EA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3"/>
  </w:num>
  <w:num w:numId="2" w16cid:durableId="261646590">
    <w:abstractNumId w:val="19"/>
  </w:num>
  <w:num w:numId="3" w16cid:durableId="649792685">
    <w:abstractNumId w:val="15"/>
  </w:num>
  <w:num w:numId="4" w16cid:durableId="899941845">
    <w:abstractNumId w:val="7"/>
  </w:num>
  <w:num w:numId="5" w16cid:durableId="1712267152">
    <w:abstractNumId w:val="2"/>
  </w:num>
  <w:num w:numId="6" w16cid:durableId="996805371">
    <w:abstractNumId w:val="0"/>
  </w:num>
  <w:num w:numId="7" w16cid:durableId="457532544">
    <w:abstractNumId w:val="11"/>
  </w:num>
  <w:num w:numId="8" w16cid:durableId="136145879">
    <w:abstractNumId w:val="18"/>
  </w:num>
  <w:num w:numId="9" w16cid:durableId="394818931">
    <w:abstractNumId w:val="5"/>
  </w:num>
  <w:num w:numId="10" w16cid:durableId="326594330">
    <w:abstractNumId w:val="21"/>
  </w:num>
  <w:num w:numId="11" w16cid:durableId="555354070">
    <w:abstractNumId w:val="10"/>
  </w:num>
  <w:num w:numId="12" w16cid:durableId="150558945">
    <w:abstractNumId w:val="14"/>
  </w:num>
  <w:num w:numId="13" w16cid:durableId="836923424">
    <w:abstractNumId w:val="6"/>
  </w:num>
  <w:num w:numId="14" w16cid:durableId="2072149309">
    <w:abstractNumId w:val="1"/>
  </w:num>
  <w:num w:numId="15" w16cid:durableId="16165969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312007">
    <w:abstractNumId w:val="17"/>
  </w:num>
  <w:num w:numId="17" w16cid:durableId="1612862751">
    <w:abstractNumId w:val="12"/>
  </w:num>
  <w:num w:numId="18" w16cid:durableId="2085101590">
    <w:abstractNumId w:val="20"/>
  </w:num>
  <w:num w:numId="19" w16cid:durableId="480660524">
    <w:abstractNumId w:val="3"/>
  </w:num>
  <w:num w:numId="20" w16cid:durableId="1119834106">
    <w:abstractNumId w:val="8"/>
  </w:num>
  <w:num w:numId="21" w16cid:durableId="205994579">
    <w:abstractNumId w:val="9"/>
  </w:num>
  <w:num w:numId="22" w16cid:durableId="38622635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3C69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A1E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2A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0687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4D3"/>
    <w:rsid w:val="00183532"/>
    <w:rsid w:val="00183E2A"/>
    <w:rsid w:val="00184839"/>
    <w:rsid w:val="00184AC2"/>
    <w:rsid w:val="0018663E"/>
    <w:rsid w:val="001866A3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B3C"/>
    <w:rsid w:val="001A3E1E"/>
    <w:rsid w:val="001A5F46"/>
    <w:rsid w:val="001A63B1"/>
    <w:rsid w:val="001A642A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66A9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803"/>
    <w:rsid w:val="002469F8"/>
    <w:rsid w:val="002473D7"/>
    <w:rsid w:val="0025044E"/>
    <w:rsid w:val="00250558"/>
    <w:rsid w:val="0025078E"/>
    <w:rsid w:val="00251767"/>
    <w:rsid w:val="002518E4"/>
    <w:rsid w:val="00251C1D"/>
    <w:rsid w:val="00251E55"/>
    <w:rsid w:val="00252079"/>
    <w:rsid w:val="0025293F"/>
    <w:rsid w:val="00253367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B51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22A5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134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57868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3F7842"/>
    <w:rsid w:val="004001B6"/>
    <w:rsid w:val="004007BF"/>
    <w:rsid w:val="00402558"/>
    <w:rsid w:val="00402A9F"/>
    <w:rsid w:val="00402B58"/>
    <w:rsid w:val="00402DB7"/>
    <w:rsid w:val="00403390"/>
    <w:rsid w:val="00403600"/>
    <w:rsid w:val="0040467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64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81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6D2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27E"/>
    <w:rsid w:val="004D68D0"/>
    <w:rsid w:val="004D7694"/>
    <w:rsid w:val="004D76B5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BB3"/>
    <w:rsid w:val="004E6277"/>
    <w:rsid w:val="004E691F"/>
    <w:rsid w:val="004F0101"/>
    <w:rsid w:val="004F0974"/>
    <w:rsid w:val="004F1B91"/>
    <w:rsid w:val="004F3306"/>
    <w:rsid w:val="004F6137"/>
    <w:rsid w:val="004F66CD"/>
    <w:rsid w:val="004F76F4"/>
    <w:rsid w:val="004F7B4F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602"/>
    <w:rsid w:val="00512F17"/>
    <w:rsid w:val="0051453C"/>
    <w:rsid w:val="005145DD"/>
    <w:rsid w:val="00514885"/>
    <w:rsid w:val="00514A2E"/>
    <w:rsid w:val="00515618"/>
    <w:rsid w:val="00515AF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476E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B02A1"/>
    <w:rsid w:val="005B0505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1F6F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802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D7DFB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8AE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1FF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7AE"/>
    <w:rsid w:val="00734FD9"/>
    <w:rsid w:val="00735915"/>
    <w:rsid w:val="00736466"/>
    <w:rsid w:val="0073730B"/>
    <w:rsid w:val="00741506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1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0F5"/>
    <w:rsid w:val="007E5F7E"/>
    <w:rsid w:val="007E616A"/>
    <w:rsid w:val="007E7CD2"/>
    <w:rsid w:val="007F0D29"/>
    <w:rsid w:val="007F28AF"/>
    <w:rsid w:val="007F29FE"/>
    <w:rsid w:val="007F2B3B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349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B34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42A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A8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5BAB"/>
    <w:rsid w:val="009C7BD1"/>
    <w:rsid w:val="009D0C1E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18F7"/>
    <w:rsid w:val="00A02837"/>
    <w:rsid w:val="00A0386C"/>
    <w:rsid w:val="00A04076"/>
    <w:rsid w:val="00A046AA"/>
    <w:rsid w:val="00A0509B"/>
    <w:rsid w:val="00A0516C"/>
    <w:rsid w:val="00A0524C"/>
    <w:rsid w:val="00A05CBA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37D92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841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5DCA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11C2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1465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73A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07C76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77CB3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4DE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931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49A6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0D59"/>
    <w:rsid w:val="00EC16D2"/>
    <w:rsid w:val="00EC2939"/>
    <w:rsid w:val="00EC339A"/>
    <w:rsid w:val="00EC46C1"/>
    <w:rsid w:val="00EC56C2"/>
    <w:rsid w:val="00EC5A00"/>
    <w:rsid w:val="00EC78A9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49D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19E9"/>
    <w:rsid w:val="00EF2089"/>
    <w:rsid w:val="00EF349B"/>
    <w:rsid w:val="00EF36BE"/>
    <w:rsid w:val="00EF3C0C"/>
    <w:rsid w:val="00EF3C26"/>
    <w:rsid w:val="00EF3F86"/>
    <w:rsid w:val="00EF4088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483"/>
    <w:rsid w:val="00F165FD"/>
    <w:rsid w:val="00F1786B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795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5948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2F64"/>
    <w:rsid w:val="00F73134"/>
    <w:rsid w:val="00F736A9"/>
    <w:rsid w:val="00F753F8"/>
    <w:rsid w:val="00F75F9A"/>
    <w:rsid w:val="00F763ED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2EC"/>
    <w:rsid w:val="00FC0B3F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578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B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4F7B4F"/>
    <w:rPr>
      <w:color w:val="808080"/>
    </w:rPr>
  </w:style>
  <w:style w:type="paragraph" w:styleId="Title">
    <w:name w:val="Title"/>
    <w:basedOn w:val="Normal"/>
    <w:link w:val="TitleChar"/>
    <w:qFormat/>
    <w:rsid w:val="007F0D29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7F0D29"/>
    <w:rPr>
      <w:rFonts w:ascii="Trebuchet MS" w:eastAsia="Times New Roman" w:hAnsi="Trebuchet MS" w:cs="Times New Roman"/>
      <w:b/>
      <w:bCs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tjcluj.ro" TargetMode="External"/><Relationship Id="rId18" Type="http://schemas.openxmlformats.org/officeDocument/2006/relationships/hyperlink" Target="https://www.patjcluj.ro/dl.php?_u=195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atjcluj.ro/rezultatele/studii-de-fundamentare.html" TargetMode="External"/><Relationship Id="rId17" Type="http://schemas.openxmlformats.org/officeDocument/2006/relationships/hyperlink" Target="http://www.patjcluj.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tjcluj.ro/rezultatele/portofoliul-de-proiect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tjcluj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tjcluj.ro/dl.php?_u=1955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patjcluj.ro/rezultatele/portofoliul-de-proiec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Relationship Id="rId14" Type="http://schemas.openxmlformats.org/officeDocument/2006/relationships/hyperlink" Target="https://www.patjcluj.ro/dl.php?_u=19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</TotalTime>
  <Pages>6</Pages>
  <Words>1916</Words>
  <Characters>11116</Characters>
  <Application>Microsoft Office Word</Application>
  <DocSecurity>0</DocSecurity>
  <Lines>92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772</cp:revision>
  <cp:lastPrinted>2024-12-19T13:32:00Z</cp:lastPrinted>
  <dcterms:created xsi:type="dcterms:W3CDTF">2022-10-20T06:08:00Z</dcterms:created>
  <dcterms:modified xsi:type="dcterms:W3CDTF">2025-01-31T06:41:00Z</dcterms:modified>
</cp:coreProperties>
</file>