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DB7BE6" w:rsidRDefault="00C211D7" w:rsidP="00C142C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DB7BE6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DB7BE6" w:rsidRDefault="00AA0692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8749BAC" w14:textId="77777777" w:rsidR="00FC52C4" w:rsidRPr="00DB7BE6" w:rsidRDefault="00FC52C4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D8B6C04" w14:textId="77777777" w:rsidR="00FC52C4" w:rsidRPr="00DB7BE6" w:rsidRDefault="00FC52C4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DB7BE6" w:rsidRDefault="00AA4F36" w:rsidP="005E085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B7BE6">
        <w:rPr>
          <w:rFonts w:ascii="Montserrat" w:hAnsi="Montserrat"/>
          <w:b/>
          <w:lang w:val="ro-RO"/>
        </w:rPr>
        <w:t>H O T Ă R Â R E</w:t>
      </w:r>
    </w:p>
    <w:p w14:paraId="34103BB3" w14:textId="3A5025A9" w:rsidR="0094279B" w:rsidRPr="00DB7BE6" w:rsidRDefault="0094279B" w:rsidP="0094279B">
      <w:pPr>
        <w:spacing w:line="240" w:lineRule="auto"/>
        <w:ind w:right="275"/>
        <w:jc w:val="center"/>
        <w:rPr>
          <w:rFonts w:ascii="Montserrat" w:hAnsi="Montserrat" w:cs="Cambria"/>
          <w:b/>
          <w:lang w:val="ro-RO"/>
        </w:rPr>
      </w:pPr>
      <w:r w:rsidRPr="00DB7BE6">
        <w:rPr>
          <w:rFonts w:ascii="Montserrat" w:hAnsi="Montserrat" w:cs="Cambria"/>
          <w:b/>
          <w:lang w:val="ro-RO"/>
        </w:rPr>
        <w:t>privind acordarea unui mandat special reprezentantului Judeţului Cluj în Adunarea Generală a Acţionarilor la Compania de Apă Someș  S.A., în vederea exercitării drepturilor de acţionar</w:t>
      </w:r>
    </w:p>
    <w:p w14:paraId="6DCF02B0" w14:textId="77777777" w:rsidR="0094279B" w:rsidRPr="00DB7BE6" w:rsidRDefault="0094279B" w:rsidP="0094279B">
      <w:pPr>
        <w:spacing w:line="240" w:lineRule="auto"/>
        <w:ind w:left="144" w:right="275"/>
        <w:jc w:val="both"/>
        <w:rPr>
          <w:rFonts w:ascii="Montserrat Light" w:hAnsi="Montserrat Light" w:cs="Cambria"/>
          <w:lang w:val="ro-RO"/>
        </w:rPr>
      </w:pPr>
    </w:p>
    <w:p w14:paraId="39A710C6" w14:textId="77777777" w:rsidR="0094279B" w:rsidRPr="00DB7BE6" w:rsidRDefault="0094279B" w:rsidP="0094279B">
      <w:pPr>
        <w:spacing w:line="240" w:lineRule="auto"/>
        <w:ind w:left="144" w:right="275"/>
        <w:jc w:val="both"/>
        <w:rPr>
          <w:rFonts w:ascii="Montserrat Light" w:hAnsi="Montserrat Light" w:cs="Cambria"/>
          <w:lang w:val="ro-RO"/>
        </w:rPr>
      </w:pPr>
    </w:p>
    <w:p w14:paraId="67E0ECA2" w14:textId="77777777" w:rsidR="00FC52C4" w:rsidRPr="00DB7BE6" w:rsidRDefault="00FC52C4" w:rsidP="0094279B">
      <w:pPr>
        <w:spacing w:line="240" w:lineRule="auto"/>
        <w:ind w:left="144" w:right="275"/>
        <w:jc w:val="both"/>
        <w:rPr>
          <w:rFonts w:ascii="Montserrat Light" w:hAnsi="Montserrat Light" w:cs="Cambria"/>
          <w:lang w:val="ro-RO"/>
        </w:rPr>
      </w:pPr>
    </w:p>
    <w:p w14:paraId="306C539B" w14:textId="77777777" w:rsidR="00FC52C4" w:rsidRPr="00DB7BE6" w:rsidRDefault="00FC52C4" w:rsidP="0094279B">
      <w:pPr>
        <w:spacing w:line="240" w:lineRule="auto"/>
        <w:ind w:left="144" w:right="275"/>
        <w:jc w:val="both"/>
        <w:rPr>
          <w:rFonts w:ascii="Montserrat Light" w:hAnsi="Montserrat Light" w:cs="Cambria"/>
          <w:lang w:val="ro-RO"/>
        </w:rPr>
      </w:pPr>
    </w:p>
    <w:p w14:paraId="593B5910" w14:textId="77777777" w:rsidR="0094279B" w:rsidRPr="00DB7BE6" w:rsidRDefault="0094279B" w:rsidP="0094279B">
      <w:pPr>
        <w:spacing w:line="240" w:lineRule="auto"/>
        <w:ind w:left="144" w:right="275"/>
        <w:jc w:val="both"/>
        <w:rPr>
          <w:rFonts w:ascii="Montserrat Light" w:hAnsi="Montserrat Light" w:cs="Cambria"/>
          <w:lang w:val="ro-RO"/>
        </w:rPr>
      </w:pPr>
    </w:p>
    <w:p w14:paraId="54D4B28C" w14:textId="77777777" w:rsidR="0094279B" w:rsidRPr="00DB7BE6" w:rsidRDefault="0094279B" w:rsidP="0094279B">
      <w:pPr>
        <w:spacing w:line="240" w:lineRule="auto"/>
        <w:ind w:left="144" w:right="275"/>
        <w:jc w:val="both"/>
        <w:rPr>
          <w:rFonts w:ascii="Montserrat Light" w:hAnsi="Montserrat Light"/>
          <w:lang w:val="ro-RO" w:eastAsia="ro-RO"/>
        </w:rPr>
      </w:pPr>
      <w:r w:rsidRPr="00DB7BE6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32CECABC" w14:textId="77777777" w:rsidR="0094279B" w:rsidRPr="00DB7BE6" w:rsidRDefault="0094279B" w:rsidP="0094279B">
      <w:pPr>
        <w:spacing w:line="240" w:lineRule="auto"/>
        <w:ind w:left="144" w:right="275"/>
        <w:jc w:val="both"/>
        <w:rPr>
          <w:rFonts w:ascii="Montserrat Light" w:hAnsi="Montserrat Light"/>
          <w:lang w:val="ro-RO" w:eastAsia="ro-RO"/>
        </w:rPr>
      </w:pPr>
    </w:p>
    <w:p w14:paraId="7ED288BC" w14:textId="5DE7F47E" w:rsidR="0094279B" w:rsidRPr="00DB7BE6" w:rsidRDefault="0094279B" w:rsidP="0094279B">
      <w:pPr>
        <w:spacing w:line="240" w:lineRule="auto"/>
        <w:ind w:left="144" w:right="275"/>
        <w:jc w:val="both"/>
        <w:rPr>
          <w:rFonts w:ascii="Montserrat Light" w:hAnsi="Montserrat Light"/>
          <w:lang w:val="ro-RO" w:eastAsia="ro-RO"/>
        </w:rPr>
      </w:pPr>
      <w:r w:rsidRPr="00DB7BE6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F045AD" w:rsidRPr="00DB7BE6">
        <w:rPr>
          <w:rFonts w:ascii="Montserrat Light" w:hAnsi="Montserrat Light"/>
          <w:lang w:val="ro-RO" w:eastAsia="ro-RO"/>
        </w:rPr>
        <w:t xml:space="preserve">120 din 20.06.2023 </w:t>
      </w:r>
      <w:r w:rsidRPr="00DB7BE6">
        <w:rPr>
          <w:rFonts w:ascii="Montserrat Light" w:hAnsi="Montserrat Light"/>
          <w:lang w:val="ro-RO" w:eastAsia="ro-RO"/>
        </w:rPr>
        <w:t xml:space="preserve">privind acordarea unui mandat special reprezentantului Judeţului Cluj în Adunarea Generală a Acţionarilor la Compania de Apă Someș S.A., în vederea exercitării drepturilor de acţionar, </w:t>
      </w:r>
      <w:r w:rsidRPr="00DB7BE6">
        <w:rPr>
          <w:rFonts w:ascii="Montserrat Light" w:hAnsi="Montserrat Light"/>
          <w:bCs/>
          <w:lang w:val="ro-RO" w:eastAsia="ro-RO"/>
        </w:rPr>
        <w:t>p</w:t>
      </w:r>
      <w:r w:rsidRPr="00DB7BE6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DB7BE6">
        <w:rPr>
          <w:rFonts w:ascii="Montserrat Light" w:hAnsi="Montserrat Light"/>
          <w:bCs/>
          <w:lang w:val="ro-RO" w:eastAsia="ro-RO"/>
        </w:rPr>
        <w:t>R</w:t>
      </w:r>
      <w:r w:rsidRPr="00DB7BE6">
        <w:rPr>
          <w:rFonts w:ascii="Montserrat Light" w:hAnsi="Montserrat Light"/>
          <w:lang w:val="ro-RO" w:eastAsia="ro-RO"/>
        </w:rPr>
        <w:t xml:space="preserve">eferatul de aprobare cu nr. 24.859/2023; Raportul de specialitate întocmit de compartimentului de resort din cadrul aparatului de specialitate al Consiliului Judeţean Cluj cu nr. 24.860/2023 şi </w:t>
      </w:r>
      <w:r w:rsidR="00B645FE" w:rsidRPr="00DB7BE6">
        <w:rPr>
          <w:rFonts w:ascii="Montserrat Light" w:hAnsi="Montserrat Light"/>
          <w:lang w:val="ro-RO" w:eastAsia="ro-RO"/>
        </w:rPr>
        <w:t xml:space="preserve">de </w:t>
      </w:r>
      <w:r w:rsidRPr="00DB7BE6">
        <w:rPr>
          <w:rFonts w:ascii="Montserrat Light" w:hAnsi="Montserrat Light"/>
          <w:lang w:val="ro-RO" w:eastAsia="ro-RO"/>
        </w:rPr>
        <w:t>Avizul cu nr.</w:t>
      </w:r>
      <w:r w:rsidR="00B645FE" w:rsidRPr="00DB7BE6">
        <w:rPr>
          <w:rFonts w:ascii="Montserrat Light" w:hAnsi="Montserrat Light"/>
          <w:lang w:val="ro-RO" w:eastAsia="ro-RO"/>
        </w:rPr>
        <w:t xml:space="preserve"> 24.859 din 22.06.2023 </w:t>
      </w:r>
      <w:r w:rsidRPr="00DB7BE6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F045AD" w:rsidRPr="00DB7BE6">
        <w:rPr>
          <w:rFonts w:ascii="Montserrat Light" w:hAnsi="Montserrat Light"/>
          <w:lang w:val="ro-RO" w:eastAsia="ro-RO"/>
        </w:rPr>
        <w:t>4,</w:t>
      </w:r>
      <w:r w:rsidRPr="00DB7BE6">
        <w:rPr>
          <w:rFonts w:ascii="Montserrat Light" w:hAnsi="Montserrat Light"/>
          <w:lang w:val="ro-RO" w:eastAsia="ro-RO"/>
        </w:rPr>
        <w:t xml:space="preserve"> în conformitate cu art. 182 alin. (4) coroborat cu art. 136 din Ordonanța de </w:t>
      </w:r>
      <w:r w:rsidR="004175C8" w:rsidRPr="00DB7BE6">
        <w:rPr>
          <w:rFonts w:ascii="Montserrat Light" w:hAnsi="Montserrat Light"/>
          <w:lang w:val="ro-RO" w:eastAsia="ro-RO"/>
        </w:rPr>
        <w:t>u</w:t>
      </w:r>
      <w:r w:rsidRPr="00DB7BE6">
        <w:rPr>
          <w:rFonts w:ascii="Montserrat Light" w:hAnsi="Montserrat Light"/>
          <w:lang w:val="ro-RO" w:eastAsia="ro-RO"/>
        </w:rPr>
        <w:t>rgență a Guvernului nr. 57/2019 privind Codul administrativ, cu  modificările și completările ulterioare;</w:t>
      </w:r>
    </w:p>
    <w:p w14:paraId="6DD4995E" w14:textId="77777777" w:rsidR="0094279B" w:rsidRPr="00DB7BE6" w:rsidRDefault="0094279B" w:rsidP="0094279B">
      <w:pPr>
        <w:spacing w:line="240" w:lineRule="auto"/>
        <w:ind w:left="144" w:right="275"/>
        <w:jc w:val="both"/>
        <w:rPr>
          <w:rFonts w:ascii="Montserrat Light" w:hAnsi="Montserrat Light"/>
          <w:lang w:val="ro-RO" w:eastAsia="ro-RO"/>
        </w:rPr>
      </w:pPr>
    </w:p>
    <w:p w14:paraId="100C9BC5" w14:textId="77777777" w:rsidR="0094279B" w:rsidRPr="00DB7BE6" w:rsidRDefault="0094279B" w:rsidP="0094279B">
      <w:pPr>
        <w:spacing w:line="240" w:lineRule="auto"/>
        <w:ind w:left="144" w:right="275"/>
        <w:jc w:val="both"/>
        <w:rPr>
          <w:rFonts w:ascii="Montserrat Light" w:hAnsi="Montserrat Light"/>
          <w:lang w:val="ro-RO" w:eastAsia="ro-RO"/>
        </w:rPr>
      </w:pPr>
      <w:r w:rsidRPr="00DB7BE6">
        <w:rPr>
          <w:rFonts w:ascii="Montserrat Light" w:hAnsi="Montserrat Light" w:cs="Cambria"/>
          <w:lang w:val="ro-RO"/>
        </w:rPr>
        <w:t>Ținând cont de:</w:t>
      </w:r>
    </w:p>
    <w:p w14:paraId="0552E68B" w14:textId="2537445D" w:rsidR="00920C78" w:rsidRPr="00DB7BE6" w:rsidRDefault="0094279B" w:rsidP="00DB7BE6">
      <w:pPr>
        <w:numPr>
          <w:ilvl w:val="0"/>
          <w:numId w:val="3"/>
        </w:numPr>
        <w:tabs>
          <w:tab w:val="left" w:pos="426"/>
        </w:tabs>
        <w:suppressAutoHyphens/>
        <w:spacing w:line="240" w:lineRule="auto"/>
        <w:ind w:left="144" w:right="272" w:firstLine="0"/>
        <w:jc w:val="both"/>
        <w:rPr>
          <w:rFonts w:ascii="Montserrat Light" w:hAnsi="Montserrat Light" w:cs="Cambria"/>
          <w:lang w:val="ro-RO"/>
        </w:rPr>
      </w:pPr>
      <w:r w:rsidRPr="00DB7BE6">
        <w:rPr>
          <w:rFonts w:ascii="Montserrat Light" w:eastAsia="Calibri" w:hAnsi="Montserrat Light"/>
          <w:noProof/>
          <w:lang w:val="ro-RO" w:eastAsia="ro-RO"/>
        </w:rPr>
        <w:t>Adres</w:t>
      </w:r>
      <w:r w:rsidR="00B645FE" w:rsidRPr="00DB7BE6">
        <w:rPr>
          <w:rFonts w:ascii="Montserrat Light" w:eastAsia="Calibri" w:hAnsi="Montserrat Light"/>
          <w:noProof/>
          <w:lang w:val="ro-RO" w:eastAsia="ro-RO"/>
        </w:rPr>
        <w:t>ele</w:t>
      </w:r>
      <w:r w:rsidRPr="00DB7BE6">
        <w:rPr>
          <w:rFonts w:ascii="Montserrat Light" w:eastAsia="Calibri" w:hAnsi="Montserrat Light"/>
          <w:noProof/>
          <w:lang w:val="ro-RO" w:eastAsia="ro-RO"/>
        </w:rPr>
        <w:t xml:space="preserve"> Companiei de Apă Someș S.A. nr. 22.944/SJ/09.06.2023, înregistrată la Consiliul Județean Cluj cu nr. 23.710/09.06.2023</w:t>
      </w:r>
      <w:r w:rsidR="00F165FD" w:rsidRPr="00DB7BE6">
        <w:rPr>
          <w:rFonts w:ascii="Montserrat Light" w:eastAsia="Calibri" w:hAnsi="Montserrat Light"/>
          <w:noProof/>
          <w:lang w:val="ro-RO" w:eastAsia="ro-RO"/>
        </w:rPr>
        <w:t xml:space="preserve">; </w:t>
      </w:r>
      <w:r w:rsidR="00B645FE" w:rsidRPr="00DB7BE6">
        <w:rPr>
          <w:rFonts w:ascii="Montserrat Light" w:eastAsia="Calibri" w:hAnsi="Montserrat Light"/>
          <w:noProof/>
          <w:lang w:val="ro-RO" w:eastAsia="ro-RO"/>
        </w:rPr>
        <w:t>nr</w:t>
      </w:r>
      <w:r w:rsidRPr="00DB7BE6">
        <w:rPr>
          <w:rFonts w:ascii="Montserrat Light" w:eastAsia="Calibri" w:hAnsi="Montserrat Light"/>
          <w:noProof/>
          <w:lang w:val="ro-RO" w:eastAsia="ro-RO"/>
        </w:rPr>
        <w:t>. 23.008/09.06.2023, înregistrată la Consiliul Județean Cluj cu nr. 23.711/09.06.2023</w:t>
      </w:r>
      <w:r w:rsidR="00F165FD" w:rsidRPr="00DB7BE6">
        <w:rPr>
          <w:rFonts w:ascii="Montserrat Light" w:eastAsia="Calibri" w:hAnsi="Montserrat Light"/>
          <w:noProof/>
          <w:lang w:val="ro-RO" w:eastAsia="ro-RO"/>
        </w:rPr>
        <w:t xml:space="preserve"> și </w:t>
      </w:r>
      <w:r w:rsidR="00920C78" w:rsidRPr="00DB7BE6">
        <w:rPr>
          <w:rFonts w:ascii="Montserrat Light" w:hAnsi="Montserrat Light"/>
          <w:noProof/>
          <w:lang w:val="ro-RO" w:eastAsia="ro-RO"/>
        </w:rPr>
        <w:t>nr. 23.521/DG/SJ/13.06.2023, înregistrată la Consiliul Județean Cluj sub nr. 24.263/14.06.2023</w:t>
      </w:r>
      <w:r w:rsidR="00F165FD" w:rsidRPr="00DB7BE6">
        <w:rPr>
          <w:rFonts w:ascii="Montserrat Light" w:hAnsi="Montserrat Light"/>
          <w:noProof/>
          <w:lang w:val="ro-RO" w:eastAsia="ro-RO"/>
        </w:rPr>
        <w:t>;</w:t>
      </w:r>
    </w:p>
    <w:p w14:paraId="3FBE2413" w14:textId="75FF7B2E" w:rsidR="0094279B" w:rsidRPr="00DB7BE6" w:rsidRDefault="0094279B" w:rsidP="00DB7BE6">
      <w:pPr>
        <w:numPr>
          <w:ilvl w:val="0"/>
          <w:numId w:val="3"/>
        </w:numPr>
        <w:tabs>
          <w:tab w:val="left" w:pos="426"/>
        </w:tabs>
        <w:suppressAutoHyphens/>
        <w:spacing w:line="240" w:lineRule="auto"/>
        <w:ind w:left="144" w:right="272" w:firstLine="0"/>
        <w:jc w:val="both"/>
        <w:rPr>
          <w:rFonts w:ascii="Montserrat Light" w:hAnsi="Montserrat Light" w:cs="Cambria"/>
          <w:lang w:val="ro-RO"/>
        </w:rPr>
      </w:pPr>
      <w:r w:rsidRPr="00DB7BE6">
        <w:rPr>
          <w:rFonts w:ascii="Montserrat Light" w:hAnsi="Montserrat Light" w:cs="Cambria"/>
          <w:lang w:val="ro-RO"/>
        </w:rPr>
        <w:t xml:space="preserve">Decizia Consiliului de </w:t>
      </w:r>
      <w:r w:rsidR="00B645FE" w:rsidRPr="00DB7BE6">
        <w:rPr>
          <w:rFonts w:ascii="Montserrat Light" w:hAnsi="Montserrat Light" w:cs="Cambria"/>
          <w:lang w:val="ro-RO"/>
        </w:rPr>
        <w:t>a</w:t>
      </w:r>
      <w:r w:rsidRPr="00DB7BE6">
        <w:rPr>
          <w:rFonts w:ascii="Montserrat Light" w:hAnsi="Montserrat Light" w:cs="Cambria"/>
          <w:lang w:val="ro-RO"/>
        </w:rPr>
        <w:t>dministrație al Companiei de Apă Someș S.A. nr. 60/09.06.2023;</w:t>
      </w:r>
    </w:p>
    <w:p w14:paraId="0BA32A28" w14:textId="77777777" w:rsidR="0094279B" w:rsidRPr="00DB7BE6" w:rsidRDefault="0094279B" w:rsidP="0094279B">
      <w:pPr>
        <w:tabs>
          <w:tab w:val="left" w:pos="426"/>
        </w:tabs>
        <w:suppressAutoHyphens/>
        <w:spacing w:line="240" w:lineRule="auto"/>
        <w:ind w:left="144" w:right="272"/>
        <w:jc w:val="both"/>
        <w:rPr>
          <w:rFonts w:ascii="Montserrat Light" w:hAnsi="Montserrat Light" w:cs="Cambria"/>
          <w:lang w:val="ro-RO"/>
        </w:rPr>
      </w:pPr>
    </w:p>
    <w:p w14:paraId="293621CF" w14:textId="53E33CD1" w:rsidR="0094279B" w:rsidRPr="00DB7BE6" w:rsidRDefault="0094279B" w:rsidP="00F165FD">
      <w:pPr>
        <w:tabs>
          <w:tab w:val="left" w:pos="426"/>
        </w:tabs>
        <w:suppressAutoHyphens/>
        <w:spacing w:line="240" w:lineRule="auto"/>
        <w:ind w:left="144" w:right="275"/>
        <w:jc w:val="both"/>
        <w:rPr>
          <w:rFonts w:ascii="Montserrat Light" w:hAnsi="Montserrat Light" w:cs="Cambria"/>
          <w:iCs/>
          <w:lang w:val="ro-RO"/>
        </w:rPr>
      </w:pPr>
      <w:r w:rsidRPr="00DB7BE6">
        <w:rPr>
          <w:rFonts w:ascii="Montserrat Light" w:hAnsi="Montserrat Light" w:cs="Cambria"/>
          <w:iCs/>
          <w:lang w:val="ro-RO"/>
        </w:rPr>
        <w:t>Luând în considerare prevederile</w:t>
      </w:r>
      <w:r w:rsidR="00F165FD" w:rsidRPr="00DB7BE6">
        <w:rPr>
          <w:rFonts w:ascii="Montserrat Light" w:hAnsi="Montserrat Light" w:cs="Cambria"/>
          <w:iCs/>
          <w:lang w:val="ro-RO"/>
        </w:rPr>
        <w:t xml:space="preserve"> </w:t>
      </w:r>
      <w:r w:rsidRPr="00DB7BE6">
        <w:rPr>
          <w:rFonts w:ascii="Montserrat Light" w:hAnsi="Montserrat Light" w:cs="Cambria"/>
          <w:iCs/>
          <w:lang w:val="ro-RO"/>
        </w:rPr>
        <w:t>art. 123 – 139 și ale art. 142 -</w:t>
      </w:r>
      <w:r w:rsidR="00F165FD" w:rsidRPr="00DB7BE6">
        <w:rPr>
          <w:rFonts w:ascii="Montserrat Light" w:hAnsi="Montserrat Light" w:cs="Cambria"/>
          <w:iCs/>
          <w:lang w:val="ro-RO"/>
        </w:rPr>
        <w:t xml:space="preserve"> </w:t>
      </w:r>
      <w:r w:rsidRPr="00DB7BE6">
        <w:rPr>
          <w:rFonts w:ascii="Montserrat Light" w:hAnsi="Montserrat Light" w:cs="Cambria"/>
          <w:iCs/>
          <w:lang w:val="ro-RO"/>
        </w:rPr>
        <w:t>153 din Regulamentul de organizare şi funcţionare a Consiliului Judeţean Cluj, aprobat prin Hotărârea Consiliului Judeţean Cluj nr. 170/2020, republicată</w:t>
      </w:r>
      <w:r w:rsidR="00541EC7" w:rsidRPr="00DB7BE6">
        <w:rPr>
          <w:rFonts w:ascii="Montserrat Light" w:hAnsi="Montserrat Light" w:cs="Cambria"/>
          <w:iCs/>
          <w:lang w:val="ro-RO"/>
        </w:rPr>
        <w:t>;</w:t>
      </w:r>
    </w:p>
    <w:p w14:paraId="1CBBD8E5" w14:textId="77777777" w:rsidR="0094279B" w:rsidRPr="00DB7BE6" w:rsidRDefault="0094279B" w:rsidP="0094279B">
      <w:pPr>
        <w:pStyle w:val="Listparagraf"/>
        <w:tabs>
          <w:tab w:val="left" w:pos="426"/>
        </w:tabs>
        <w:suppressAutoHyphens/>
        <w:ind w:left="144" w:right="275"/>
        <w:jc w:val="both"/>
        <w:rPr>
          <w:rFonts w:ascii="Montserrat Light" w:hAnsi="Montserrat Light" w:cs="Cambria"/>
          <w:iCs/>
          <w:sz w:val="22"/>
          <w:szCs w:val="22"/>
          <w:lang w:val="ro-RO"/>
        </w:rPr>
      </w:pPr>
    </w:p>
    <w:p w14:paraId="6D7C82BC" w14:textId="77777777" w:rsidR="0094279B" w:rsidRPr="00DB7BE6" w:rsidRDefault="0094279B" w:rsidP="0094279B">
      <w:pPr>
        <w:tabs>
          <w:tab w:val="left" w:pos="426"/>
        </w:tabs>
        <w:spacing w:line="240" w:lineRule="auto"/>
        <w:ind w:left="144" w:right="275"/>
        <w:rPr>
          <w:rFonts w:ascii="Montserrat Light" w:hAnsi="Montserrat Light" w:cs="Cambria"/>
          <w:lang w:val="ro-RO"/>
        </w:rPr>
      </w:pPr>
      <w:bookmarkStart w:id="0" w:name="_Hlk13557324"/>
      <w:r w:rsidRPr="00DB7BE6">
        <w:rPr>
          <w:rFonts w:ascii="Montserrat Light" w:hAnsi="Montserrat Light" w:cs="Cambria"/>
          <w:lang w:val="ro-RO"/>
        </w:rPr>
        <w:t>În conformitate cu prevederile:</w:t>
      </w:r>
    </w:p>
    <w:p w14:paraId="5CB05351" w14:textId="34BE4F2A" w:rsidR="0094279B" w:rsidRPr="00DB7BE6" w:rsidRDefault="0094279B" w:rsidP="00DB7BE6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line="240" w:lineRule="auto"/>
        <w:ind w:left="144" w:right="275" w:firstLine="0"/>
        <w:jc w:val="both"/>
        <w:rPr>
          <w:rFonts w:ascii="Montserrat Light" w:hAnsi="Montserrat Light" w:cs="Cambria"/>
          <w:lang w:val="ro-RO"/>
        </w:rPr>
      </w:pPr>
      <w:r w:rsidRPr="00DB7BE6">
        <w:rPr>
          <w:rFonts w:ascii="Montserrat Light" w:hAnsi="Montserrat Light" w:cs="Cambria"/>
          <w:lang w:val="ro-RO"/>
        </w:rPr>
        <w:t xml:space="preserve">art. 173 alin. (1) lit. a) și alin. (2) lit. d) din Ordonanța de </w:t>
      </w:r>
      <w:r w:rsidR="00541EC7" w:rsidRPr="00DB7BE6">
        <w:rPr>
          <w:rFonts w:ascii="Montserrat Light" w:hAnsi="Montserrat Light" w:cs="Cambria"/>
          <w:lang w:val="ro-RO"/>
        </w:rPr>
        <w:t>u</w:t>
      </w:r>
      <w:r w:rsidRPr="00DB7BE6">
        <w:rPr>
          <w:rFonts w:ascii="Montserrat Light" w:hAnsi="Montserrat Light" w:cs="Cambria"/>
          <w:lang w:val="ro-RO"/>
        </w:rPr>
        <w:t xml:space="preserve">gență </w:t>
      </w:r>
      <w:r w:rsidR="00541EC7" w:rsidRPr="00DB7BE6">
        <w:rPr>
          <w:rFonts w:ascii="Montserrat Light" w:hAnsi="Montserrat Light" w:cs="Cambria"/>
          <w:lang w:val="ro-RO"/>
        </w:rPr>
        <w:t xml:space="preserve">a Guvernului </w:t>
      </w:r>
      <w:r w:rsidRPr="00DB7BE6">
        <w:rPr>
          <w:rFonts w:ascii="Montserrat Light" w:hAnsi="Montserrat Light" w:cs="Cambria"/>
          <w:lang w:val="ro-RO"/>
        </w:rPr>
        <w:t>nr. 57/2019 privind Codul Administrativ,</w:t>
      </w:r>
      <w:r w:rsidRPr="00DB7BE6">
        <w:rPr>
          <w:rFonts w:ascii="Montserrat Light" w:hAnsi="Montserrat Light"/>
          <w:lang w:val="ro-RO"/>
        </w:rPr>
        <w:t xml:space="preserve"> </w:t>
      </w:r>
      <w:r w:rsidRPr="00DB7BE6">
        <w:rPr>
          <w:rFonts w:ascii="Montserrat Light" w:hAnsi="Montserrat Light" w:cs="Cambria"/>
          <w:lang w:val="ro-RO"/>
        </w:rPr>
        <w:t>cu modificările și completările ulterioare;</w:t>
      </w:r>
    </w:p>
    <w:p w14:paraId="73792F5A" w14:textId="3BEB8412" w:rsidR="0094279B" w:rsidRPr="00DB7BE6" w:rsidRDefault="0094279B" w:rsidP="00DB7BE6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line="240" w:lineRule="auto"/>
        <w:ind w:left="144" w:right="275" w:firstLine="0"/>
        <w:jc w:val="both"/>
        <w:rPr>
          <w:rFonts w:ascii="Montserrat Light" w:hAnsi="Montserrat Light" w:cs="Cambria"/>
          <w:lang w:val="ro-RO"/>
        </w:rPr>
      </w:pPr>
      <w:r w:rsidRPr="00DB7BE6">
        <w:rPr>
          <w:rFonts w:ascii="Montserrat Light" w:hAnsi="Montserrat Light" w:cs="Cambria"/>
          <w:lang w:val="ro-RO"/>
        </w:rPr>
        <w:t>art. 72</w:t>
      </w:r>
      <w:r w:rsidR="00FC52C4" w:rsidRPr="00DB7BE6">
        <w:rPr>
          <w:rFonts w:ascii="Montserrat Light" w:hAnsi="Montserrat Light" w:cs="Cambria"/>
          <w:lang w:val="ro-RO"/>
        </w:rPr>
        <w:t xml:space="preserve"> </w:t>
      </w:r>
      <w:r w:rsidRPr="00DB7BE6">
        <w:rPr>
          <w:rFonts w:ascii="Montserrat Light" w:hAnsi="Montserrat Light" w:cs="Cambria"/>
          <w:lang w:val="ro-RO"/>
        </w:rPr>
        <w:t>-</w:t>
      </w:r>
      <w:r w:rsidR="00FC52C4" w:rsidRPr="00DB7BE6">
        <w:rPr>
          <w:rFonts w:ascii="Montserrat Light" w:hAnsi="Montserrat Light" w:cs="Cambria"/>
          <w:lang w:val="ro-RO"/>
        </w:rPr>
        <w:t xml:space="preserve"> </w:t>
      </w:r>
      <w:r w:rsidRPr="00DB7BE6">
        <w:rPr>
          <w:rFonts w:ascii="Montserrat Light" w:hAnsi="Montserrat Light" w:cs="Cambria"/>
          <w:lang w:val="ro-RO"/>
        </w:rPr>
        <w:t xml:space="preserve">73 și ale art. 142 alin. (1) din Legea privind societăţile nr. 31/1990, republicată, cu modificările şi completările ulterioare; </w:t>
      </w:r>
    </w:p>
    <w:p w14:paraId="0B1A833D" w14:textId="23D71E38" w:rsidR="0094279B" w:rsidRPr="00DB7BE6" w:rsidRDefault="0094279B" w:rsidP="00DB7BE6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line="240" w:lineRule="auto"/>
        <w:ind w:left="144" w:right="275" w:firstLine="0"/>
        <w:jc w:val="both"/>
        <w:rPr>
          <w:rFonts w:ascii="Montserrat Light" w:hAnsi="Montserrat Light" w:cs="Cambria"/>
          <w:lang w:val="ro-RO"/>
        </w:rPr>
      </w:pPr>
      <w:r w:rsidRPr="00DB7BE6">
        <w:rPr>
          <w:rFonts w:ascii="Montserrat Light" w:hAnsi="Montserrat Light"/>
        </w:rPr>
        <w:t xml:space="preserve">art. 1 </w:t>
      </w:r>
      <w:proofErr w:type="spellStart"/>
      <w:r w:rsidRPr="00DB7BE6">
        <w:rPr>
          <w:rFonts w:ascii="Montserrat Light" w:hAnsi="Montserrat Light"/>
        </w:rPr>
        <w:t>alin</w:t>
      </w:r>
      <w:proofErr w:type="spellEnd"/>
      <w:r w:rsidRPr="00DB7BE6">
        <w:rPr>
          <w:rFonts w:ascii="Montserrat Light" w:hAnsi="Montserrat Light"/>
        </w:rPr>
        <w:t xml:space="preserve">. (3) lit. b) din </w:t>
      </w:r>
      <w:proofErr w:type="spellStart"/>
      <w:r w:rsidRPr="00DB7BE6">
        <w:rPr>
          <w:rFonts w:ascii="Montserrat Light" w:hAnsi="Montserrat Light"/>
        </w:rPr>
        <w:t>Ordonanța</w:t>
      </w:r>
      <w:proofErr w:type="spellEnd"/>
      <w:r w:rsidRPr="00DB7BE6">
        <w:rPr>
          <w:rFonts w:ascii="Montserrat Light" w:hAnsi="Montserrat Light"/>
        </w:rPr>
        <w:t xml:space="preserve"> de </w:t>
      </w:r>
      <w:proofErr w:type="spellStart"/>
      <w:r w:rsidR="00FC52C4" w:rsidRPr="00DB7BE6">
        <w:rPr>
          <w:rFonts w:ascii="Montserrat Light" w:hAnsi="Montserrat Light"/>
        </w:rPr>
        <w:t>u</w:t>
      </w:r>
      <w:r w:rsidRPr="00DB7BE6">
        <w:rPr>
          <w:rFonts w:ascii="Montserrat Light" w:hAnsi="Montserrat Light"/>
        </w:rPr>
        <w:t>rgență</w:t>
      </w:r>
      <w:proofErr w:type="spellEnd"/>
      <w:r w:rsidRPr="00DB7BE6">
        <w:rPr>
          <w:rFonts w:ascii="Montserrat Light" w:hAnsi="Montserrat Light"/>
        </w:rPr>
        <w:t xml:space="preserve"> a </w:t>
      </w:r>
      <w:proofErr w:type="spellStart"/>
      <w:r w:rsidRPr="00DB7BE6">
        <w:rPr>
          <w:rFonts w:ascii="Montserrat Light" w:hAnsi="Montserrat Light"/>
        </w:rPr>
        <w:t>Guvernului</w:t>
      </w:r>
      <w:proofErr w:type="spellEnd"/>
      <w:r w:rsidRPr="00DB7BE6">
        <w:rPr>
          <w:rFonts w:ascii="Montserrat Light" w:hAnsi="Montserrat Light"/>
        </w:rPr>
        <w:t xml:space="preserve"> </w:t>
      </w:r>
      <w:r w:rsidRPr="00DB7BE6">
        <w:rPr>
          <w:rFonts w:ascii="Montserrat Light" w:hAnsi="Montserrat Light" w:cs="Cambria"/>
        </w:rPr>
        <w:t xml:space="preserve">nr. 26/2012 </w:t>
      </w:r>
      <w:proofErr w:type="spellStart"/>
      <w:r w:rsidRPr="00DB7BE6">
        <w:rPr>
          <w:rFonts w:ascii="Montserrat Light" w:hAnsi="Montserrat Light" w:cs="Cambria"/>
        </w:rPr>
        <w:t>privind</w:t>
      </w:r>
      <w:proofErr w:type="spellEnd"/>
      <w:r w:rsidRPr="00DB7BE6">
        <w:rPr>
          <w:rFonts w:ascii="Montserrat Light" w:hAnsi="Montserrat Light" w:cs="Cambria"/>
        </w:rPr>
        <w:t xml:space="preserve"> </w:t>
      </w:r>
      <w:proofErr w:type="spellStart"/>
      <w:r w:rsidRPr="00DB7BE6">
        <w:rPr>
          <w:rFonts w:ascii="Montserrat Light" w:hAnsi="Montserrat Light" w:cs="Cambria"/>
        </w:rPr>
        <w:t>unele</w:t>
      </w:r>
      <w:proofErr w:type="spellEnd"/>
      <w:r w:rsidRPr="00DB7BE6">
        <w:rPr>
          <w:rFonts w:ascii="Montserrat Light" w:hAnsi="Montserrat Light" w:cs="Cambria"/>
        </w:rPr>
        <w:t xml:space="preserve"> </w:t>
      </w:r>
      <w:proofErr w:type="spellStart"/>
      <w:r w:rsidRPr="00DB7BE6">
        <w:rPr>
          <w:rFonts w:ascii="Montserrat Light" w:hAnsi="Montserrat Light" w:cs="Cambria"/>
        </w:rPr>
        <w:t>măsuri</w:t>
      </w:r>
      <w:proofErr w:type="spellEnd"/>
      <w:r w:rsidRPr="00DB7BE6">
        <w:rPr>
          <w:rFonts w:ascii="Montserrat Light" w:hAnsi="Montserrat Light" w:cs="Cambria"/>
        </w:rPr>
        <w:t xml:space="preserve"> de </w:t>
      </w:r>
      <w:proofErr w:type="spellStart"/>
      <w:r w:rsidRPr="00DB7BE6">
        <w:rPr>
          <w:rFonts w:ascii="Montserrat Light" w:hAnsi="Montserrat Light" w:cs="Cambria"/>
        </w:rPr>
        <w:t>reducere</w:t>
      </w:r>
      <w:proofErr w:type="spellEnd"/>
      <w:r w:rsidRPr="00DB7BE6">
        <w:rPr>
          <w:rFonts w:ascii="Montserrat Light" w:hAnsi="Montserrat Light" w:cs="Cambria"/>
        </w:rPr>
        <w:t xml:space="preserve"> a </w:t>
      </w:r>
      <w:proofErr w:type="spellStart"/>
      <w:r w:rsidRPr="00DB7BE6">
        <w:rPr>
          <w:rFonts w:ascii="Montserrat Light" w:hAnsi="Montserrat Light" w:cs="Cambria"/>
        </w:rPr>
        <w:t>cheltuielilor</w:t>
      </w:r>
      <w:proofErr w:type="spellEnd"/>
      <w:r w:rsidRPr="00DB7BE6">
        <w:rPr>
          <w:rFonts w:ascii="Montserrat Light" w:hAnsi="Montserrat Light" w:cs="Cambria"/>
        </w:rPr>
        <w:t xml:space="preserve"> </w:t>
      </w:r>
      <w:proofErr w:type="spellStart"/>
      <w:r w:rsidRPr="00DB7BE6">
        <w:rPr>
          <w:rFonts w:ascii="Montserrat Light" w:hAnsi="Montserrat Light" w:cs="Cambria"/>
        </w:rPr>
        <w:t>publice</w:t>
      </w:r>
      <w:proofErr w:type="spellEnd"/>
      <w:r w:rsidRPr="00DB7BE6">
        <w:rPr>
          <w:rFonts w:ascii="Montserrat Light" w:hAnsi="Montserrat Light" w:cs="Cambria"/>
        </w:rPr>
        <w:t xml:space="preserve"> </w:t>
      </w:r>
      <w:proofErr w:type="spellStart"/>
      <w:r w:rsidRPr="00DB7BE6">
        <w:rPr>
          <w:rFonts w:ascii="Montserrat Light" w:hAnsi="Montserrat Light" w:cs="Cambria"/>
        </w:rPr>
        <w:t>și</w:t>
      </w:r>
      <w:proofErr w:type="spellEnd"/>
      <w:r w:rsidRPr="00DB7BE6">
        <w:rPr>
          <w:rFonts w:ascii="Montserrat Light" w:hAnsi="Montserrat Light" w:cs="Cambria"/>
        </w:rPr>
        <w:t xml:space="preserve"> </w:t>
      </w:r>
      <w:proofErr w:type="spellStart"/>
      <w:r w:rsidRPr="00DB7BE6">
        <w:rPr>
          <w:rFonts w:ascii="Montserrat Light" w:hAnsi="Montserrat Light" w:cs="Cambria"/>
        </w:rPr>
        <w:t>întărirea</w:t>
      </w:r>
      <w:proofErr w:type="spellEnd"/>
      <w:r w:rsidRPr="00DB7BE6">
        <w:rPr>
          <w:rFonts w:ascii="Montserrat Light" w:hAnsi="Montserrat Light" w:cs="Cambria"/>
        </w:rPr>
        <w:t xml:space="preserve"> </w:t>
      </w:r>
      <w:proofErr w:type="spellStart"/>
      <w:r w:rsidRPr="00DB7BE6">
        <w:rPr>
          <w:rFonts w:ascii="Montserrat Light" w:hAnsi="Montserrat Light" w:cs="Cambria"/>
        </w:rPr>
        <w:t>disciplinei</w:t>
      </w:r>
      <w:proofErr w:type="spellEnd"/>
      <w:r w:rsidRPr="00DB7BE6">
        <w:rPr>
          <w:rFonts w:ascii="Montserrat Light" w:hAnsi="Montserrat Light" w:cs="Cambria"/>
        </w:rPr>
        <w:t xml:space="preserve"> </w:t>
      </w:r>
      <w:proofErr w:type="spellStart"/>
      <w:r w:rsidRPr="00DB7BE6">
        <w:rPr>
          <w:rFonts w:ascii="Montserrat Light" w:hAnsi="Montserrat Light" w:cs="Cambria"/>
        </w:rPr>
        <w:t>financiare</w:t>
      </w:r>
      <w:proofErr w:type="spellEnd"/>
      <w:r w:rsidRPr="00DB7BE6">
        <w:rPr>
          <w:rFonts w:ascii="Montserrat Light" w:hAnsi="Montserrat Light" w:cs="Cambria"/>
        </w:rPr>
        <w:t xml:space="preserve"> </w:t>
      </w:r>
      <w:proofErr w:type="spellStart"/>
      <w:r w:rsidRPr="00DB7BE6">
        <w:rPr>
          <w:rFonts w:ascii="Montserrat Light" w:hAnsi="Montserrat Light" w:cs="Cambria"/>
        </w:rPr>
        <w:t>și</w:t>
      </w:r>
      <w:proofErr w:type="spellEnd"/>
      <w:r w:rsidRPr="00DB7BE6">
        <w:rPr>
          <w:rFonts w:ascii="Montserrat Light" w:hAnsi="Montserrat Light" w:cs="Cambria"/>
        </w:rPr>
        <w:t xml:space="preserve"> de </w:t>
      </w:r>
      <w:proofErr w:type="spellStart"/>
      <w:r w:rsidRPr="00DB7BE6">
        <w:rPr>
          <w:rFonts w:ascii="Montserrat Light" w:hAnsi="Montserrat Light" w:cs="Cambria"/>
        </w:rPr>
        <w:t>modificare</w:t>
      </w:r>
      <w:proofErr w:type="spellEnd"/>
      <w:r w:rsidRPr="00DB7BE6">
        <w:rPr>
          <w:rFonts w:ascii="Montserrat Light" w:hAnsi="Montserrat Light" w:cs="Cambria"/>
        </w:rPr>
        <w:t xml:space="preserve"> </w:t>
      </w:r>
      <w:proofErr w:type="spellStart"/>
      <w:r w:rsidRPr="00DB7BE6">
        <w:rPr>
          <w:rFonts w:ascii="Montserrat Light" w:hAnsi="Montserrat Light" w:cs="Cambria"/>
        </w:rPr>
        <w:t>și</w:t>
      </w:r>
      <w:proofErr w:type="spellEnd"/>
      <w:r w:rsidRPr="00DB7BE6">
        <w:rPr>
          <w:rFonts w:ascii="Montserrat Light" w:hAnsi="Montserrat Light" w:cs="Cambria"/>
        </w:rPr>
        <w:t xml:space="preserve"> </w:t>
      </w:r>
      <w:proofErr w:type="spellStart"/>
      <w:r w:rsidRPr="00DB7BE6">
        <w:rPr>
          <w:rFonts w:ascii="Montserrat Light" w:hAnsi="Montserrat Light" w:cs="Cambria"/>
        </w:rPr>
        <w:t>completare</w:t>
      </w:r>
      <w:proofErr w:type="spellEnd"/>
      <w:r w:rsidRPr="00DB7BE6">
        <w:rPr>
          <w:rFonts w:ascii="Montserrat Light" w:hAnsi="Montserrat Light" w:cs="Cambria"/>
        </w:rPr>
        <w:t xml:space="preserve"> a </w:t>
      </w:r>
      <w:proofErr w:type="spellStart"/>
      <w:r w:rsidRPr="00DB7BE6">
        <w:rPr>
          <w:rFonts w:ascii="Montserrat Light" w:hAnsi="Montserrat Light" w:cs="Cambria"/>
        </w:rPr>
        <w:t>unor</w:t>
      </w:r>
      <w:proofErr w:type="spellEnd"/>
      <w:r w:rsidRPr="00DB7BE6">
        <w:rPr>
          <w:rFonts w:ascii="Montserrat Light" w:hAnsi="Montserrat Light" w:cs="Cambria"/>
        </w:rPr>
        <w:t xml:space="preserve"> </w:t>
      </w:r>
      <w:proofErr w:type="spellStart"/>
      <w:r w:rsidRPr="00DB7BE6">
        <w:rPr>
          <w:rFonts w:ascii="Montserrat Light" w:hAnsi="Montserrat Light" w:cs="Cambria"/>
        </w:rPr>
        <w:t>acte</w:t>
      </w:r>
      <w:proofErr w:type="spellEnd"/>
      <w:r w:rsidRPr="00DB7BE6">
        <w:rPr>
          <w:rFonts w:ascii="Montserrat Light" w:hAnsi="Montserrat Light" w:cs="Cambria"/>
        </w:rPr>
        <w:t xml:space="preserve"> normative,</w:t>
      </w:r>
      <w:r w:rsidRPr="00DB7BE6">
        <w:rPr>
          <w:rFonts w:ascii="Montserrat Light" w:hAnsi="Montserrat Light"/>
        </w:rPr>
        <w:t xml:space="preserve"> </w:t>
      </w:r>
      <w:proofErr w:type="spellStart"/>
      <w:r w:rsidRPr="00DB7BE6">
        <w:rPr>
          <w:rFonts w:ascii="Montserrat Light" w:hAnsi="Montserrat Light"/>
        </w:rPr>
        <w:t>aprobată</w:t>
      </w:r>
      <w:proofErr w:type="spellEnd"/>
      <w:r w:rsidRPr="00DB7BE6">
        <w:rPr>
          <w:rFonts w:ascii="Montserrat Light" w:hAnsi="Montserrat Light"/>
        </w:rPr>
        <w:t xml:space="preserve"> </w:t>
      </w:r>
      <w:proofErr w:type="spellStart"/>
      <w:r w:rsidRPr="00DB7BE6">
        <w:rPr>
          <w:rFonts w:ascii="Montserrat Light" w:hAnsi="Montserrat Light"/>
        </w:rPr>
        <w:t>prin</w:t>
      </w:r>
      <w:proofErr w:type="spellEnd"/>
      <w:r w:rsidRPr="00DB7BE6">
        <w:rPr>
          <w:rFonts w:ascii="Montserrat Light" w:hAnsi="Montserrat Light"/>
        </w:rPr>
        <w:t xml:space="preserve"> </w:t>
      </w:r>
      <w:proofErr w:type="spellStart"/>
      <w:r w:rsidRPr="00DB7BE6">
        <w:rPr>
          <w:rFonts w:ascii="Montserrat Light" w:hAnsi="Montserrat Light"/>
        </w:rPr>
        <w:t>Legea</w:t>
      </w:r>
      <w:proofErr w:type="spellEnd"/>
      <w:r w:rsidRPr="00DB7BE6">
        <w:rPr>
          <w:rFonts w:ascii="Montserrat Light" w:hAnsi="Montserrat Light"/>
        </w:rPr>
        <w:t xml:space="preserve"> nr. 16/2013, cu </w:t>
      </w:r>
      <w:proofErr w:type="spellStart"/>
      <w:r w:rsidRPr="00DB7BE6">
        <w:rPr>
          <w:rFonts w:ascii="Montserrat Light" w:hAnsi="Montserrat Light"/>
        </w:rPr>
        <w:t>modificările</w:t>
      </w:r>
      <w:proofErr w:type="spellEnd"/>
      <w:r w:rsidRPr="00DB7BE6">
        <w:rPr>
          <w:rFonts w:ascii="Montserrat Light" w:hAnsi="Montserrat Light"/>
        </w:rPr>
        <w:t xml:space="preserve"> </w:t>
      </w:r>
      <w:proofErr w:type="spellStart"/>
      <w:r w:rsidRPr="00DB7BE6">
        <w:rPr>
          <w:rFonts w:ascii="Montserrat Light" w:hAnsi="Montserrat Light"/>
        </w:rPr>
        <w:t>şi</w:t>
      </w:r>
      <w:proofErr w:type="spellEnd"/>
      <w:r w:rsidRPr="00DB7BE6">
        <w:rPr>
          <w:rFonts w:ascii="Montserrat Light" w:hAnsi="Montserrat Light"/>
        </w:rPr>
        <w:t xml:space="preserve"> </w:t>
      </w:r>
      <w:proofErr w:type="spellStart"/>
      <w:r w:rsidRPr="00DB7BE6">
        <w:rPr>
          <w:rFonts w:ascii="Montserrat Light" w:hAnsi="Montserrat Light"/>
        </w:rPr>
        <w:t>completările</w:t>
      </w:r>
      <w:proofErr w:type="spellEnd"/>
      <w:r w:rsidRPr="00DB7BE6">
        <w:rPr>
          <w:rFonts w:ascii="Montserrat Light" w:hAnsi="Montserrat Light"/>
        </w:rPr>
        <w:t xml:space="preserve"> </w:t>
      </w:r>
      <w:proofErr w:type="spellStart"/>
      <w:r w:rsidRPr="00DB7BE6">
        <w:rPr>
          <w:rFonts w:ascii="Montserrat Light" w:hAnsi="Montserrat Light"/>
        </w:rPr>
        <w:t>ulterioare</w:t>
      </w:r>
      <w:proofErr w:type="spellEnd"/>
      <w:r w:rsidRPr="00DB7BE6">
        <w:rPr>
          <w:rFonts w:ascii="Montserrat Light" w:hAnsi="Montserrat Light"/>
          <w:lang w:eastAsia="ro-RO" w:bidi="ne-NP"/>
        </w:rPr>
        <w:t>;</w:t>
      </w:r>
    </w:p>
    <w:p w14:paraId="1329723C" w14:textId="335C104A" w:rsidR="0094279B" w:rsidRPr="00DB7BE6" w:rsidRDefault="0094279B" w:rsidP="00DB7BE6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line="240" w:lineRule="auto"/>
        <w:ind w:left="144" w:right="275" w:firstLine="0"/>
        <w:jc w:val="both"/>
        <w:rPr>
          <w:rFonts w:ascii="Montserrat Light" w:hAnsi="Montserrat Light" w:cs="Cambria"/>
          <w:lang w:val="ro-RO"/>
        </w:rPr>
      </w:pPr>
      <w:r w:rsidRPr="00DB7BE6">
        <w:rPr>
          <w:rFonts w:ascii="Montserrat Light" w:hAnsi="Montserrat Light" w:cs="Cambria"/>
          <w:lang w:val="ro-RO"/>
        </w:rPr>
        <w:t>Hotărârii Consiliului Județean nr. 267/2017 privind aprobarea unor măsuri în vederea achiziționării serviciilor juridice de consultanță, de asistență și/sau de reprezentare</w:t>
      </w:r>
      <w:r w:rsidRPr="00DB7BE6">
        <w:rPr>
          <w:rFonts w:ascii="Montserrat Light" w:hAnsi="Montserrat Light" w:cs="Cambria"/>
          <w:bCs/>
        </w:rPr>
        <w:t xml:space="preserve">, cu </w:t>
      </w:r>
      <w:proofErr w:type="spellStart"/>
      <w:r w:rsidRPr="00DB7BE6">
        <w:rPr>
          <w:rFonts w:ascii="Montserrat Light" w:hAnsi="Montserrat Light" w:cs="Cambria"/>
          <w:bCs/>
        </w:rPr>
        <w:t>modificările</w:t>
      </w:r>
      <w:proofErr w:type="spellEnd"/>
      <w:r w:rsidRPr="00DB7BE6">
        <w:rPr>
          <w:rFonts w:ascii="Montserrat Light" w:hAnsi="Montserrat Light" w:cs="Cambria"/>
          <w:bCs/>
        </w:rPr>
        <w:t xml:space="preserve"> </w:t>
      </w:r>
      <w:proofErr w:type="spellStart"/>
      <w:r w:rsidRPr="00DB7BE6">
        <w:rPr>
          <w:rFonts w:ascii="Montserrat Light" w:hAnsi="Montserrat Light" w:cs="Cambria"/>
          <w:bCs/>
        </w:rPr>
        <w:t>ulterioare</w:t>
      </w:r>
      <w:proofErr w:type="spellEnd"/>
      <w:r w:rsidRPr="00DB7BE6">
        <w:rPr>
          <w:rFonts w:ascii="Montserrat Light" w:hAnsi="Montserrat Light" w:cs="Cambria"/>
          <w:lang w:val="ro-RO"/>
        </w:rPr>
        <w:t>;</w:t>
      </w:r>
    </w:p>
    <w:p w14:paraId="38102EAE" w14:textId="384910C6" w:rsidR="0094279B" w:rsidRPr="00DB7BE6" w:rsidRDefault="0094279B" w:rsidP="00DB7BE6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autoSpaceDE w:val="0"/>
        <w:spacing w:line="240" w:lineRule="auto"/>
        <w:ind w:left="144" w:right="275" w:firstLine="0"/>
        <w:jc w:val="both"/>
        <w:rPr>
          <w:rFonts w:ascii="Montserrat Light" w:hAnsi="Montserrat Light" w:cs="Cambria"/>
          <w:b/>
          <w:lang w:val="ro-RO"/>
        </w:rPr>
      </w:pPr>
      <w:r w:rsidRPr="00DB7BE6">
        <w:rPr>
          <w:rFonts w:ascii="Montserrat Light" w:hAnsi="Montserrat Light" w:cs="Cambria"/>
          <w:lang w:val="ro-RO"/>
        </w:rPr>
        <w:t>Hotărârii Consiliului Judeţean Cluj nr. 193/2020 privind desemnarea reprezentanților Județului Cluj în adunarea generală a acționarilor la societățile la care acesta este acționar, cu modificările și completările ulterioare</w:t>
      </w:r>
      <w:r w:rsidR="00FC52C4" w:rsidRPr="00DB7BE6">
        <w:rPr>
          <w:rFonts w:ascii="Montserrat Light" w:hAnsi="Montserrat Light" w:cs="Cambria"/>
          <w:lang w:val="ro-RO"/>
        </w:rPr>
        <w:t>;</w:t>
      </w:r>
    </w:p>
    <w:p w14:paraId="5FDB9C9B" w14:textId="77777777" w:rsidR="0094279B" w:rsidRPr="00DB7BE6" w:rsidRDefault="0094279B" w:rsidP="0094279B">
      <w:pPr>
        <w:tabs>
          <w:tab w:val="left" w:pos="284"/>
          <w:tab w:val="left" w:pos="426"/>
        </w:tabs>
        <w:suppressAutoHyphens/>
        <w:autoSpaceDE w:val="0"/>
        <w:spacing w:line="240" w:lineRule="auto"/>
        <w:ind w:left="144" w:right="275"/>
        <w:jc w:val="both"/>
        <w:rPr>
          <w:rFonts w:ascii="Montserrat Light" w:hAnsi="Montserrat Light" w:cs="Cambria"/>
          <w:b/>
          <w:lang w:val="ro-RO"/>
        </w:rPr>
      </w:pPr>
    </w:p>
    <w:p w14:paraId="0713C685" w14:textId="77777777" w:rsidR="0094279B" w:rsidRPr="00DB7BE6" w:rsidRDefault="0094279B" w:rsidP="00FC52C4">
      <w:pPr>
        <w:spacing w:line="240" w:lineRule="auto"/>
        <w:ind w:left="144" w:right="275"/>
        <w:jc w:val="both"/>
        <w:rPr>
          <w:rFonts w:ascii="Montserrat Light" w:hAnsi="Montserrat Light"/>
          <w:b/>
          <w:bCs/>
          <w:lang w:val="ro-RO" w:eastAsia="ro-RO"/>
        </w:rPr>
      </w:pPr>
      <w:r w:rsidRPr="00DB7BE6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0"/>
    <w:p w14:paraId="1CB3987C" w14:textId="77777777" w:rsidR="0094279B" w:rsidRPr="00DB7BE6" w:rsidRDefault="0094279B" w:rsidP="0094279B">
      <w:pPr>
        <w:spacing w:line="240" w:lineRule="auto"/>
        <w:ind w:left="144" w:right="275"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0EDA16B" w14:textId="77777777" w:rsidR="0094279B" w:rsidRPr="00DB7BE6" w:rsidRDefault="0094279B" w:rsidP="0094279B">
      <w:pPr>
        <w:spacing w:line="240" w:lineRule="auto"/>
        <w:ind w:left="144" w:right="275"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DB7BE6">
        <w:rPr>
          <w:rFonts w:ascii="Montserrat Light" w:hAnsi="Montserrat Light"/>
          <w:b/>
          <w:bCs/>
          <w:lang w:val="ro-RO" w:eastAsia="ro-RO"/>
        </w:rPr>
        <w:t>hotărăşte:</w:t>
      </w:r>
    </w:p>
    <w:p w14:paraId="27564D94" w14:textId="77777777" w:rsidR="0094279B" w:rsidRPr="00DB7BE6" w:rsidRDefault="0094279B" w:rsidP="0094279B">
      <w:pPr>
        <w:spacing w:line="240" w:lineRule="auto"/>
        <w:ind w:left="144" w:right="275"/>
        <w:rPr>
          <w:rFonts w:ascii="Montserrat Light" w:hAnsi="Montserrat Light"/>
          <w:b/>
          <w:bCs/>
          <w:lang w:val="ro-RO" w:eastAsia="ro-RO"/>
        </w:rPr>
      </w:pPr>
    </w:p>
    <w:p w14:paraId="34EAFA16" w14:textId="77777777" w:rsidR="0094279B" w:rsidRPr="00DB7BE6" w:rsidRDefault="0094279B" w:rsidP="0094279B">
      <w:pPr>
        <w:widowControl w:val="0"/>
        <w:spacing w:line="240" w:lineRule="auto"/>
        <w:ind w:left="144" w:right="275"/>
        <w:jc w:val="both"/>
        <w:rPr>
          <w:rFonts w:ascii="Montserrat Light" w:hAnsi="Montserrat Light"/>
          <w:noProof/>
          <w:lang w:val="ro-RO" w:eastAsia="ro-RO"/>
        </w:rPr>
      </w:pPr>
      <w:r w:rsidRPr="00DB7BE6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Pr="00DB7BE6">
        <w:rPr>
          <w:rFonts w:ascii="Montserrat Light" w:hAnsi="Montserrat Light"/>
          <w:noProof/>
          <w:lang w:val="ro-RO"/>
        </w:rPr>
        <w:t xml:space="preserve">Se acordă mandat special doamnei Marc Marinela, în calitate de reprezentant al </w:t>
      </w:r>
      <w:bookmarkStart w:id="1" w:name="_Hlk38974300"/>
      <w:r w:rsidRPr="00DB7BE6">
        <w:rPr>
          <w:rFonts w:ascii="Montserrat Light" w:hAnsi="Montserrat Light"/>
          <w:noProof/>
          <w:lang w:val="ro-RO"/>
        </w:rPr>
        <w:t>Județului Cluj în Adunarea Generală a Acționarilor la Compania de Apă Someș</w:t>
      </w:r>
      <w:r w:rsidRPr="00DB7BE6">
        <w:rPr>
          <w:rFonts w:ascii="Montserrat Light" w:hAnsi="Montserrat Light"/>
          <w:noProof/>
        </w:rPr>
        <w:t xml:space="preserve"> S.A</w:t>
      </w:r>
      <w:bookmarkEnd w:id="1"/>
      <w:r w:rsidRPr="00DB7BE6">
        <w:rPr>
          <w:rFonts w:ascii="Montserrat Light" w:hAnsi="Montserrat Light"/>
          <w:noProof/>
        </w:rPr>
        <w:t xml:space="preserve">., în vederea </w:t>
      </w:r>
      <w:r w:rsidRPr="00DB7BE6">
        <w:rPr>
          <w:rFonts w:ascii="Montserrat Light" w:hAnsi="Montserrat Light"/>
          <w:noProof/>
          <w:lang w:val="ro-RO" w:eastAsia="ro-RO"/>
        </w:rPr>
        <w:t>exprimării acordului Consiliului Județean Cluj pentru achiziționarea serviciilor</w:t>
      </w:r>
      <w:r w:rsidRPr="00DB7BE6">
        <w:rPr>
          <w:rFonts w:ascii="Montserrat Light" w:hAnsi="Montserrat Light" w:cs="Cambria"/>
          <w:i/>
          <w:iCs/>
          <w:lang w:val="ro-RO"/>
        </w:rPr>
        <w:t xml:space="preserve"> </w:t>
      </w:r>
      <w:r w:rsidRPr="00DB7BE6">
        <w:rPr>
          <w:rFonts w:ascii="Montserrat Light" w:hAnsi="Montserrat Light" w:cs="Cambria"/>
          <w:lang w:val="ro-RO"/>
        </w:rPr>
        <w:t>de consultanță, de asistență și/sau de reprezentare a societății</w:t>
      </w:r>
      <w:r w:rsidRPr="00DB7BE6">
        <w:rPr>
          <w:rFonts w:ascii="Montserrat Light" w:hAnsi="Montserrat Light"/>
          <w:noProof/>
          <w:lang w:val="ro-RO" w:eastAsia="ro-RO"/>
        </w:rPr>
        <w:t>, în vederea formulării acțiunilor în instanță având ca obiect anularea sau suspendarea Notelor de constatare a neregulilor și de stabilire a corecțiilor financiare, precum și pentru reprezentarea în cadrul situațiilor litigioase raportat la contractele încheiate în derularea ”Proiectului regional de dezvoltare a infrastructurii de apă și apă uzată din județele Cluj și Sălaj, în perioada 2014-2020”.</w:t>
      </w:r>
    </w:p>
    <w:p w14:paraId="3588F73C" w14:textId="77777777" w:rsidR="0094279B" w:rsidRPr="00DB7BE6" w:rsidRDefault="0094279B" w:rsidP="0094279B">
      <w:pPr>
        <w:widowControl w:val="0"/>
        <w:spacing w:line="240" w:lineRule="auto"/>
        <w:ind w:left="144" w:right="275"/>
        <w:jc w:val="both"/>
        <w:rPr>
          <w:rFonts w:ascii="Montserrat Light" w:hAnsi="Montserrat Light"/>
          <w:b/>
          <w:lang w:val="ro-RO" w:eastAsia="ro-RO"/>
        </w:rPr>
      </w:pPr>
    </w:p>
    <w:p w14:paraId="62817915" w14:textId="77777777" w:rsidR="0094279B" w:rsidRPr="00DB7BE6" w:rsidRDefault="0094279B" w:rsidP="0094279B">
      <w:pPr>
        <w:tabs>
          <w:tab w:val="left" w:pos="-270"/>
        </w:tabs>
        <w:autoSpaceDE w:val="0"/>
        <w:autoSpaceDN w:val="0"/>
        <w:adjustRightInd w:val="0"/>
        <w:spacing w:line="240" w:lineRule="auto"/>
        <w:ind w:left="144" w:right="275"/>
        <w:jc w:val="both"/>
        <w:rPr>
          <w:rFonts w:ascii="Montserrat Light" w:eastAsia="Calibri" w:hAnsi="Montserrat Light"/>
          <w:lang w:val="ro-RO" w:eastAsia="ro-RO"/>
        </w:rPr>
      </w:pPr>
      <w:r w:rsidRPr="00DB7BE6">
        <w:rPr>
          <w:rFonts w:ascii="Montserrat Light" w:hAnsi="Montserrat Light"/>
          <w:b/>
          <w:lang w:val="ro-RO" w:eastAsia="ro-RO"/>
        </w:rPr>
        <w:t>Art. 2.</w:t>
      </w:r>
      <w:r w:rsidRPr="00DB7BE6">
        <w:rPr>
          <w:rFonts w:ascii="Montserrat Light" w:hAnsi="Montserrat Light"/>
          <w:lang w:val="ro-RO" w:eastAsia="ro-RO"/>
        </w:rPr>
        <w:t xml:space="preserve"> </w:t>
      </w:r>
      <w:r w:rsidRPr="00DB7BE6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DB7BE6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DB7BE6">
        <w:rPr>
          <w:rFonts w:ascii="Montserrat Light" w:hAnsi="Montserrat Light"/>
          <w:bCs/>
          <w:lang w:val="ro-RO" w:eastAsia="ro-RO"/>
        </w:rPr>
        <w:t>Compania de Apă Someş S.A.</w:t>
      </w:r>
      <w:r w:rsidRPr="00DB7BE6">
        <w:rPr>
          <w:rFonts w:ascii="Montserrat Light" w:hAnsi="Montserrat Light"/>
          <w:lang w:val="ro-RO" w:eastAsia="ro-RO"/>
        </w:rPr>
        <w:t xml:space="preserve"> va</w:t>
      </w:r>
      <w:r w:rsidRPr="00DB7BE6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hotărârilor adoptate şi ale proceselor-verbale ale şedinţei.</w:t>
      </w:r>
    </w:p>
    <w:p w14:paraId="1C0F14FD" w14:textId="77777777" w:rsidR="0094279B" w:rsidRPr="00DB7BE6" w:rsidRDefault="0094279B" w:rsidP="0094279B">
      <w:pPr>
        <w:tabs>
          <w:tab w:val="left" w:pos="-270"/>
        </w:tabs>
        <w:autoSpaceDE w:val="0"/>
        <w:autoSpaceDN w:val="0"/>
        <w:adjustRightInd w:val="0"/>
        <w:spacing w:line="240" w:lineRule="auto"/>
        <w:ind w:left="144" w:right="275"/>
        <w:jc w:val="both"/>
        <w:rPr>
          <w:rFonts w:ascii="Montserrat Light" w:hAnsi="Montserrat Light"/>
          <w:b/>
          <w:lang w:val="ro-RO" w:eastAsia="ro-RO"/>
        </w:rPr>
      </w:pPr>
      <w:r w:rsidRPr="00DB7BE6">
        <w:rPr>
          <w:rFonts w:ascii="Montserrat Light" w:hAnsi="Montserrat Light"/>
          <w:b/>
          <w:lang w:val="ro-RO" w:eastAsia="ro-RO"/>
        </w:rPr>
        <w:tab/>
      </w:r>
    </w:p>
    <w:p w14:paraId="09A4F924" w14:textId="77777777" w:rsidR="0094279B" w:rsidRPr="00DB7BE6" w:rsidRDefault="0094279B" w:rsidP="0094279B">
      <w:pPr>
        <w:tabs>
          <w:tab w:val="left" w:pos="-270"/>
        </w:tabs>
        <w:autoSpaceDE w:val="0"/>
        <w:autoSpaceDN w:val="0"/>
        <w:adjustRightInd w:val="0"/>
        <w:spacing w:line="240" w:lineRule="auto"/>
        <w:ind w:left="144" w:right="275"/>
        <w:jc w:val="both"/>
        <w:rPr>
          <w:rFonts w:ascii="Montserrat Light" w:hAnsi="Montserrat Light"/>
          <w:bCs/>
          <w:lang w:val="ro-RO" w:eastAsia="ro-RO"/>
        </w:rPr>
      </w:pPr>
      <w:r w:rsidRPr="00DB7BE6">
        <w:rPr>
          <w:rFonts w:ascii="Montserrat Light" w:hAnsi="Montserrat Light"/>
          <w:b/>
          <w:lang w:val="ro-RO" w:eastAsia="ro-RO"/>
        </w:rPr>
        <w:t>Art. 3.</w:t>
      </w:r>
      <w:r w:rsidRPr="00DB7BE6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DB7BE6">
        <w:rPr>
          <w:rFonts w:ascii="Montserrat Light" w:hAnsi="Montserrat Light"/>
          <w:bCs/>
          <w:lang w:val="ro-RO" w:eastAsia="ro-RO"/>
        </w:rPr>
        <w:t>Compania de Apă Someş S.A. și</w:t>
      </w:r>
      <w:r w:rsidRPr="00DB7BE6">
        <w:rPr>
          <w:rFonts w:ascii="Montserrat Light" w:hAnsi="Montserrat Light"/>
          <w:lang w:val="ro-RO" w:eastAsia="ro-RO"/>
        </w:rPr>
        <w:t xml:space="preserve"> societatea </w:t>
      </w:r>
      <w:r w:rsidRPr="00DB7BE6">
        <w:rPr>
          <w:rFonts w:ascii="Montserrat Light" w:hAnsi="Montserrat Light"/>
          <w:bCs/>
          <w:lang w:val="ro-RO" w:eastAsia="ro-RO"/>
        </w:rPr>
        <w:t>Compania de Apă Someş S.A.</w:t>
      </w:r>
    </w:p>
    <w:p w14:paraId="18F69BA5" w14:textId="77777777" w:rsidR="0094279B" w:rsidRPr="00DB7BE6" w:rsidRDefault="0094279B" w:rsidP="0094279B">
      <w:pPr>
        <w:spacing w:line="240" w:lineRule="auto"/>
        <w:ind w:left="144" w:right="275" w:firstLine="708"/>
        <w:jc w:val="both"/>
        <w:rPr>
          <w:rFonts w:ascii="Montserrat Light" w:hAnsi="Montserrat Light"/>
          <w:b/>
          <w:lang w:val="ro-RO" w:eastAsia="ro-RO"/>
        </w:rPr>
      </w:pPr>
    </w:p>
    <w:p w14:paraId="47BDB9F2" w14:textId="64834301" w:rsidR="0094279B" w:rsidRPr="00DB7BE6" w:rsidRDefault="0094279B" w:rsidP="0094279B">
      <w:pPr>
        <w:spacing w:line="240" w:lineRule="auto"/>
        <w:ind w:left="144" w:right="275"/>
        <w:jc w:val="both"/>
        <w:rPr>
          <w:rFonts w:ascii="Montserrat Light" w:hAnsi="Montserrat Light"/>
          <w:lang w:val="ro-RO" w:eastAsia="ro-RO"/>
        </w:rPr>
      </w:pPr>
      <w:r w:rsidRPr="00DB7BE6">
        <w:rPr>
          <w:rFonts w:ascii="Montserrat Light" w:hAnsi="Montserrat Light"/>
          <w:b/>
          <w:lang w:val="ro-RO" w:eastAsia="ro-RO"/>
        </w:rPr>
        <w:t>Art. 4.</w:t>
      </w:r>
      <w:r w:rsidRPr="00DB7BE6">
        <w:rPr>
          <w:rFonts w:ascii="Montserrat Light" w:hAnsi="Montserrat Light"/>
          <w:lang w:val="ro-RO" w:eastAsia="ro-RO"/>
        </w:rPr>
        <w:t xml:space="preserve"> Prezenta hotărâre se comunică</w:t>
      </w:r>
      <w:r w:rsidR="00BE58EC" w:rsidRPr="00DB7BE6">
        <w:rPr>
          <w:rFonts w:ascii="Montserrat Light" w:hAnsi="Montserrat Light"/>
          <w:lang w:val="ro-RO" w:eastAsia="ro-RO"/>
        </w:rPr>
        <w:t xml:space="preserve"> </w:t>
      </w:r>
      <w:r w:rsidRPr="00DB7BE6">
        <w:rPr>
          <w:rFonts w:ascii="Montserrat Light" w:hAnsi="Montserrat Light"/>
          <w:lang w:val="ro-RO" w:eastAsia="ro-RO"/>
        </w:rPr>
        <w:t>Direcţiei Generale Buget-Finanţe, Resurse Umane</w:t>
      </w:r>
      <w:r w:rsidR="00BE58EC" w:rsidRPr="00DB7BE6">
        <w:rPr>
          <w:rFonts w:ascii="Montserrat Light" w:hAnsi="Montserrat Light"/>
          <w:lang w:val="ro-RO" w:eastAsia="ro-RO"/>
        </w:rPr>
        <w:t>; Direcției Juridice;</w:t>
      </w:r>
      <w:r w:rsidRPr="00DB7BE6">
        <w:rPr>
          <w:rFonts w:ascii="Montserrat Light" w:hAnsi="Montserrat Light"/>
          <w:lang w:val="ro-RO" w:eastAsia="ro-RO"/>
        </w:rPr>
        <w:t xml:space="preserve"> reprezentantului Judeţului Cluj în A.G.A. la </w:t>
      </w:r>
      <w:r w:rsidRPr="00DB7BE6">
        <w:rPr>
          <w:rFonts w:ascii="Montserrat Light" w:hAnsi="Montserrat Light"/>
          <w:bCs/>
          <w:lang w:val="ro-RO" w:eastAsia="ro-RO"/>
        </w:rPr>
        <w:t>Compania de Apă Someş S.A.</w:t>
      </w:r>
      <w:r w:rsidR="00BE58EC" w:rsidRPr="00DB7BE6">
        <w:rPr>
          <w:rFonts w:ascii="Montserrat Light" w:hAnsi="Montserrat Light"/>
          <w:bCs/>
          <w:lang w:val="ro-RO" w:eastAsia="ro-RO"/>
        </w:rPr>
        <w:t>;</w:t>
      </w:r>
      <w:r w:rsidRPr="00DB7BE6">
        <w:rPr>
          <w:rFonts w:ascii="Montserrat Light" w:hAnsi="Montserrat Light"/>
          <w:lang w:val="ro-RO" w:eastAsia="ro-RO"/>
        </w:rPr>
        <w:t xml:space="preserve"> societăţii </w:t>
      </w:r>
      <w:r w:rsidRPr="00DB7BE6">
        <w:rPr>
          <w:rFonts w:ascii="Montserrat Light" w:hAnsi="Montserrat Light"/>
          <w:bCs/>
          <w:lang w:val="ro-RO" w:eastAsia="ro-RO"/>
        </w:rPr>
        <w:t>Compania de Apă Someş S.A.</w:t>
      </w:r>
      <w:r w:rsidRPr="00DB7BE6">
        <w:rPr>
          <w:rFonts w:ascii="Montserrat Light" w:hAnsi="Montserrat Light"/>
          <w:lang w:val="ro-RO" w:eastAsia="ro-RO"/>
        </w:rPr>
        <w:t xml:space="preserve">, precum şi Prefectului Judeţului Cluj şi se aduce la cunoştinţă publică </w:t>
      </w:r>
      <w:r w:rsidRPr="00DB7BE6">
        <w:rPr>
          <w:rFonts w:ascii="Montserrat Light" w:hAnsi="Montserrat Light"/>
          <w:bCs/>
          <w:lang w:val="ro-RO" w:eastAsia="ro-RO"/>
        </w:rPr>
        <w:t xml:space="preserve">prin </w:t>
      </w:r>
      <w:r w:rsidRPr="00DB7BE6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54934ACF" w14:textId="77777777" w:rsidR="0094279B" w:rsidRPr="00DB7BE6" w:rsidRDefault="0094279B" w:rsidP="0094279B">
      <w:pPr>
        <w:tabs>
          <w:tab w:val="left" w:pos="90"/>
        </w:tabs>
        <w:autoSpaceDE w:val="0"/>
        <w:autoSpaceDN w:val="0"/>
        <w:adjustRightInd w:val="0"/>
        <w:spacing w:line="240" w:lineRule="auto"/>
        <w:ind w:left="142" w:right="275"/>
        <w:jc w:val="both"/>
        <w:rPr>
          <w:rFonts w:ascii="Montserrat Light" w:hAnsi="Montserrat Light"/>
          <w:noProof/>
          <w:lang w:val="ro-RO" w:eastAsia="ro-RO"/>
        </w:rPr>
      </w:pPr>
    </w:p>
    <w:p w14:paraId="1FEE49AC" w14:textId="77777777" w:rsidR="00155018" w:rsidRPr="00DB7BE6" w:rsidRDefault="00155018" w:rsidP="005E085C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2B4ED80" w14:textId="77777777" w:rsidR="00155018" w:rsidRPr="00DB7BE6" w:rsidRDefault="00155018" w:rsidP="0015501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</w:pPr>
    </w:p>
    <w:p w14:paraId="138D0A21" w14:textId="77777777" w:rsidR="00155018" w:rsidRPr="00DB7BE6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B7BE6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DB7BE6">
        <w:rPr>
          <w:rFonts w:ascii="Montserrat" w:hAnsi="Montserrat"/>
          <w:b/>
          <w:lang w:val="ro-RO" w:eastAsia="ro-RO"/>
        </w:rPr>
        <w:t>Contrasemnează:</w:t>
      </w:r>
    </w:p>
    <w:p w14:paraId="24CA41C5" w14:textId="77777777" w:rsidR="00155018" w:rsidRPr="00DB7BE6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B7BE6">
        <w:rPr>
          <w:rFonts w:ascii="Montserrat" w:hAnsi="Montserrat"/>
          <w:lang w:val="ro-RO" w:eastAsia="ro-RO"/>
        </w:rPr>
        <w:t xml:space="preserve">              </w:t>
      </w:r>
      <w:r w:rsidRPr="00DB7BE6">
        <w:rPr>
          <w:rFonts w:ascii="Montserrat" w:hAnsi="Montserrat"/>
          <w:b/>
          <w:lang w:val="ro-RO" w:eastAsia="ro-RO"/>
        </w:rPr>
        <w:t>PREŞEDINTE,</w:t>
      </w:r>
      <w:r w:rsidRPr="00DB7BE6">
        <w:rPr>
          <w:rFonts w:ascii="Montserrat" w:hAnsi="Montserrat"/>
          <w:b/>
          <w:lang w:val="ro-RO" w:eastAsia="ro-RO"/>
        </w:rPr>
        <w:tab/>
      </w:r>
      <w:r w:rsidRPr="00DB7BE6">
        <w:rPr>
          <w:rFonts w:ascii="Montserrat" w:hAnsi="Montserrat"/>
          <w:lang w:val="ro-RO" w:eastAsia="ro-RO"/>
        </w:rPr>
        <w:tab/>
        <w:t xml:space="preserve">                  </w:t>
      </w:r>
      <w:r w:rsidRPr="00DB7BE6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77777777" w:rsidR="00155018" w:rsidRPr="00DB7BE6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B7BE6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774B149D" w14:textId="77777777" w:rsidR="00155018" w:rsidRPr="00DB7BE6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62C998" w14:textId="77777777" w:rsidR="00155018" w:rsidRPr="00DB7BE6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E04681" w14:textId="77777777" w:rsidR="00155018" w:rsidRPr="00DB7BE6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27ED1B" w14:textId="77777777" w:rsidR="008C2A98" w:rsidRPr="00DB7BE6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492A75" w14:textId="77777777" w:rsidR="00221E89" w:rsidRPr="00DB7BE6" w:rsidRDefault="00221E89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CA584F" w14:textId="77777777" w:rsidR="008C2A98" w:rsidRPr="00DB7BE6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2A9227" w14:textId="77777777" w:rsidR="008C2A98" w:rsidRPr="00DB7BE6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170907" w14:textId="77777777" w:rsidR="00F0382F" w:rsidRPr="00DB7BE6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DD8C6" w14:textId="77777777" w:rsidR="00F0382F" w:rsidRPr="00DB7BE6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ECD047" w14:textId="77777777" w:rsidR="00F0382F" w:rsidRPr="00DB7BE6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EFCACD" w14:textId="77777777" w:rsidR="00EA0B37" w:rsidRPr="00DB7BE6" w:rsidRDefault="00EA0B37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5EACA9" w14:textId="77777777" w:rsidR="000630F2" w:rsidRPr="00DB7BE6" w:rsidRDefault="000630F2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074D0D" w14:textId="77777777" w:rsidR="008C2A98" w:rsidRPr="00DB7BE6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7EEC95" w14:textId="77777777" w:rsidR="008C2A98" w:rsidRPr="00DB7BE6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ED341" w14:textId="77777777" w:rsidR="00155018" w:rsidRPr="00DB7BE6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FB4E09" w14:textId="77777777" w:rsidR="00155018" w:rsidRPr="00DB7BE6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385B65AF" w:rsidR="00155018" w:rsidRPr="00DB7BE6" w:rsidRDefault="00155018" w:rsidP="0015501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DB7BE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DB7BE6">
        <w:rPr>
          <w:rFonts w:ascii="Montserrat" w:hAnsi="Montserrat"/>
          <w:b/>
          <w:bCs/>
          <w:noProof/>
          <w:lang w:val="ro-RO" w:eastAsia="ro-RO"/>
        </w:rPr>
        <w:t>1</w:t>
      </w:r>
      <w:r w:rsidR="0094279B" w:rsidRPr="00DB7BE6">
        <w:rPr>
          <w:rFonts w:ascii="Montserrat" w:hAnsi="Montserrat"/>
          <w:b/>
          <w:bCs/>
          <w:noProof/>
          <w:lang w:val="ro-RO" w:eastAsia="ro-RO"/>
        </w:rPr>
        <w:t>20</w:t>
      </w:r>
      <w:r w:rsidRPr="00DB7BE6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272EED" w:rsidRPr="00DB7BE6">
        <w:rPr>
          <w:rFonts w:ascii="Montserrat" w:hAnsi="Montserrat"/>
          <w:b/>
          <w:bCs/>
          <w:noProof/>
          <w:lang w:val="ro-RO" w:eastAsia="ro-RO"/>
        </w:rPr>
        <w:t>2 iunie</w:t>
      </w:r>
      <w:r w:rsidRPr="00DB7BE6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0202B840" w:rsidR="001D0F39" w:rsidRPr="00DB7BE6" w:rsidRDefault="00155018" w:rsidP="00C142C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117238163"/>
      <w:r w:rsidRPr="00DB7BE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21E89" w:rsidRPr="00DB7BE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32 de </w:t>
      </w:r>
      <w:r w:rsidRPr="00DB7BE6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272EED" w:rsidRPr="00DB7BE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r w:rsidRPr="00DB7BE6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DB7BE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B7BE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1D0F39" w:rsidRPr="00DB7BE6" w:rsidSect="00EA0B37">
      <w:footerReference w:type="default" r:id="rId9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1012562724">
    <w:abstractNumId w:val="0"/>
  </w:num>
  <w:num w:numId="3" w16cid:durableId="18176030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64C7"/>
    <w:rsid w:val="00181D43"/>
    <w:rsid w:val="001821B8"/>
    <w:rsid w:val="00184AC2"/>
    <w:rsid w:val="00191F84"/>
    <w:rsid w:val="001923B0"/>
    <w:rsid w:val="001A0269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1E89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8EC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B7BE6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45AD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2C4"/>
    <w:rsid w:val="00FC5E82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3369</TotalTime>
  <Pages>2</Pages>
  <Words>750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228</cp:revision>
  <cp:lastPrinted>2023-06-22T12:11:00Z</cp:lastPrinted>
  <dcterms:created xsi:type="dcterms:W3CDTF">2022-10-20T06:08:00Z</dcterms:created>
  <dcterms:modified xsi:type="dcterms:W3CDTF">2023-06-22T12:11:00Z</dcterms:modified>
</cp:coreProperties>
</file>