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AC04F" w14:textId="77777777" w:rsidR="001F703C" w:rsidRDefault="001F703C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FDD0C9C" w14:textId="77777777" w:rsidR="00FE07BE" w:rsidRDefault="00FE07BE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05C6A51" w14:textId="77777777" w:rsidR="00FD3637" w:rsidRDefault="00FD363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18B40A1" w14:textId="77777777" w:rsidR="00FD3637" w:rsidRDefault="00FD3637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31121F" w:rsidRDefault="00661957" w:rsidP="00626DF7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1121F">
        <w:rPr>
          <w:rFonts w:ascii="Montserrat" w:hAnsi="Montserrat" w:cs="Times New Roman"/>
          <w:b/>
          <w:lang w:val="ro-RO"/>
        </w:rPr>
        <w:t>H O T Ă R Â R E</w:t>
      </w:r>
    </w:p>
    <w:p w14:paraId="1CF63B7C" w14:textId="77777777" w:rsidR="0031121F" w:rsidRPr="0031121F" w:rsidRDefault="0031121F" w:rsidP="0031121F">
      <w:pPr>
        <w:pStyle w:val="BodyText2"/>
        <w:widowControl w:val="0"/>
        <w:spacing w:after="0" w:line="240" w:lineRule="auto"/>
        <w:ind w:left="426"/>
        <w:jc w:val="center"/>
        <w:rPr>
          <w:rFonts w:ascii="Montserrat" w:hAnsi="Montserrat" w:cs="Cambria"/>
          <w:b/>
          <w:noProof/>
          <w:sz w:val="22"/>
          <w:szCs w:val="22"/>
          <w:lang w:val="ro-RO"/>
        </w:rPr>
      </w:pPr>
      <w:bookmarkStart w:id="0" w:name="_Hlk493258395"/>
      <w:bookmarkStart w:id="1" w:name="_Hlk201738737"/>
      <w:bookmarkStart w:id="2" w:name="_Hlk173225997"/>
      <w:bookmarkEnd w:id="0"/>
      <w:r w:rsidRPr="0031121F">
        <w:rPr>
          <w:rFonts w:ascii="Montserrat" w:hAnsi="Montserrat" w:cs="Cambria"/>
          <w:b/>
          <w:noProof/>
          <w:sz w:val="22"/>
          <w:szCs w:val="22"/>
          <w:lang w:val="ro-RO"/>
        </w:rPr>
        <w:t xml:space="preserve">privind exercitarea calității de autoritate </w:t>
      </w:r>
    </w:p>
    <w:p w14:paraId="2D54B580" w14:textId="77777777" w:rsidR="0031121F" w:rsidRPr="0031121F" w:rsidRDefault="0031121F" w:rsidP="0031121F">
      <w:pPr>
        <w:pStyle w:val="BodyText2"/>
        <w:widowControl w:val="0"/>
        <w:spacing w:after="0" w:line="240" w:lineRule="auto"/>
        <w:ind w:left="426"/>
        <w:jc w:val="center"/>
        <w:rPr>
          <w:rFonts w:ascii="Montserrat" w:hAnsi="Montserrat" w:cs="Cambria"/>
          <w:b/>
          <w:noProof/>
          <w:sz w:val="22"/>
          <w:szCs w:val="22"/>
          <w:lang w:val="ro-RO"/>
        </w:rPr>
      </w:pPr>
      <w:r w:rsidRPr="0031121F">
        <w:rPr>
          <w:rFonts w:ascii="Montserrat" w:hAnsi="Montserrat" w:cs="Cambria"/>
          <w:b/>
          <w:noProof/>
          <w:sz w:val="22"/>
          <w:szCs w:val="22"/>
          <w:lang w:val="ro-RO"/>
        </w:rPr>
        <w:t>publică tutelară la societatea TETAROM S.A.</w:t>
      </w:r>
    </w:p>
    <w:p w14:paraId="25C3C4D8" w14:textId="77777777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p w14:paraId="0D39B5FE" w14:textId="77777777" w:rsidR="00FD3637" w:rsidRPr="0031121F" w:rsidRDefault="00FD3637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p w14:paraId="62636809" w14:textId="77777777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p w14:paraId="4E9EC700" w14:textId="77777777" w:rsidR="00FD3637" w:rsidRPr="0031121F" w:rsidRDefault="00FD3637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p w14:paraId="1A9B0BBF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  <w:r w:rsidRPr="0031121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91E5622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p w14:paraId="2BDB3596" w14:textId="060EEE92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  <w:r w:rsidRPr="0031121F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 w:eastAsia="ro-RO"/>
        </w:rPr>
        <w:t xml:space="preserve">125 din 10.07.2025 </w:t>
      </w:r>
      <w:r w:rsidRPr="0031121F">
        <w:rPr>
          <w:rFonts w:ascii="Montserrat Light" w:hAnsi="Montserrat Light"/>
          <w:noProof/>
          <w:lang w:val="ro-RO" w:eastAsia="ro-RO"/>
        </w:rPr>
        <w:t>privind exercitarea  calității de autoritate publică tutelară</w:t>
      </w:r>
      <w:r w:rsidRPr="0031121F">
        <w:rPr>
          <w:rFonts w:ascii="Montserrat Light" w:hAnsi="Montserrat Light" w:cs="Cambria"/>
          <w:b/>
          <w:noProof/>
          <w:lang w:val="ro-RO"/>
        </w:rPr>
        <w:t xml:space="preserve"> </w:t>
      </w:r>
      <w:r w:rsidRPr="0031121F">
        <w:rPr>
          <w:rFonts w:ascii="Montserrat Light" w:hAnsi="Montserrat Light" w:cs="Cambria"/>
          <w:bCs/>
          <w:noProof/>
          <w:lang w:val="ro-RO"/>
        </w:rPr>
        <w:t>la societatea TETAROM S.A.</w:t>
      </w:r>
      <w:r w:rsidRPr="0031121F">
        <w:rPr>
          <w:rFonts w:ascii="Montserrat Light" w:hAnsi="Montserrat Light"/>
          <w:noProof/>
          <w:lang w:val="ro-RO" w:eastAsia="ro-RO"/>
        </w:rPr>
        <w:t xml:space="preserve">, </w:t>
      </w:r>
      <w:r w:rsidRPr="0031121F">
        <w:rPr>
          <w:rFonts w:ascii="Montserrat Light" w:hAnsi="Montserrat Light"/>
          <w:bCs/>
          <w:noProof/>
          <w:lang w:val="ro-RO" w:eastAsia="ro-RO"/>
        </w:rPr>
        <w:t>p</w:t>
      </w:r>
      <w:r w:rsidRPr="0031121F">
        <w:rPr>
          <w:rFonts w:ascii="Montserrat Light" w:hAnsi="Montserrat Light"/>
          <w:noProof/>
          <w:lang w:val="ro-RO" w:eastAsia="ro-RO"/>
        </w:rPr>
        <w:t xml:space="preserve">ropus de </w:t>
      </w:r>
      <w:r>
        <w:rPr>
          <w:rFonts w:ascii="Montserrat Light" w:hAnsi="Montserrat Light"/>
          <w:noProof/>
          <w:lang w:val="ro-RO" w:eastAsia="ro-RO"/>
        </w:rPr>
        <w:t>P</w:t>
      </w:r>
      <w:r w:rsidRPr="0031121F">
        <w:rPr>
          <w:rFonts w:ascii="Montserrat Light" w:hAnsi="Montserrat Light"/>
          <w:noProof/>
          <w:lang w:val="ro-RO" w:eastAsia="ro-RO"/>
        </w:rPr>
        <w:t xml:space="preserve">reşedintele Consiliului Judeţean Cluj, domnul Alin Tișe, care este însoţit de </w:t>
      </w:r>
      <w:r w:rsidRPr="0031121F">
        <w:rPr>
          <w:rFonts w:ascii="Montserrat Light" w:hAnsi="Montserrat Light"/>
          <w:bCs/>
          <w:noProof/>
          <w:lang w:val="ro-RO" w:eastAsia="ro-RO"/>
        </w:rPr>
        <w:t>R</w:t>
      </w:r>
      <w:r w:rsidRPr="0031121F">
        <w:rPr>
          <w:rFonts w:ascii="Montserrat Light" w:hAnsi="Montserrat Light"/>
          <w:noProof/>
          <w:lang w:val="ro-RO" w:eastAsia="ro-RO"/>
        </w:rPr>
        <w:t xml:space="preserve">eferatul de aprobare cu nr. </w:t>
      </w:r>
      <w:r w:rsidRPr="0031121F">
        <w:rPr>
          <w:rFonts w:ascii="Montserrat Light" w:hAnsi="Montserrat Light"/>
          <w:noProof/>
          <w:lang w:eastAsia="ro-RO"/>
        </w:rPr>
        <w:t>29749/08.07.2025</w:t>
      </w:r>
      <w:r w:rsidRPr="0031121F">
        <w:rPr>
          <w:rFonts w:ascii="Montserrat Light" w:hAnsi="Montserrat Light"/>
          <w:noProof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31121F">
        <w:rPr>
          <w:rFonts w:ascii="Montserrat Light" w:hAnsi="Montserrat Light"/>
          <w:bCs/>
          <w:noProof/>
          <w:lang w:eastAsia="ro-RO"/>
        </w:rPr>
        <w:t xml:space="preserve">29750/08.07.2025 </w:t>
      </w:r>
      <w:r w:rsidRPr="0031121F">
        <w:rPr>
          <w:rFonts w:ascii="Montserrat Light" w:hAnsi="Montserrat Light"/>
          <w:noProof/>
          <w:lang w:val="ro-RO" w:eastAsia="ro-RO"/>
        </w:rPr>
        <w:t xml:space="preserve">şi </w:t>
      </w:r>
      <w:r w:rsidR="000C0722">
        <w:rPr>
          <w:rFonts w:ascii="Montserrat Light" w:hAnsi="Montserrat Light"/>
          <w:noProof/>
          <w:lang w:val="ro-RO" w:eastAsia="ro-RO"/>
        </w:rPr>
        <w:t xml:space="preserve">de </w:t>
      </w:r>
      <w:r w:rsidRPr="0031121F">
        <w:rPr>
          <w:rFonts w:ascii="Montserrat Light" w:hAnsi="Montserrat Light"/>
          <w:noProof/>
          <w:lang w:val="ro-RO" w:eastAsia="ro-RO"/>
        </w:rPr>
        <w:t>Avizul cu nr</w:t>
      </w:r>
      <w:r w:rsidR="000C0722">
        <w:rPr>
          <w:rFonts w:ascii="Montserrat Light" w:hAnsi="Montserrat Light"/>
          <w:noProof/>
          <w:lang w:val="ro-RO" w:eastAsia="ro-RO"/>
        </w:rPr>
        <w:t xml:space="preserve">. </w:t>
      </w:r>
      <w:r w:rsidR="000C0722" w:rsidRPr="0031121F">
        <w:rPr>
          <w:rFonts w:ascii="Montserrat Light" w:hAnsi="Montserrat Light"/>
          <w:noProof/>
          <w:lang w:eastAsia="ro-RO"/>
        </w:rPr>
        <w:t>29749</w:t>
      </w:r>
      <w:r w:rsidR="000C0722">
        <w:rPr>
          <w:rFonts w:ascii="Montserrat Light" w:hAnsi="Montserrat Light"/>
          <w:noProof/>
          <w:lang w:eastAsia="ro-RO"/>
        </w:rPr>
        <w:t xml:space="preserve"> din 16.</w:t>
      </w:r>
      <w:r w:rsidR="000C0722" w:rsidRPr="0031121F">
        <w:rPr>
          <w:rFonts w:ascii="Montserrat Light" w:hAnsi="Montserrat Light"/>
          <w:noProof/>
          <w:lang w:eastAsia="ro-RO"/>
        </w:rPr>
        <w:t>07.2025</w:t>
      </w:r>
      <w:r w:rsidRPr="0031121F">
        <w:rPr>
          <w:rFonts w:ascii="Montserrat Light" w:hAnsi="Montserrat Light"/>
          <w:noProof/>
          <w:lang w:val="ro-RO" w:eastAsia="ro-RO"/>
        </w:rPr>
        <w:t xml:space="preserve"> adoptat de Comisia de specialitate nr. </w:t>
      </w:r>
      <w:r w:rsidR="00425D08">
        <w:rPr>
          <w:rFonts w:ascii="Montserrat Light" w:hAnsi="Montserrat Light"/>
          <w:noProof/>
          <w:lang w:val="ro-RO" w:eastAsia="ro-RO"/>
        </w:rPr>
        <w:t>4</w:t>
      </w:r>
      <w:r w:rsidR="000C0722">
        <w:rPr>
          <w:rFonts w:ascii="Montserrat Light" w:hAnsi="Montserrat Light"/>
          <w:noProof/>
          <w:lang w:val="ro-RO" w:eastAsia="ro-RO"/>
        </w:rPr>
        <w:t>,</w:t>
      </w:r>
      <w:r w:rsidRPr="0031121F">
        <w:rPr>
          <w:rFonts w:ascii="Montserrat Light" w:hAnsi="Montserrat Light"/>
          <w:noProof/>
          <w:lang w:val="ro-RO" w:eastAsia="ro-RO"/>
        </w:rPr>
        <w:t xml:space="preserve"> în conformitate cu prevederile art. 182 alin. (4) coroborat cu art. 136 din Ordonanța de urgență a Guvernului nr. 57/2019 privind Codul administrativ, cu  modificările și completările ulterioare; </w:t>
      </w:r>
    </w:p>
    <w:p w14:paraId="13A3902A" w14:textId="77777777" w:rsidR="0031121F" w:rsidRPr="0031121F" w:rsidRDefault="0031121F" w:rsidP="0031121F">
      <w:pPr>
        <w:suppressAutoHyphens/>
        <w:spacing w:line="240" w:lineRule="auto"/>
        <w:ind w:left="426"/>
        <w:jc w:val="both"/>
        <w:rPr>
          <w:rFonts w:ascii="Montserrat Light" w:hAnsi="Montserrat Light" w:cs="Cambria"/>
          <w:iCs/>
          <w:noProof/>
          <w:lang w:val="ro-RO"/>
        </w:rPr>
      </w:pPr>
    </w:p>
    <w:p w14:paraId="3286F045" w14:textId="5075626A" w:rsidR="0031121F" w:rsidRPr="0031121F" w:rsidRDefault="0031121F" w:rsidP="0031121F">
      <w:pPr>
        <w:suppressAutoHyphens/>
        <w:spacing w:line="240" w:lineRule="auto"/>
        <w:ind w:left="426"/>
        <w:jc w:val="both"/>
        <w:rPr>
          <w:rFonts w:ascii="Montserrat Light" w:hAnsi="Montserrat Light" w:cs="Cambria"/>
          <w:iCs/>
          <w:noProof/>
          <w:lang w:val="ro-RO"/>
        </w:rPr>
      </w:pPr>
      <w:r w:rsidRPr="0031121F">
        <w:rPr>
          <w:rFonts w:ascii="Montserrat Light" w:hAnsi="Montserrat Light" w:cs="Cambria"/>
          <w:iCs/>
          <w:noProof/>
          <w:lang w:val="ro-RO"/>
        </w:rPr>
        <w:t>Ținând cont de</w:t>
      </w:r>
      <w:r>
        <w:rPr>
          <w:rFonts w:ascii="Montserrat Light" w:hAnsi="Montserrat Light" w:cs="Cambria"/>
          <w:iCs/>
          <w:noProof/>
          <w:lang w:val="ro-RO"/>
        </w:rPr>
        <w:t xml:space="preserve"> </w:t>
      </w:r>
      <w:r w:rsidRPr="0031121F">
        <w:rPr>
          <w:rFonts w:ascii="Montserrat Light" w:hAnsi="Montserrat Light" w:cs="Cambria"/>
          <w:iCs/>
          <w:noProof/>
          <w:lang w:val="ro-RO"/>
        </w:rPr>
        <w:t xml:space="preserve">Raportul Comisiei de selecție </w:t>
      </w:r>
      <w:r w:rsidR="000C0722">
        <w:rPr>
          <w:rFonts w:ascii="Montserrat Light" w:hAnsi="Montserrat Light" w:cs="Cambria"/>
          <w:iCs/>
          <w:noProof/>
          <w:lang w:val="ro-RO"/>
        </w:rPr>
        <w:t xml:space="preserve">cu </w:t>
      </w:r>
      <w:r w:rsidR="000C0722" w:rsidRPr="0031121F">
        <w:rPr>
          <w:rFonts w:ascii="Montserrat Light" w:hAnsi="Montserrat Light" w:cs="Cambria"/>
          <w:iCs/>
          <w:noProof/>
          <w:lang w:val="ro-RO"/>
        </w:rPr>
        <w:t>propunere</w:t>
      </w:r>
      <w:r w:rsidR="000C0722">
        <w:rPr>
          <w:rFonts w:ascii="Montserrat Light" w:hAnsi="Montserrat Light" w:cs="Cambria"/>
          <w:iCs/>
          <w:noProof/>
          <w:lang w:val="ro-RO"/>
        </w:rPr>
        <w:t>a</w:t>
      </w:r>
      <w:r w:rsidR="000C0722" w:rsidRPr="0031121F">
        <w:rPr>
          <w:rFonts w:ascii="Montserrat Light" w:hAnsi="Montserrat Light" w:cs="Cambria"/>
          <w:iCs/>
          <w:noProof/>
          <w:lang w:val="ro-RO"/>
        </w:rPr>
        <w:t xml:space="preserve"> de nominalizare </w:t>
      </w:r>
      <w:r w:rsidRPr="0031121F">
        <w:rPr>
          <w:rFonts w:ascii="Montserrat Light" w:hAnsi="Montserrat Light" w:cs="Cambria"/>
          <w:iCs/>
          <w:noProof/>
          <w:lang w:val="ro-RO"/>
        </w:rPr>
        <w:t>pentru postul de admini</w:t>
      </w:r>
      <w:r w:rsidRPr="000C0722">
        <w:rPr>
          <w:rFonts w:ascii="Montserrat Light" w:hAnsi="Montserrat Light" w:cs="Cambria"/>
          <w:iCs/>
          <w:noProof/>
          <w:lang w:val="ro-RO"/>
        </w:rPr>
        <w:t>strator, membru în Consiliul de Administrație la societatea TETAROM SA nr. 20020/08.05.2025;</w:t>
      </w:r>
    </w:p>
    <w:p w14:paraId="7DBC5FA1" w14:textId="77777777" w:rsidR="0031121F" w:rsidRPr="0031121F" w:rsidRDefault="0031121F" w:rsidP="0031121F">
      <w:pPr>
        <w:suppressAutoHyphens/>
        <w:spacing w:line="240" w:lineRule="auto"/>
        <w:ind w:left="360"/>
        <w:jc w:val="both"/>
        <w:rPr>
          <w:rFonts w:ascii="Montserrat Light" w:hAnsi="Montserrat Light" w:cs="Cambria"/>
          <w:iCs/>
          <w:noProof/>
          <w:lang w:val="ro-RO"/>
        </w:rPr>
      </w:pPr>
    </w:p>
    <w:p w14:paraId="3EAD9827" w14:textId="6524EF3F" w:rsidR="0031121F" w:rsidRPr="0031121F" w:rsidRDefault="0031121F" w:rsidP="0031121F">
      <w:pPr>
        <w:suppressAutoHyphens/>
        <w:spacing w:line="240" w:lineRule="auto"/>
        <w:ind w:left="360"/>
        <w:jc w:val="both"/>
        <w:rPr>
          <w:rFonts w:ascii="Montserrat Light" w:hAnsi="Montserrat Light" w:cs="Cambria"/>
          <w:iCs/>
          <w:noProof/>
          <w:lang w:val="ro-RO"/>
        </w:rPr>
      </w:pPr>
      <w:r w:rsidRPr="0031121F">
        <w:rPr>
          <w:rFonts w:ascii="Montserrat Light" w:hAnsi="Montserrat Light" w:cs="Cambria"/>
          <w:iCs/>
          <w:noProof/>
          <w:lang w:val="ro-RO"/>
        </w:rPr>
        <w:t>Luând în considerare prevederile</w:t>
      </w:r>
      <w:r w:rsidRPr="0031121F">
        <w:rPr>
          <w:rFonts w:ascii="Montserrat Light" w:hAnsi="Montserrat Light" w:cs="Cambria"/>
          <w:b/>
          <w:bCs/>
          <w:iCs/>
          <w:noProof/>
          <w:lang w:val="ro-RO"/>
        </w:rPr>
        <w:t xml:space="preserve"> </w:t>
      </w:r>
      <w:r w:rsidRPr="0031121F">
        <w:rPr>
          <w:rFonts w:ascii="Montserrat Light" w:hAnsi="Montserrat Light" w:cs="Cambria"/>
          <w:iCs/>
          <w:noProof/>
          <w:lang w:val="ro-RO"/>
        </w:rPr>
        <w:t>art. 123 – 140 și ale art. 142 -</w:t>
      </w:r>
      <w:r w:rsidR="000C0722">
        <w:rPr>
          <w:rFonts w:ascii="Montserrat Light" w:hAnsi="Montserrat Light" w:cs="Cambria"/>
          <w:iCs/>
          <w:noProof/>
          <w:lang w:val="ro-RO"/>
        </w:rPr>
        <w:t xml:space="preserve"> </w:t>
      </w:r>
      <w:r w:rsidRPr="0031121F">
        <w:rPr>
          <w:rFonts w:ascii="Montserrat Light" w:hAnsi="Montserrat Light" w:cs="Cambria"/>
          <w:iCs/>
          <w:noProof/>
          <w:lang w:val="ro-RO"/>
        </w:rPr>
        <w:t>153 din Regulamentul de organizare şi funcţionare a Consiliului Judeţean Cluj, aprobat prin Hotărârea Consiliului Judeţean Cluj nr. 170/2020</w:t>
      </w:r>
      <w:r w:rsidR="000C0722">
        <w:rPr>
          <w:rFonts w:ascii="Montserrat Light" w:hAnsi="Montserrat Light" w:cs="Cambria"/>
          <w:iCs/>
          <w:noProof/>
          <w:lang w:val="ro-RO"/>
        </w:rPr>
        <w:t xml:space="preserve"> (</w:t>
      </w:r>
      <w:r w:rsidRPr="0031121F">
        <w:rPr>
          <w:rFonts w:ascii="Montserrat Light" w:hAnsi="Montserrat Light" w:cs="Cambria"/>
          <w:iCs/>
          <w:noProof/>
          <w:lang w:val="ro-RO"/>
        </w:rPr>
        <w:t>republicată</w:t>
      </w:r>
      <w:r w:rsidR="000C0722">
        <w:rPr>
          <w:rFonts w:ascii="Montserrat Light" w:hAnsi="Montserrat Light" w:cs="Cambria"/>
          <w:iCs/>
          <w:noProof/>
          <w:lang w:val="ro-RO"/>
        </w:rPr>
        <w:t xml:space="preserve"> 2)</w:t>
      </w:r>
      <w:r w:rsidRPr="0031121F">
        <w:rPr>
          <w:rFonts w:ascii="Montserrat Light" w:hAnsi="Montserrat Light" w:cs="Cambria"/>
          <w:iCs/>
          <w:noProof/>
          <w:lang w:val="ro-RO"/>
        </w:rPr>
        <w:t>;</w:t>
      </w:r>
    </w:p>
    <w:p w14:paraId="24B2E2F7" w14:textId="77777777" w:rsidR="0031121F" w:rsidRPr="0031121F" w:rsidRDefault="0031121F" w:rsidP="0031121F">
      <w:pPr>
        <w:spacing w:line="240" w:lineRule="auto"/>
        <w:jc w:val="both"/>
        <w:rPr>
          <w:rFonts w:ascii="Montserrat Light" w:hAnsi="Montserrat Light"/>
          <w:iCs/>
          <w:noProof/>
          <w:lang w:val="ro-RO" w:eastAsia="ro-RO"/>
        </w:rPr>
      </w:pPr>
      <w:r w:rsidRPr="0031121F">
        <w:rPr>
          <w:rFonts w:ascii="Montserrat Light" w:hAnsi="Montserrat Light"/>
          <w:iCs/>
          <w:noProof/>
          <w:lang w:val="ro-RO" w:eastAsia="ro-RO"/>
        </w:rPr>
        <w:t xml:space="preserve">      </w:t>
      </w:r>
    </w:p>
    <w:p w14:paraId="7DB9EC8D" w14:textId="77777777" w:rsidR="0031121F" w:rsidRPr="0031121F" w:rsidRDefault="0031121F" w:rsidP="0031121F">
      <w:pPr>
        <w:spacing w:line="240" w:lineRule="auto"/>
        <w:ind w:left="360"/>
        <w:jc w:val="both"/>
        <w:rPr>
          <w:rFonts w:ascii="Montserrat Light" w:hAnsi="Montserrat Light"/>
          <w:iCs/>
          <w:noProof/>
          <w:lang w:val="ro-RO" w:eastAsia="ro-RO"/>
        </w:rPr>
      </w:pPr>
      <w:r w:rsidRPr="0031121F">
        <w:rPr>
          <w:rFonts w:ascii="Montserrat Light" w:hAnsi="Montserrat Light"/>
          <w:iCs/>
          <w:noProof/>
          <w:lang w:val="ro-RO" w:eastAsia="ro-RO"/>
        </w:rPr>
        <w:t>În conformitate cu prevederile:</w:t>
      </w:r>
    </w:p>
    <w:p w14:paraId="161DEAA8" w14:textId="45FA1D54" w:rsidR="0031121F" w:rsidRPr="0031121F" w:rsidRDefault="0031121F" w:rsidP="0031121F">
      <w:pPr>
        <w:pStyle w:val="ListParagraph"/>
        <w:numPr>
          <w:ilvl w:val="0"/>
          <w:numId w:val="86"/>
        </w:numPr>
        <w:suppressAutoHyphens/>
        <w:autoSpaceDE w:val="0"/>
        <w:ind w:left="709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 xml:space="preserve">art. 173 alin. (1) lit. a) și 2 lit. d) din Ordonanța de </w:t>
      </w:r>
      <w:r w:rsidR="000C0722">
        <w:rPr>
          <w:rFonts w:ascii="Montserrat Light" w:hAnsi="Montserrat Light" w:cs="Cambria"/>
          <w:noProof/>
          <w:sz w:val="22"/>
          <w:szCs w:val="22"/>
          <w:lang w:val="ro-RO"/>
        </w:rPr>
        <w:t>u</w:t>
      </w: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>rgență a Guvernului nr. 57/2019 privind Codul administrativ,</w:t>
      </w:r>
      <w:r w:rsidRPr="0031121F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>cu modificările și completările ulterioare;</w:t>
      </w:r>
    </w:p>
    <w:p w14:paraId="14BFF385" w14:textId="763AD195" w:rsidR="0031121F" w:rsidRPr="0031121F" w:rsidRDefault="0031121F" w:rsidP="0031121F">
      <w:pPr>
        <w:pStyle w:val="ListParagraph"/>
        <w:numPr>
          <w:ilvl w:val="0"/>
          <w:numId w:val="86"/>
        </w:numPr>
        <w:suppressAutoHyphens/>
        <w:autoSpaceDE w:val="0"/>
        <w:ind w:left="709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>art. 2009</w:t>
      </w:r>
      <w:r w:rsidR="000C0722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>-</w:t>
      </w:r>
      <w:r w:rsidR="000C0722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>2042 din Legea privind Codul civil</w:t>
      </w:r>
      <w:r w:rsidR="000C0722">
        <w:rPr>
          <w:rFonts w:ascii="Montserrat Light" w:hAnsi="Montserrat Light" w:cs="Cambria"/>
          <w:noProof/>
          <w:sz w:val="22"/>
          <w:szCs w:val="22"/>
          <w:lang w:val="ro-RO"/>
        </w:rPr>
        <w:t xml:space="preserve"> </w:t>
      </w:r>
      <w:r w:rsidR="000C0722" w:rsidRPr="0031121F">
        <w:rPr>
          <w:rFonts w:ascii="Montserrat Light" w:hAnsi="Montserrat Light" w:cs="Cambria"/>
          <w:noProof/>
          <w:sz w:val="22"/>
          <w:szCs w:val="22"/>
          <w:lang w:val="ro-RO"/>
        </w:rPr>
        <w:t>nr. 287/2009</w:t>
      </w: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 xml:space="preserve">, republicată, cu modificările şi completările ulterioare; </w:t>
      </w:r>
    </w:p>
    <w:p w14:paraId="22EDE98B" w14:textId="77777777" w:rsidR="0031121F" w:rsidRPr="0031121F" w:rsidRDefault="0031121F" w:rsidP="0031121F">
      <w:pPr>
        <w:pStyle w:val="ListParagraph"/>
        <w:numPr>
          <w:ilvl w:val="0"/>
          <w:numId w:val="86"/>
        </w:numPr>
        <w:suppressAutoHyphens/>
        <w:autoSpaceDE w:val="0"/>
        <w:ind w:left="709"/>
        <w:jc w:val="both"/>
        <w:rPr>
          <w:rFonts w:ascii="Montserrat Light" w:hAnsi="Montserrat Light" w:cs="Cambria"/>
          <w:noProof/>
          <w:sz w:val="22"/>
          <w:szCs w:val="22"/>
          <w:lang w:val="ro-RO"/>
        </w:rPr>
      </w:pPr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 xml:space="preserve">art. 137^1 alin. (1) din Legea privind societăţile nr. 31/1990, </w:t>
      </w:r>
      <w:bookmarkStart w:id="3" w:name="_Hlk77404661"/>
      <w:r w:rsidRPr="0031121F">
        <w:rPr>
          <w:rFonts w:ascii="Montserrat Light" w:hAnsi="Montserrat Light" w:cs="Cambria"/>
          <w:noProof/>
          <w:sz w:val="22"/>
          <w:szCs w:val="22"/>
          <w:lang w:val="ro-RO"/>
        </w:rPr>
        <w:t xml:space="preserve">republicată, cu modificările şi completările ulterioare; </w:t>
      </w:r>
    </w:p>
    <w:p w14:paraId="1C254421" w14:textId="60F4D53D" w:rsidR="0031121F" w:rsidRPr="0031121F" w:rsidRDefault="0031121F" w:rsidP="0031121F">
      <w:pPr>
        <w:numPr>
          <w:ilvl w:val="0"/>
          <w:numId w:val="85"/>
        </w:numPr>
        <w:suppressAutoHyphens/>
        <w:autoSpaceDE w:val="0"/>
        <w:spacing w:line="240" w:lineRule="auto"/>
        <w:ind w:left="709"/>
        <w:jc w:val="both"/>
        <w:rPr>
          <w:rFonts w:ascii="Montserrat Light" w:hAnsi="Montserrat Light" w:cs="Cambria"/>
          <w:noProof/>
          <w:lang w:val="ro-RO"/>
        </w:rPr>
      </w:pPr>
      <w:bookmarkStart w:id="4" w:name="_Hlk13557324"/>
      <w:bookmarkEnd w:id="3"/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 xml:space="preserve">Ordonanţei de </w:t>
      </w:r>
      <w:r w:rsidR="00FE07BE">
        <w:rPr>
          <w:rFonts w:ascii="Montserrat Light" w:eastAsia="Times New Roman" w:hAnsi="Montserrat Light" w:cs="Times New Roman"/>
          <w:noProof/>
          <w:lang w:val="ro-RO" w:eastAsia="ro-RO"/>
        </w:rPr>
        <w:t>u</w:t>
      </w: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 xml:space="preserve">rgenţă a Guvernului nr. </w:t>
      </w:r>
      <w:r w:rsidRPr="0031121F">
        <w:rPr>
          <w:rFonts w:ascii="Montserrat Light" w:hAnsi="Montserrat Light" w:cs="Cambria"/>
          <w:noProof/>
          <w:lang w:val="ro-RO"/>
        </w:rPr>
        <w:t>109/2011 privind guvernanţa corporativă a întreprinderilor publice, aprobată prin Legea nr. 111/2016, cu modificările şi completările ulterioare;</w:t>
      </w:r>
    </w:p>
    <w:p w14:paraId="5CB3562A" w14:textId="76D86ACD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Hotărârii Guvernului nr. 722/2016 pentru aprobarea Normelor metodologice de aplicare a unor prevederi din Ordonanţa de urgenţă a Guvernului nr. 109/2011 privind guvernanţa corporativă a întreprinderilor publice</w:t>
      </w:r>
      <w:r w:rsidR="00FE07BE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ulterioare;</w:t>
      </w:r>
    </w:p>
    <w:p w14:paraId="66FD8197" w14:textId="5223BFE5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ab/>
        <w:t>Hotărârii Guvernului nr. 639</w:t>
      </w:r>
      <w:r w:rsidR="00FE07BE">
        <w:rPr>
          <w:rFonts w:ascii="Montserrat Light" w:eastAsia="Times New Roman" w:hAnsi="Montserrat Light" w:cs="Times New Roman"/>
          <w:noProof/>
          <w:lang w:val="ro-RO" w:eastAsia="ro-RO"/>
        </w:rPr>
        <w:t>/</w:t>
      </w: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2023 pentru aprobarea normelor metodologice de aplicare a Ordonanţei de urgenţă a Guvernului nr. 109/2011 privind guvernanţa corporativă a întreprinderilor publice;</w:t>
      </w:r>
    </w:p>
    <w:p w14:paraId="2661731F" w14:textId="77777777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Hotărârii Consiliului Județean Cluj nr. 217/2021 privind declanșarea procedurii de selecție a membrilor consiliului de administrație de la unele întreprinderi publice aflate sub autoritatea Consiliului Județean Cluj, cu modificările și completările ulterioare;</w:t>
      </w:r>
    </w:p>
    <w:p w14:paraId="432A6336" w14:textId="77777777" w:rsidR="00FD3637" w:rsidRDefault="00FD3637" w:rsidP="00FD3637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38A2A02" w14:textId="3C4521B1" w:rsid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Hotărârii Consiliului Județean Cluj nr. 247/2021 privind aprobarea unor documente necesare în cadrul procedurii de selecție a administratorilor de la unele întreprinderi publice aflate sub autoritatea Consiliului Județean Cluj;</w:t>
      </w:r>
    </w:p>
    <w:p w14:paraId="667A359D" w14:textId="77777777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Calibri" w:hAnsi="Montserrat Light" w:cs="Cambria"/>
          <w:noProof/>
          <w:lang w:val="ro-RO"/>
        </w:rPr>
        <w:t xml:space="preserve">Hotărârii Consiliului Județean Cluj nr. 55/2022 privind exercitarea calității de autoritate publică tutelară/acționar pentru consiliul de administrație/administrator al unor întreprinderi publice aflate sub autoritatea Consiliului Județean </w:t>
      </w: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>Cluj;</w:t>
      </w:r>
    </w:p>
    <w:p w14:paraId="7967AC49" w14:textId="77777777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lang w:val="ro-RO" w:eastAsia="ro-RO"/>
        </w:rPr>
        <w:tab/>
        <w:t>Hotărârii Consiliului Județean Cluj nr. 236/2022 privind acordarea unui mandat special reprezentantului Judeţului Cluj în Adunarea Generală a Acţionarilor la Centrul Agro Transilvania Cluj S.A. și TETAROM S.A., în vederea exercitării drepturilor de acţionar;</w:t>
      </w:r>
    </w:p>
    <w:p w14:paraId="19496E13" w14:textId="027BC0C7" w:rsidR="0031121F" w:rsidRPr="0031121F" w:rsidRDefault="0031121F" w:rsidP="0031121F">
      <w:pPr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1121F">
        <w:rPr>
          <w:rFonts w:ascii="Montserrat Light" w:eastAsia="Calibri" w:hAnsi="Montserrat Light" w:cs="Cambria"/>
          <w:noProof/>
          <w:lang w:val="ro-RO"/>
        </w:rPr>
        <w:t>Hotărârii Consiliului Județean Cluj nr. 39/2024 privind acordarea unui mandat special reprezentantului județului Cluj în Adunarea Generală a Acționarilor la TETAROM SA, în vederea exercitării dreptului de acționar.</w:t>
      </w:r>
    </w:p>
    <w:p w14:paraId="311084A1" w14:textId="0B6BD53A" w:rsidR="0031121F" w:rsidRPr="0031121F" w:rsidRDefault="0031121F" w:rsidP="0031121F">
      <w:pPr>
        <w:pStyle w:val="ListParagraph"/>
        <w:numPr>
          <w:ilvl w:val="0"/>
          <w:numId w:val="88"/>
        </w:numPr>
        <w:ind w:left="72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bookmarkStart w:id="5" w:name="_Hlk198112913"/>
      <w:r w:rsidRPr="0031121F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Hotărârii Consiliului Județean Cluj nr. </w:t>
      </w:r>
      <w:bookmarkEnd w:id="5"/>
      <w:r w:rsidRPr="0031121F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229/2024 privind desemnarea reprezentanţilor Judeţului Cluj în adunarea generală a acţionarilor la societăţile la care acesta este acţionar</w:t>
      </w:r>
      <w:r w:rsidR="00FE07BE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;</w:t>
      </w:r>
    </w:p>
    <w:p w14:paraId="61BCD107" w14:textId="77777777" w:rsidR="0031121F" w:rsidRPr="0031121F" w:rsidRDefault="0031121F" w:rsidP="0031121F">
      <w:pPr>
        <w:pStyle w:val="ListParagraph"/>
        <w:numPr>
          <w:ilvl w:val="0"/>
          <w:numId w:val="88"/>
        </w:numPr>
        <w:ind w:left="72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31121F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Hotărârii Consiliului Județean Cluj nr. 51/2025</w:t>
      </w:r>
      <w:r w:rsidRPr="0031121F">
        <w:rPr>
          <w:rFonts w:ascii="Montserrat Light" w:hAnsi="Montserrat Light"/>
          <w:sz w:val="22"/>
          <w:szCs w:val="22"/>
        </w:rPr>
        <w:t xml:space="preserve"> </w:t>
      </w:r>
      <w:r w:rsidRPr="0031121F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privind actualizarea indicatorilor de performanță a administratorilor de la întreprinderile publice aflate sub autoritatea Consiliului Județean Cluj și pentru modificarea unor hotărâri de consiliu județean;</w:t>
      </w:r>
    </w:p>
    <w:p w14:paraId="23ABF0C2" w14:textId="77777777" w:rsidR="0031121F" w:rsidRPr="0031121F" w:rsidRDefault="0031121F" w:rsidP="0031121F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3FF595" w14:textId="1D9BFE2E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  <w:r w:rsidRPr="0031121F">
        <w:rPr>
          <w:rFonts w:ascii="Montserrat Light" w:hAnsi="Montserrat Light"/>
          <w:noProof/>
          <w:lang w:val="ro-RO" w:eastAsia="ro-RO"/>
        </w:rPr>
        <w:t xml:space="preserve">În temeiul competențelor stabilite prin art. 182 alin. (1) și art. 196 alin. (1) lit. a) din Ordonanța de </w:t>
      </w:r>
      <w:r w:rsidR="00FE07BE">
        <w:rPr>
          <w:rFonts w:ascii="Montserrat Light" w:hAnsi="Montserrat Light"/>
          <w:noProof/>
          <w:lang w:val="ro-RO" w:eastAsia="ro-RO"/>
        </w:rPr>
        <w:t>u</w:t>
      </w:r>
      <w:r w:rsidRPr="0031121F">
        <w:rPr>
          <w:rFonts w:ascii="Montserrat Light" w:hAnsi="Montserrat Light"/>
          <w:noProof/>
          <w:lang w:val="ro-RO" w:eastAsia="ro-RO"/>
        </w:rPr>
        <w:t>rgență a Guvernului nr. 57/2019 privind Codul administrativ, cu modificările și completările ulterioare;</w:t>
      </w:r>
    </w:p>
    <w:p w14:paraId="4A1BF853" w14:textId="77777777" w:rsidR="00FD3637" w:rsidRPr="0031121F" w:rsidRDefault="00FD3637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 w:eastAsia="ro-RO"/>
        </w:rPr>
      </w:pPr>
    </w:p>
    <w:bookmarkEnd w:id="4"/>
    <w:p w14:paraId="244DBC00" w14:textId="77777777" w:rsidR="0031121F" w:rsidRPr="0031121F" w:rsidRDefault="0031121F" w:rsidP="0031121F">
      <w:pPr>
        <w:spacing w:line="240" w:lineRule="auto"/>
        <w:ind w:left="426" w:firstLine="24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1121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532185A" w14:textId="77777777" w:rsidR="0031121F" w:rsidRPr="0031121F" w:rsidRDefault="0031121F" w:rsidP="0031121F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DDD120D" w14:textId="48F91E0E" w:rsidR="0031121F" w:rsidRPr="0031121F" w:rsidRDefault="0031121F" w:rsidP="0031121F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  <w:r w:rsidRPr="0031121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</w:t>
      </w:r>
      <w:r w:rsidR="00FE07BE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1121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1</w:t>
      </w:r>
      <w:bookmarkStart w:id="6" w:name="_Hlk98406222"/>
      <w:bookmarkStart w:id="7" w:name="_Hlk493788893"/>
      <w:bookmarkStart w:id="8" w:name="_Hlk493789865"/>
      <w:r w:rsidRPr="0031121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. </w:t>
      </w:r>
      <w:r w:rsidRPr="0031121F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Se acordă mandat domnului Molhem Bashar, în calitate de reprezentant al Judeţului Cluj în Adunarea Generală a Acţionarilor la </w:t>
      </w:r>
      <w:r w:rsidR="00FD3637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societatea </w:t>
      </w:r>
      <w:r w:rsidRPr="0031121F">
        <w:rPr>
          <w:rFonts w:ascii="Montserrat Light" w:eastAsia="Times New Roman" w:hAnsi="Montserrat Light" w:cs="Times New Roman"/>
          <w:bCs/>
          <w:noProof/>
          <w:lang w:val="ro-RO" w:eastAsia="ro-RO"/>
        </w:rPr>
        <w:t>TETAROM S.A.</w:t>
      </w:r>
      <w:r w:rsidRPr="0031121F">
        <w:rPr>
          <w:rFonts w:ascii="Montserrat Light" w:hAnsi="Montserrat Light"/>
          <w:noProof/>
          <w:lang w:val="ro-RO"/>
        </w:rPr>
        <w:t xml:space="preserve"> pentru</w:t>
      </w:r>
      <w:bookmarkStart w:id="9" w:name="_Hlk98406409"/>
      <w:bookmarkEnd w:id="6"/>
      <w:r w:rsidRPr="0031121F">
        <w:rPr>
          <w:rFonts w:ascii="Montserrat Light" w:hAnsi="Montserrat Light"/>
          <w:noProof/>
          <w:lang w:val="ro-RO"/>
        </w:rPr>
        <w:t>:</w:t>
      </w:r>
    </w:p>
    <w:p w14:paraId="20448C61" w14:textId="1802E058" w:rsidR="0031121F" w:rsidRPr="0031121F" w:rsidRDefault="0031121F" w:rsidP="0031121F">
      <w:pPr>
        <w:pStyle w:val="ListParagraph"/>
        <w:widowControl w:val="0"/>
        <w:numPr>
          <w:ilvl w:val="0"/>
          <w:numId w:val="89"/>
        </w:numPr>
        <w:jc w:val="both"/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</w:pP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propunerea şi desemnarea în calitate de administrator neexecutiv în Consiliului de </w:t>
      </w:r>
      <w:r w:rsidR="00FE07BE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a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dministrație</w:t>
      </w:r>
      <w:r w:rsidR="00FE07BE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 al societății T</w:t>
      </w:r>
      <w:r w:rsidR="00FE07BE"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ETAROM S.A.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 a </w:t>
      </w:r>
      <w:r w:rsidRPr="0031121F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doamnei Căprar Ioana Voichița,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 de la data semnării contractului și până la data de 01.05.2026</w:t>
      </w:r>
      <w:bookmarkEnd w:id="9"/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;</w:t>
      </w:r>
    </w:p>
    <w:p w14:paraId="00CA25AE" w14:textId="6771D541" w:rsidR="0031121F" w:rsidRPr="0031121F" w:rsidRDefault="0031121F" w:rsidP="0031121F">
      <w:pPr>
        <w:pStyle w:val="ListParagraph"/>
        <w:numPr>
          <w:ilvl w:val="0"/>
          <w:numId w:val="89"/>
        </w:numPr>
        <w:tabs>
          <w:tab w:val="left" w:pos="851"/>
        </w:tabs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</w:pPr>
      <w:bookmarkStart w:id="10" w:name="_Hlk98751398"/>
      <w:bookmarkStart w:id="11" w:name="_Hlk98493167"/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semnarea contractului de mandat conform modelului</w:t>
      </w:r>
      <w:r w:rsidR="00FE07BE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-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cadru aprobat de </w:t>
      </w:r>
      <w:r w:rsidR="00FE07BE"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Adunarea Generală </w:t>
      </w:r>
      <w:r w:rsidR="0063316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a</w:t>
      </w:r>
      <w:r w:rsidR="00FE07BE"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 Acționarilor</w:t>
      </w:r>
      <w:r w:rsidR="0063316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 la societatea T</w:t>
      </w:r>
      <w:r w:rsidR="0063316F"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ETAROM S.A</w:t>
      </w:r>
      <w:r w:rsidR="0063316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.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, în temeiul art. 4, lit. (c) din Hotărârea Consiliului Județean Cluj nr. 55/2022, care se încheie cu administratorul neexecutiv menționat la alin. (1);</w:t>
      </w:r>
    </w:p>
    <w:p w14:paraId="66143FC7" w14:textId="7BC2BBC6" w:rsidR="0031121F" w:rsidRPr="0031121F" w:rsidRDefault="0031121F" w:rsidP="0031121F">
      <w:pPr>
        <w:pStyle w:val="ListParagraph"/>
        <w:numPr>
          <w:ilvl w:val="0"/>
          <w:numId w:val="89"/>
        </w:numPr>
        <w:tabs>
          <w:tab w:val="left" w:pos="851"/>
        </w:tabs>
        <w:jc w:val="both"/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</w:pPr>
      <w:bookmarkStart w:id="12" w:name="_Hlk98764128"/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 xml:space="preserve">propunerea şi aprobarea remuneraţiei membrului </w:t>
      </w:r>
      <w:r w:rsidR="0063316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C</w:t>
      </w:r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onsiliului de administraţie constând într-o indemnizaţie lunară fixă în cuantumul aprobat de adunarea generală a acționarilor, în temeiul art. 4 lit. a) din Hotărârea Consiliului Județean Cluj nr. 55/2022</w:t>
      </w:r>
      <w:bookmarkEnd w:id="12"/>
      <w:r w:rsidRPr="0031121F">
        <w:rPr>
          <w:rFonts w:ascii="Montserrat Light" w:eastAsia="Times New Roman" w:hAnsi="Montserrat Light" w:cs="Times New Roman"/>
          <w:bCs/>
          <w:noProof/>
          <w:sz w:val="22"/>
          <w:szCs w:val="22"/>
          <w:lang w:val="ro-RO" w:eastAsia="ro-RO"/>
        </w:rPr>
        <w:t>;</w:t>
      </w:r>
    </w:p>
    <w:bookmarkEnd w:id="10"/>
    <w:p w14:paraId="31DF9EA5" w14:textId="77777777" w:rsidR="0031121F" w:rsidRPr="0031121F" w:rsidRDefault="0031121F" w:rsidP="0031121F">
      <w:pPr>
        <w:pStyle w:val="ListParagraph"/>
        <w:numPr>
          <w:ilvl w:val="0"/>
          <w:numId w:val="89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31121F">
        <w:rPr>
          <w:rFonts w:ascii="Montserrat Light" w:hAnsi="Montserrat Light"/>
          <w:bCs/>
          <w:noProof/>
          <w:sz w:val="22"/>
          <w:szCs w:val="22"/>
          <w:lang w:val="ro-RO"/>
        </w:rPr>
        <w:t>propunerea și aprobarea co</w:t>
      </w:r>
      <w:r w:rsidRPr="0031121F">
        <w:rPr>
          <w:rFonts w:ascii="Montserrat Light" w:eastAsia="Calibri" w:hAnsi="Montserrat Light"/>
          <w:bCs/>
          <w:noProof/>
          <w:sz w:val="22"/>
          <w:szCs w:val="22"/>
          <w:lang w:val="ro-RO"/>
        </w:rPr>
        <w:t>mponentei variabile și parametrilor de plată ai componentei variabile a remunerației conform reglementării aprobate prin art. 2 lit.b) din Hotărârea Consiliului Județean Cluj nr. 236/2022;</w:t>
      </w:r>
    </w:p>
    <w:p w14:paraId="6AD5EDB7" w14:textId="35EF031A" w:rsidR="0031121F" w:rsidRPr="0031121F" w:rsidRDefault="0031121F" w:rsidP="0031121F">
      <w:pPr>
        <w:pStyle w:val="ListParagraph"/>
        <w:numPr>
          <w:ilvl w:val="0"/>
          <w:numId w:val="89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31121F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propunerea şi aprobarea </w:t>
      </w:r>
      <w:r w:rsidR="0063316F">
        <w:rPr>
          <w:rFonts w:ascii="Montserrat Light" w:hAnsi="Montserrat Light"/>
          <w:bCs/>
          <w:noProof/>
          <w:sz w:val="22"/>
          <w:szCs w:val="22"/>
          <w:lang w:val="ro-RO"/>
        </w:rPr>
        <w:t>I</w:t>
      </w:r>
      <w:r w:rsidRPr="0031121F">
        <w:rPr>
          <w:rFonts w:ascii="Montserrat Light" w:hAnsi="Montserrat Light"/>
          <w:bCs/>
          <w:noProof/>
          <w:sz w:val="22"/>
          <w:szCs w:val="22"/>
          <w:lang w:val="ro-RO"/>
        </w:rPr>
        <w:t>ndicatorilor de performanţă financiari şi nefinanciari precum și a ponderilor indicatorilor cheie de performanță pentru administratorul neexecutiv menționat la lit.</w:t>
      </w:r>
      <w:r w:rsidR="0063316F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31121F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a), în limitele aprobate prin Hotărârea Consiliului Județean Cluj nr. </w:t>
      </w:r>
      <w:bookmarkEnd w:id="7"/>
      <w:bookmarkEnd w:id="8"/>
      <w:bookmarkEnd w:id="11"/>
      <w:r w:rsidRPr="0031121F">
        <w:rPr>
          <w:rFonts w:ascii="Montserrat Light" w:hAnsi="Montserrat Light"/>
          <w:bCs/>
          <w:noProof/>
          <w:sz w:val="22"/>
          <w:szCs w:val="22"/>
          <w:lang w:val="ro-RO"/>
        </w:rPr>
        <w:t>51/2025.</w:t>
      </w:r>
    </w:p>
    <w:p w14:paraId="2C0D7427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bCs/>
          <w:noProof/>
          <w:lang w:val="ro-RO"/>
        </w:rPr>
      </w:pPr>
    </w:p>
    <w:p w14:paraId="1B2DBA96" w14:textId="665B44F5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  <w:r w:rsidRPr="0031121F">
        <w:rPr>
          <w:rFonts w:ascii="Montserrat Light" w:hAnsi="Montserrat Light"/>
          <w:b/>
          <w:noProof/>
          <w:color w:val="000000"/>
          <w:lang w:val="ro-RO" w:eastAsia="ro-RO"/>
        </w:rPr>
        <w:t>Art.</w:t>
      </w:r>
      <w:r w:rsidR="0063316F">
        <w:rPr>
          <w:rFonts w:ascii="Montserrat Light" w:hAnsi="Montserrat Light"/>
          <w:b/>
          <w:noProof/>
          <w:color w:val="000000"/>
          <w:lang w:val="ro-RO" w:eastAsia="ro-RO"/>
        </w:rPr>
        <w:t xml:space="preserve"> </w:t>
      </w:r>
      <w:r w:rsidRPr="0031121F">
        <w:rPr>
          <w:rFonts w:ascii="Montserrat Light" w:hAnsi="Montserrat Light"/>
          <w:b/>
          <w:noProof/>
          <w:color w:val="000000"/>
          <w:lang w:val="ro-RO" w:eastAsia="ro-RO"/>
        </w:rPr>
        <w:t>2.</w:t>
      </w:r>
      <w:r w:rsidRPr="0031121F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Pr="0031121F">
        <w:rPr>
          <w:rFonts w:ascii="Montserrat Light" w:hAnsi="Montserrat Light"/>
          <w:noProof/>
          <w:lang w:val="ro-RO" w:eastAsia="ro-RO"/>
        </w:rPr>
        <w:t>Reprezentantul Judeţului Cluj în Adunarea Generală a Acţionarilor a societății TETAROM S.A., va</w:t>
      </w:r>
      <w:r w:rsidRPr="0031121F">
        <w:rPr>
          <w:rFonts w:ascii="Montserrat Light" w:eastAsia="Calibri" w:hAnsi="Montserrat Light"/>
          <w:noProof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 procesul</w:t>
      </w:r>
      <w:r w:rsidR="0063316F">
        <w:rPr>
          <w:rFonts w:ascii="Montserrat Light" w:eastAsia="Calibri" w:hAnsi="Montserrat Light"/>
          <w:noProof/>
          <w:lang w:val="ro-RO" w:eastAsia="ro-RO"/>
        </w:rPr>
        <w:t>-</w:t>
      </w:r>
      <w:r w:rsidRPr="0031121F">
        <w:rPr>
          <w:rFonts w:ascii="Montserrat Light" w:eastAsia="Calibri" w:hAnsi="Montserrat Light"/>
          <w:noProof/>
          <w:lang w:val="ro-RO" w:eastAsia="ro-RO"/>
        </w:rPr>
        <w:t>verbal al şedinţei.</w:t>
      </w:r>
    </w:p>
    <w:p w14:paraId="445BCBBB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10A3AA77" w14:textId="56714EBB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  <w:r w:rsidRPr="0031121F">
        <w:rPr>
          <w:rFonts w:ascii="Montserrat Light" w:hAnsi="Montserrat Light"/>
          <w:b/>
          <w:noProof/>
          <w:color w:val="000000"/>
          <w:lang w:val="ro-RO" w:eastAsia="ro-RO"/>
        </w:rPr>
        <w:t>Art.</w:t>
      </w:r>
      <w:r w:rsidR="0063316F">
        <w:rPr>
          <w:rFonts w:ascii="Montserrat Light" w:hAnsi="Montserrat Light"/>
          <w:b/>
          <w:noProof/>
          <w:color w:val="000000"/>
          <w:lang w:val="ro-RO" w:eastAsia="ro-RO"/>
        </w:rPr>
        <w:t xml:space="preserve"> </w:t>
      </w:r>
      <w:r w:rsidRPr="0031121F">
        <w:rPr>
          <w:rFonts w:ascii="Montserrat Light" w:hAnsi="Montserrat Light"/>
          <w:b/>
          <w:noProof/>
          <w:color w:val="000000"/>
          <w:lang w:val="ro-RO" w:eastAsia="ro-RO"/>
        </w:rPr>
        <w:t>3.</w:t>
      </w:r>
      <w:r w:rsidRPr="0031121F">
        <w:rPr>
          <w:rFonts w:ascii="Montserrat Light" w:hAnsi="Montserrat Light"/>
          <w:noProof/>
          <w:color w:val="000000"/>
          <w:lang w:val="ro-RO" w:eastAsia="ro-RO"/>
        </w:rPr>
        <w:t xml:space="preserve"> </w:t>
      </w:r>
      <w:r w:rsidRPr="0031121F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</w:t>
      </w:r>
      <w:bookmarkStart w:id="13" w:name="_Hlk177030079"/>
      <w:r w:rsidRPr="0031121F">
        <w:rPr>
          <w:rFonts w:ascii="Montserrat Light" w:hAnsi="Montserrat Light"/>
          <w:noProof/>
          <w:lang w:val="ro-RO" w:eastAsia="ro-RO"/>
        </w:rPr>
        <w:t>reprezentantul Judeţului Cluj în Adunarea Generală a Acționarilor la societatea TETAROM</w:t>
      </w:r>
      <w:r w:rsidRPr="0031121F">
        <w:rPr>
          <w:rFonts w:ascii="Montserrat Light" w:hAnsi="Montserrat Light"/>
          <w:bCs/>
          <w:noProof/>
          <w:lang w:val="ro-RO" w:eastAsia="ro-RO"/>
        </w:rPr>
        <w:t xml:space="preserve"> S.A</w:t>
      </w:r>
      <w:bookmarkEnd w:id="13"/>
      <w:r w:rsidRPr="0031121F">
        <w:rPr>
          <w:rFonts w:ascii="Montserrat Light" w:hAnsi="Montserrat Light"/>
          <w:bCs/>
          <w:noProof/>
          <w:lang w:val="ro-RO" w:eastAsia="ro-RO"/>
        </w:rPr>
        <w:t xml:space="preserve">. și </w:t>
      </w:r>
      <w:r w:rsidRPr="0031121F">
        <w:rPr>
          <w:rFonts w:ascii="Montserrat Light" w:hAnsi="Montserrat Light"/>
          <w:noProof/>
          <w:color w:val="000000"/>
          <w:lang w:val="ro-RO" w:eastAsia="ro-RO"/>
        </w:rPr>
        <w:t xml:space="preserve">societatea </w:t>
      </w:r>
      <w:r w:rsidRPr="0031121F">
        <w:rPr>
          <w:rFonts w:ascii="Montserrat Light" w:hAnsi="Montserrat Light"/>
          <w:bCs/>
          <w:noProof/>
          <w:lang w:val="ro-RO" w:eastAsia="ro-RO"/>
        </w:rPr>
        <w:t>TETAROM S.A</w:t>
      </w:r>
      <w:r w:rsidRPr="0031121F">
        <w:rPr>
          <w:rFonts w:ascii="Montserrat Light" w:hAnsi="Montserrat Light"/>
          <w:noProof/>
          <w:lang w:val="ro-RO"/>
        </w:rPr>
        <w:t xml:space="preserve">. </w:t>
      </w:r>
    </w:p>
    <w:p w14:paraId="6EFEC348" w14:textId="77777777" w:rsidR="00FD3637" w:rsidRPr="0031121F" w:rsidRDefault="00FD3637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71CF4F6D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926EB47" w14:textId="0B5257AD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  <w:r w:rsidRPr="0031121F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63316F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31121F">
        <w:rPr>
          <w:rFonts w:ascii="Montserrat Light" w:hAnsi="Montserrat Light"/>
          <w:b/>
          <w:bCs/>
          <w:noProof/>
          <w:lang w:val="ro-RO" w:eastAsia="ro-RO"/>
        </w:rPr>
        <w:t xml:space="preserve">4. </w:t>
      </w:r>
      <w:r w:rsidRPr="0031121F">
        <w:rPr>
          <w:rFonts w:ascii="Montserrat Light" w:hAnsi="Montserrat Light"/>
          <w:noProof/>
          <w:lang w:val="ro-RO" w:eastAsia="ro-RO"/>
        </w:rPr>
        <w:t xml:space="preserve">Prezenta hotărâre se comunică </w:t>
      </w:r>
      <w:r w:rsidRPr="0031121F">
        <w:rPr>
          <w:rFonts w:ascii="Montserrat Light" w:hAnsi="Montserrat Light"/>
          <w:noProof/>
          <w:lang w:val="ro-RO"/>
        </w:rPr>
        <w:t>Direcţiei Generale Buget</w:t>
      </w:r>
      <w:r w:rsidR="0063316F">
        <w:rPr>
          <w:rFonts w:ascii="Montserrat Light" w:hAnsi="Montserrat Light"/>
          <w:noProof/>
          <w:lang w:val="ro-RO"/>
        </w:rPr>
        <w:t>-</w:t>
      </w:r>
      <w:r w:rsidRPr="0031121F">
        <w:rPr>
          <w:rFonts w:ascii="Montserrat Light" w:hAnsi="Montserrat Light"/>
          <w:noProof/>
          <w:lang w:val="ro-RO"/>
        </w:rPr>
        <w:t>Finanțe</w:t>
      </w:r>
      <w:r w:rsidR="0063316F">
        <w:rPr>
          <w:rFonts w:ascii="Montserrat Light" w:hAnsi="Montserrat Light"/>
          <w:noProof/>
          <w:lang w:val="ro-RO"/>
        </w:rPr>
        <w:t xml:space="preserve">, </w:t>
      </w:r>
      <w:r w:rsidRPr="0031121F">
        <w:rPr>
          <w:rFonts w:ascii="Montserrat Light" w:hAnsi="Montserrat Light"/>
          <w:noProof/>
          <w:lang w:val="ro-RO"/>
        </w:rPr>
        <w:t>Resurse Umane</w:t>
      </w:r>
      <w:r w:rsidR="0063316F">
        <w:rPr>
          <w:rFonts w:ascii="Montserrat Light" w:hAnsi="Montserrat Light"/>
          <w:noProof/>
          <w:lang w:val="ro-RO"/>
        </w:rPr>
        <w:t>;</w:t>
      </w:r>
      <w:r w:rsidRPr="0031121F">
        <w:rPr>
          <w:rFonts w:ascii="Montserrat Light" w:hAnsi="Montserrat Light"/>
          <w:noProof/>
          <w:lang w:val="ro-RO"/>
        </w:rPr>
        <w:t xml:space="preserve"> societății TETAROM S.A., persoanei desemnată la art. 1 lit</w:t>
      </w:r>
      <w:r w:rsidR="0063316F">
        <w:rPr>
          <w:rFonts w:ascii="Montserrat Light" w:hAnsi="Montserrat Light"/>
          <w:noProof/>
          <w:lang w:val="ro-RO"/>
        </w:rPr>
        <w:t xml:space="preserve">. </w:t>
      </w:r>
      <w:r w:rsidRPr="0031121F">
        <w:rPr>
          <w:rFonts w:ascii="Montserrat Light" w:hAnsi="Montserrat Light"/>
          <w:noProof/>
          <w:lang w:val="ro-RO"/>
        </w:rPr>
        <w:t>a),</w:t>
      </w:r>
      <w:r w:rsidRPr="0031121F">
        <w:rPr>
          <w:rFonts w:ascii="Montserrat Light" w:hAnsi="Montserrat Light"/>
        </w:rPr>
        <w:t xml:space="preserve"> </w:t>
      </w:r>
      <w:r w:rsidRPr="0031121F">
        <w:rPr>
          <w:rFonts w:ascii="Montserrat Light" w:hAnsi="Montserrat Light"/>
          <w:noProof/>
          <w:lang w:val="ro-RO"/>
        </w:rPr>
        <w:t>reprezentantului Judeţului Cluj în Adunarea Generală a Acționarilor la societatea TETAROM S.A</w:t>
      </w:r>
      <w:r w:rsidR="00FD3637">
        <w:rPr>
          <w:rFonts w:ascii="Montserrat Light" w:hAnsi="Montserrat Light"/>
          <w:noProof/>
          <w:lang w:val="ro-RO"/>
        </w:rPr>
        <w:t>.</w:t>
      </w:r>
      <w:r w:rsidRPr="0031121F">
        <w:rPr>
          <w:rFonts w:ascii="Montserrat Light" w:hAnsi="Montserrat Light"/>
          <w:noProof/>
          <w:lang w:val="ro-RO"/>
        </w:rPr>
        <w:t xml:space="preserve">, precum și Prefectului Județului Cluj și se aduce la cunoştinţă </w:t>
      </w:r>
      <w:r w:rsidRPr="00FD3637">
        <w:rPr>
          <w:rFonts w:ascii="Montserrat Light" w:hAnsi="Montserrat Light"/>
          <w:noProof/>
          <w:lang w:val="ro-RO"/>
        </w:rPr>
        <w:t xml:space="preserve">publică prin afișare la sediul Consiliului Județean Cluj şi prin postare pe pagina de internet </w:t>
      </w:r>
      <w:r w:rsidR="00FD3637" w:rsidRPr="00FD3637">
        <w:rPr>
          <w:rFonts w:ascii="Montserrat Light" w:hAnsi="Montserrat Light"/>
          <w:noProof/>
          <w:lang w:val="ro-RO"/>
        </w:rPr>
        <w:t>”</w:t>
      </w:r>
      <w:hyperlink r:id="rId9" w:history="1">
        <w:r w:rsidR="00FD3637" w:rsidRPr="00FD3637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="00FD3637" w:rsidRPr="00FD3637">
        <w:rPr>
          <w:rFonts w:ascii="Montserrat Light" w:hAnsi="Montserrat Light"/>
          <w:noProof/>
          <w:lang w:val="ro-RO"/>
        </w:rPr>
        <w:t>”</w:t>
      </w:r>
      <w:r w:rsidRPr="00FD3637">
        <w:rPr>
          <w:rFonts w:ascii="Montserrat Light" w:hAnsi="Montserrat Light"/>
          <w:noProof/>
          <w:lang w:val="ro-RO"/>
        </w:rPr>
        <w:t>.</w:t>
      </w:r>
    </w:p>
    <w:p w14:paraId="251CE52D" w14:textId="77777777" w:rsidR="0031121F" w:rsidRP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6090B5C7" w14:textId="77777777" w:rsidR="0031121F" w:rsidRDefault="0031121F" w:rsidP="0031121F">
      <w:pPr>
        <w:spacing w:line="240" w:lineRule="auto"/>
        <w:ind w:left="426"/>
        <w:jc w:val="both"/>
        <w:rPr>
          <w:rFonts w:ascii="Montserrat Light" w:hAnsi="Montserrat Light"/>
          <w:noProof/>
          <w:lang w:val="ro-RO"/>
        </w:rPr>
      </w:pPr>
    </w:p>
    <w:p w14:paraId="3BEC8BF8" w14:textId="3E968DBA" w:rsidR="00703E70" w:rsidRPr="007618A8" w:rsidRDefault="00703E70" w:rsidP="00703E7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618A8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EB2AA2" w:rsidRDefault="007972DC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>
        <w:rPr>
          <w:rFonts w:ascii="Montserrat" w:hAnsi="Montserrat"/>
          <w:b/>
          <w:lang w:val="ro-RO" w:eastAsia="ro-RO"/>
        </w:rPr>
        <w:t xml:space="preserve">       </w:t>
      </w:r>
      <w:r w:rsidR="006477BC">
        <w:rPr>
          <w:rFonts w:ascii="Montserrat" w:hAnsi="Montserrat"/>
          <w:b/>
          <w:lang w:val="ro-RO" w:eastAsia="ro-RO"/>
        </w:rPr>
        <w:t xml:space="preserve">   </w:t>
      </w:r>
      <w:r>
        <w:rPr>
          <w:rFonts w:ascii="Montserrat" w:hAnsi="Montserrat"/>
          <w:b/>
          <w:lang w:val="ro-RO" w:eastAsia="ro-RO"/>
        </w:rPr>
        <w:t xml:space="preserve">  </w:t>
      </w:r>
      <w:r w:rsidR="00B1729D">
        <w:rPr>
          <w:rFonts w:ascii="Montserrat" w:hAnsi="Montserrat"/>
          <w:b/>
          <w:lang w:val="ro-RO" w:eastAsia="ro-RO"/>
        </w:rPr>
        <w:t xml:space="preserve">                                 </w:t>
      </w:r>
      <w:r>
        <w:rPr>
          <w:rFonts w:ascii="Montserrat" w:hAnsi="Montserrat"/>
          <w:b/>
          <w:lang w:val="ro-RO" w:eastAsia="ro-RO"/>
        </w:rPr>
        <w:t xml:space="preserve"> </w:t>
      </w:r>
      <w:r w:rsidR="00C85831"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63CF5C0F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="00911CB1">
        <w:rPr>
          <w:rFonts w:ascii="Montserrat" w:hAnsi="Montserrat"/>
          <w:lang w:val="ro-RO" w:eastAsia="ro-RO"/>
        </w:rPr>
        <w:t xml:space="preserve"> </w:t>
      </w:r>
      <w:r w:rsidR="006477BC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="002C1CF6">
        <w:rPr>
          <w:rFonts w:ascii="Montserrat" w:hAnsi="Montserrat"/>
          <w:lang w:val="ro-RO" w:eastAsia="ro-RO"/>
        </w:rPr>
        <w:t xml:space="preserve">          </w:t>
      </w:r>
      <w:r w:rsidR="006477BC">
        <w:rPr>
          <w:rFonts w:ascii="Montserrat" w:hAnsi="Montserrat"/>
          <w:lang w:val="ro-RO" w:eastAsia="ro-RO"/>
        </w:rPr>
        <w:t xml:space="preserve"> </w:t>
      </w:r>
      <w:r w:rsidR="002C1CF6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lang w:val="ro-RO" w:eastAsia="ro-RO"/>
        </w:rPr>
        <w:t xml:space="preserve">  </w:t>
      </w:r>
      <w:r w:rsidR="00FD3637">
        <w:rPr>
          <w:rFonts w:ascii="Montserrat" w:hAnsi="Montserrat"/>
          <w:lang w:val="ro-RO" w:eastAsia="ro-RO"/>
        </w:rPr>
        <w:t xml:space="preserve">   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99190B0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2C1CF6">
        <w:rPr>
          <w:rFonts w:ascii="Montserrat" w:hAnsi="Montserrat"/>
          <w:b/>
          <w:lang w:val="ro-RO" w:eastAsia="ro-RO"/>
        </w:rPr>
        <w:t xml:space="preserve">   </w:t>
      </w:r>
      <w:r w:rsidR="00FD3637">
        <w:rPr>
          <w:rFonts w:ascii="Montserrat" w:hAnsi="Montserrat"/>
          <w:b/>
          <w:lang w:val="ro-RO" w:eastAsia="ro-RO"/>
        </w:rPr>
        <w:t xml:space="preserve">  </w:t>
      </w:r>
      <w:r w:rsidR="009D24C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1"/>
    <w:p w14:paraId="2283F527" w14:textId="52361A4E" w:rsidR="00F7311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65967E1D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195CE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1A9074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860B15" w14:textId="77777777" w:rsidR="00173D74" w:rsidRDefault="00173D7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9EA0CC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03E34D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89CFD4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EE646F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B9A61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6F4905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A6AFF1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CDE79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23585E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0921D0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73EEB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63D1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51948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84705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83BCB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73044C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5BF90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3AFD14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FA7050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17B6EF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0AEE72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9EAD1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6BF9CD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D98E72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59AB5A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B4A5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E067C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850F21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B3B1D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5526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14498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C4719A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45DDC7" w14:textId="77777777" w:rsidR="00FD3637" w:rsidRDefault="00FD363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ED777" w14:textId="77777777" w:rsidR="00DF3B39" w:rsidRDefault="00DF3B39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11EC38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95926B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1BA367" w14:textId="77777777" w:rsidR="00B1729D" w:rsidRDefault="00B1729D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4D028E41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>
        <w:rPr>
          <w:rFonts w:ascii="Montserrat" w:hAnsi="Montserrat"/>
          <w:b/>
          <w:bCs/>
          <w:noProof/>
          <w:lang w:val="ro-RO" w:eastAsia="ro-RO"/>
        </w:rPr>
        <w:t>1</w:t>
      </w:r>
      <w:r w:rsidR="003C215C">
        <w:rPr>
          <w:rFonts w:ascii="Montserrat" w:hAnsi="Montserrat"/>
          <w:b/>
          <w:bCs/>
          <w:noProof/>
          <w:lang w:val="ro-RO" w:eastAsia="ro-RO"/>
        </w:rPr>
        <w:t>2</w:t>
      </w:r>
      <w:r w:rsidR="0031121F">
        <w:rPr>
          <w:rFonts w:ascii="Montserrat" w:hAnsi="Montserrat"/>
          <w:b/>
          <w:bCs/>
          <w:noProof/>
          <w:lang w:val="ro-RO" w:eastAsia="ro-RO"/>
        </w:rPr>
        <w:t>7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</w:t>
      </w:r>
      <w:r w:rsidR="002C1CF6">
        <w:rPr>
          <w:rFonts w:ascii="Montserrat" w:hAnsi="Montserrat"/>
          <w:b/>
          <w:bCs/>
          <w:noProof/>
          <w:lang w:val="ro-RO" w:eastAsia="ro-RO"/>
        </w:rPr>
        <w:t>4</w:t>
      </w:r>
      <w:r w:rsidR="00A75697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u</w:t>
      </w:r>
      <w:r w:rsidR="00A75697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6618FBDD" w:rsidR="005C1774" w:rsidRPr="00084D9D" w:rsidRDefault="00F8314B" w:rsidP="00F831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084D9D"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14" w:name="_Hlk155869433"/>
      <w:r w:rsidR="00084D9D"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C1CF6"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084D9D"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="002C1CF6"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r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14"/>
      <w:r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084D9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084D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084D9D" w:rsidSect="00C0478A">
      <w:footerReference w:type="default" r:id="rId10"/>
      <w:pgSz w:w="12240" w:h="15840"/>
      <w:pgMar w:top="270" w:right="720" w:bottom="270" w:left="153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6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6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57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0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64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0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59"/>
  </w:num>
  <w:num w:numId="2" w16cid:durableId="1269897258">
    <w:abstractNumId w:val="0"/>
  </w:num>
  <w:num w:numId="3" w16cid:durableId="83428350">
    <w:abstractNumId w:val="66"/>
  </w:num>
  <w:num w:numId="4" w16cid:durableId="404300418">
    <w:abstractNumId w:val="22"/>
  </w:num>
  <w:num w:numId="5" w16cid:durableId="2079353728">
    <w:abstractNumId w:val="56"/>
  </w:num>
  <w:num w:numId="6" w16cid:durableId="508567075">
    <w:abstractNumId w:val="69"/>
  </w:num>
  <w:num w:numId="7" w16cid:durableId="448010093">
    <w:abstractNumId w:val="68"/>
  </w:num>
  <w:num w:numId="8" w16cid:durableId="2095468253">
    <w:abstractNumId w:val="39"/>
  </w:num>
  <w:num w:numId="9" w16cid:durableId="1547526255">
    <w:abstractNumId w:val="51"/>
  </w:num>
  <w:num w:numId="10" w16cid:durableId="298538554">
    <w:abstractNumId w:val="40"/>
  </w:num>
  <w:num w:numId="11" w16cid:durableId="376012346">
    <w:abstractNumId w:val="67"/>
  </w:num>
  <w:num w:numId="12" w16cid:durableId="523712521">
    <w:abstractNumId w:val="70"/>
  </w:num>
  <w:num w:numId="13" w16cid:durableId="888223027">
    <w:abstractNumId w:val="78"/>
  </w:num>
  <w:num w:numId="14" w16cid:durableId="495807943">
    <w:abstractNumId w:val="54"/>
  </w:num>
  <w:num w:numId="15" w16cid:durableId="1194224490">
    <w:abstractNumId w:val="3"/>
  </w:num>
  <w:num w:numId="16" w16cid:durableId="771318394">
    <w:abstractNumId w:val="71"/>
  </w:num>
  <w:num w:numId="17" w16cid:durableId="1349215432">
    <w:abstractNumId w:val="23"/>
  </w:num>
  <w:num w:numId="18" w16cid:durableId="2070418703">
    <w:abstractNumId w:val="77"/>
  </w:num>
  <w:num w:numId="19" w16cid:durableId="676152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9"/>
  </w:num>
  <w:num w:numId="21" w16cid:durableId="126556728">
    <w:abstractNumId w:val="52"/>
  </w:num>
  <w:num w:numId="22" w16cid:durableId="2141261218">
    <w:abstractNumId w:val="11"/>
  </w:num>
  <w:num w:numId="23" w16cid:durableId="2115589337">
    <w:abstractNumId w:val="81"/>
  </w:num>
  <w:num w:numId="24" w16cid:durableId="1365791891">
    <w:abstractNumId w:val="80"/>
  </w:num>
  <w:num w:numId="25" w16cid:durableId="18609671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47"/>
  </w:num>
  <w:num w:numId="27" w16cid:durableId="1585841154">
    <w:abstractNumId w:val="25"/>
  </w:num>
  <w:num w:numId="28" w16cid:durableId="703602552">
    <w:abstractNumId w:val="74"/>
  </w:num>
  <w:num w:numId="29" w16cid:durableId="1327055864">
    <w:abstractNumId w:val="15"/>
  </w:num>
  <w:num w:numId="30" w16cid:durableId="360279583">
    <w:abstractNumId w:val="63"/>
  </w:num>
  <w:num w:numId="31" w16cid:durableId="825244722">
    <w:abstractNumId w:val="7"/>
  </w:num>
  <w:num w:numId="32" w16cid:durableId="1236629735">
    <w:abstractNumId w:val="2"/>
  </w:num>
  <w:num w:numId="33" w16cid:durableId="815537725">
    <w:abstractNumId w:val="38"/>
  </w:num>
  <w:num w:numId="34" w16cid:durableId="1870558965">
    <w:abstractNumId w:val="64"/>
  </w:num>
  <w:num w:numId="35" w16cid:durableId="278802357">
    <w:abstractNumId w:val="18"/>
  </w:num>
  <w:num w:numId="36" w16cid:durableId="1490050035">
    <w:abstractNumId w:val="41"/>
  </w:num>
  <w:num w:numId="37" w16cid:durableId="242760877">
    <w:abstractNumId w:val="13"/>
  </w:num>
  <w:num w:numId="38" w16cid:durableId="714889225">
    <w:abstractNumId w:val="33"/>
  </w:num>
  <w:num w:numId="39" w16cid:durableId="1010722895">
    <w:abstractNumId w:val="73"/>
  </w:num>
  <w:num w:numId="40" w16cid:durableId="153953363">
    <w:abstractNumId w:val="43"/>
  </w:num>
  <w:num w:numId="41" w16cid:durableId="46149512">
    <w:abstractNumId w:val="21"/>
  </w:num>
  <w:num w:numId="42" w16cid:durableId="2038504231">
    <w:abstractNumId w:val="9"/>
  </w:num>
  <w:num w:numId="43" w16cid:durableId="1235122825">
    <w:abstractNumId w:val="45"/>
  </w:num>
  <w:num w:numId="44" w16cid:durableId="323092856">
    <w:abstractNumId w:val="58"/>
  </w:num>
  <w:num w:numId="45" w16cid:durableId="1617329647">
    <w:abstractNumId w:val="61"/>
  </w:num>
  <w:num w:numId="46" w16cid:durableId="1722173458">
    <w:abstractNumId w:val="20"/>
  </w:num>
  <w:num w:numId="47" w16cid:durableId="1843273946">
    <w:abstractNumId w:val="12"/>
  </w:num>
  <w:num w:numId="48" w16cid:durableId="904610114">
    <w:abstractNumId w:val="58"/>
  </w:num>
  <w:num w:numId="49" w16cid:durableId="1202136504">
    <w:abstractNumId w:val="55"/>
  </w:num>
  <w:num w:numId="50" w16cid:durableId="13698361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62"/>
  </w:num>
  <w:num w:numId="52" w16cid:durableId="658928941">
    <w:abstractNumId w:val="4"/>
  </w:num>
  <w:num w:numId="53" w16cid:durableId="2056392124">
    <w:abstractNumId w:val="37"/>
  </w:num>
  <w:num w:numId="54" w16cid:durableId="204219892">
    <w:abstractNumId w:val="34"/>
  </w:num>
  <w:num w:numId="55" w16cid:durableId="37435254">
    <w:abstractNumId w:val="84"/>
  </w:num>
  <w:num w:numId="56" w16cid:durableId="1977223169">
    <w:abstractNumId w:val="49"/>
  </w:num>
  <w:num w:numId="57" w16cid:durableId="1861968520">
    <w:abstractNumId w:val="24"/>
  </w:num>
  <w:num w:numId="58" w16cid:durableId="741172219">
    <w:abstractNumId w:val="83"/>
  </w:num>
  <w:num w:numId="59" w16cid:durableId="2045979557">
    <w:abstractNumId w:val="42"/>
  </w:num>
  <w:num w:numId="60" w16cid:durableId="1575118598">
    <w:abstractNumId w:val="46"/>
  </w:num>
  <w:num w:numId="61" w16cid:durableId="994409505">
    <w:abstractNumId w:val="35"/>
  </w:num>
  <w:num w:numId="62" w16cid:durableId="824470794">
    <w:abstractNumId w:val="16"/>
  </w:num>
  <w:num w:numId="63" w16cid:durableId="1717896599">
    <w:abstractNumId w:val="36"/>
  </w:num>
  <w:num w:numId="64" w16cid:durableId="638807817">
    <w:abstractNumId w:val="14"/>
  </w:num>
  <w:num w:numId="65" w16cid:durableId="1908346008">
    <w:abstractNumId w:val="65"/>
  </w:num>
  <w:num w:numId="66" w16cid:durableId="1078139575">
    <w:abstractNumId w:val="27"/>
  </w:num>
  <w:num w:numId="67" w16cid:durableId="815225212">
    <w:abstractNumId w:val="53"/>
  </w:num>
  <w:num w:numId="68" w16cid:durableId="1497261467">
    <w:abstractNumId w:val="48"/>
  </w:num>
  <w:num w:numId="69" w16cid:durableId="1864050612">
    <w:abstractNumId w:val="72"/>
  </w:num>
  <w:num w:numId="70" w16cid:durableId="37291384">
    <w:abstractNumId w:val="86"/>
  </w:num>
  <w:num w:numId="71" w16cid:durableId="1606157378">
    <w:abstractNumId w:val="8"/>
  </w:num>
  <w:num w:numId="72" w16cid:durableId="1010259669">
    <w:abstractNumId w:val="85"/>
  </w:num>
  <w:num w:numId="73" w16cid:durableId="391122901">
    <w:abstractNumId w:val="5"/>
  </w:num>
  <w:num w:numId="74" w16cid:durableId="718742610">
    <w:abstractNumId w:val="82"/>
  </w:num>
  <w:num w:numId="75" w16cid:durableId="1969818949">
    <w:abstractNumId w:val="44"/>
  </w:num>
  <w:num w:numId="76" w16cid:durableId="1599438603">
    <w:abstractNumId w:val="6"/>
  </w:num>
  <w:num w:numId="77" w16cid:durableId="551579159">
    <w:abstractNumId w:val="32"/>
  </w:num>
  <w:num w:numId="78" w16cid:durableId="1269462281">
    <w:abstractNumId w:val="31"/>
  </w:num>
  <w:num w:numId="79" w16cid:durableId="1637181185">
    <w:abstractNumId w:val="57"/>
  </w:num>
  <w:num w:numId="80" w16cid:durableId="1991204991">
    <w:abstractNumId w:val="30"/>
  </w:num>
  <w:num w:numId="81" w16cid:durableId="124928151">
    <w:abstractNumId w:val="28"/>
  </w:num>
  <w:num w:numId="82" w16cid:durableId="136337513">
    <w:abstractNumId w:val="79"/>
  </w:num>
  <w:num w:numId="83" w16cid:durableId="44915823">
    <w:abstractNumId w:val="60"/>
  </w:num>
  <w:num w:numId="84" w16cid:durableId="385297368">
    <w:abstractNumId w:val="50"/>
  </w:num>
  <w:num w:numId="85" w16cid:durableId="156318001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7"/>
  </w:num>
  <w:num w:numId="87" w16cid:durableId="15040426">
    <w:abstractNumId w:val="76"/>
  </w:num>
  <w:num w:numId="88" w16cid:durableId="506292663">
    <w:abstractNumId w:val="26"/>
  </w:num>
  <w:num w:numId="89" w16cid:durableId="167217995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4D9D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5D08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256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451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13453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94</cp:revision>
  <cp:lastPrinted>2025-07-24T13:41:00Z</cp:lastPrinted>
  <dcterms:created xsi:type="dcterms:W3CDTF">2022-10-20T06:08:00Z</dcterms:created>
  <dcterms:modified xsi:type="dcterms:W3CDTF">2025-07-24T13:41:00Z</dcterms:modified>
</cp:coreProperties>
</file>