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CF16" w14:textId="77777777" w:rsidR="00F335AB" w:rsidRDefault="00F335AB" w:rsidP="00D45519">
      <w:pPr>
        <w:tabs>
          <w:tab w:val="center" w:pos="4621"/>
          <w:tab w:val="left" w:pos="6500"/>
        </w:tabs>
        <w:autoSpaceDE w:val="0"/>
        <w:autoSpaceDN w:val="0"/>
        <w:adjustRightInd w:val="0"/>
        <w:contextualSpacing/>
        <w:rPr>
          <w:rFonts w:ascii="Montserrat Light" w:eastAsia="Times New Roman" w:hAnsi="Montserrat Light" w:cs="Times New Roman"/>
          <w:noProof/>
          <w:sz w:val="24"/>
          <w:szCs w:val="24"/>
          <w:lang w:val="ro-RO"/>
        </w:rPr>
      </w:pPr>
    </w:p>
    <w:p w14:paraId="45484E66" w14:textId="77777777" w:rsidR="00F335AB" w:rsidRDefault="00F335AB" w:rsidP="00D45519">
      <w:pPr>
        <w:tabs>
          <w:tab w:val="center" w:pos="4621"/>
          <w:tab w:val="left" w:pos="6500"/>
        </w:tabs>
        <w:autoSpaceDE w:val="0"/>
        <w:autoSpaceDN w:val="0"/>
        <w:adjustRightInd w:val="0"/>
        <w:contextualSpacing/>
        <w:rPr>
          <w:rFonts w:ascii="Montserrat Light" w:eastAsia="Times New Roman" w:hAnsi="Montserrat Light" w:cs="Times New Roman"/>
          <w:noProof/>
          <w:sz w:val="24"/>
          <w:szCs w:val="24"/>
          <w:lang w:val="ro-RO"/>
        </w:rPr>
      </w:pPr>
    </w:p>
    <w:p w14:paraId="183C009E" w14:textId="1FC702EB" w:rsidR="00D45519" w:rsidRPr="00D45519" w:rsidRDefault="00D45519" w:rsidP="00D45519">
      <w:pPr>
        <w:jc w:val="center"/>
        <w:rPr>
          <w:rFonts w:ascii="Montserrat Light" w:hAnsi="Montserrat Light"/>
          <w:b/>
          <w:bCs/>
          <w:noProof/>
          <w:lang w:val="ro-RO"/>
        </w:rPr>
      </w:pPr>
      <w:r w:rsidRPr="00D45519">
        <w:rPr>
          <w:rFonts w:ascii="Montserrat Light" w:hAnsi="Montserrat Light"/>
          <w:b/>
          <w:bCs/>
          <w:noProof/>
          <w:lang w:val="ro-RO"/>
        </w:rPr>
        <w:t xml:space="preserve">D I S P O Z I Ț I E </w:t>
      </w:r>
    </w:p>
    <w:p w14:paraId="50F0619F" w14:textId="77777777" w:rsidR="00D45519" w:rsidRPr="00D45519" w:rsidRDefault="00D45519" w:rsidP="00D45519">
      <w:pPr>
        <w:autoSpaceDE w:val="0"/>
        <w:autoSpaceDN w:val="0"/>
        <w:adjustRightInd w:val="0"/>
        <w:contextualSpacing/>
        <w:jc w:val="center"/>
        <w:rPr>
          <w:rFonts w:ascii="Montserrat Light" w:eastAsia="Times New Roman" w:hAnsi="Montserrat Light"/>
          <w:b/>
          <w:bCs/>
          <w:iCs/>
          <w:noProof/>
          <w:lang w:val="ro-RO" w:eastAsia="ro-RO"/>
        </w:rPr>
      </w:pPr>
      <w:r w:rsidRPr="00D45519">
        <w:rPr>
          <w:rFonts w:ascii="Montserrat Light" w:hAnsi="Montserrat Light" w:cs="Cambria"/>
          <w:b/>
          <w:bCs/>
          <w:noProof/>
          <w:lang w:val="ro-RO"/>
        </w:rPr>
        <w:t xml:space="preserve">privind abrogarea unor dispoziții ale președintelui Consiliului Județean Cluj </w:t>
      </w:r>
    </w:p>
    <w:p w14:paraId="30DE01C1" w14:textId="77777777" w:rsidR="00D45519" w:rsidRPr="00D45519" w:rsidRDefault="00D45519" w:rsidP="00D45519">
      <w:pPr>
        <w:autoSpaceDE w:val="0"/>
        <w:autoSpaceDN w:val="0"/>
        <w:adjustRightInd w:val="0"/>
        <w:contextualSpacing/>
        <w:jc w:val="center"/>
        <w:rPr>
          <w:rFonts w:ascii="Montserrat Light" w:eastAsia="Times New Roman" w:hAnsi="Montserrat Light"/>
          <w:b/>
          <w:iCs/>
          <w:noProof/>
          <w:lang w:val="ro-RO" w:eastAsia="ro-RO"/>
        </w:rPr>
      </w:pPr>
    </w:p>
    <w:p w14:paraId="4FF61FA8" w14:textId="77777777" w:rsidR="00D45519" w:rsidRPr="00D45519" w:rsidRDefault="00D45519" w:rsidP="00D45519">
      <w:pPr>
        <w:autoSpaceDE w:val="0"/>
        <w:autoSpaceDN w:val="0"/>
        <w:adjustRightInd w:val="0"/>
        <w:spacing w:after="240"/>
        <w:contextualSpacing/>
        <w:jc w:val="both"/>
        <w:rPr>
          <w:rFonts w:ascii="Montserrat Light" w:eastAsia="Times New Roman" w:hAnsi="Montserrat Light"/>
          <w:noProof/>
          <w:lang w:val="ro-RO" w:eastAsia="ro-RO"/>
        </w:rPr>
      </w:pPr>
      <w:r w:rsidRPr="00D45519">
        <w:rPr>
          <w:rFonts w:ascii="Montserrat Light" w:eastAsia="Times New Roman" w:hAnsi="Montserrat Light"/>
          <w:noProof/>
          <w:lang w:val="ro-RO" w:eastAsia="ro-RO"/>
        </w:rPr>
        <w:t>Preşedintele Consiliului Judeţean Cluj,</w:t>
      </w:r>
    </w:p>
    <w:p w14:paraId="30294201" w14:textId="77777777" w:rsidR="00D45519" w:rsidRPr="00D45519" w:rsidRDefault="00D45519" w:rsidP="00D45519">
      <w:pPr>
        <w:autoSpaceDE w:val="0"/>
        <w:autoSpaceDN w:val="0"/>
        <w:adjustRightInd w:val="0"/>
        <w:spacing w:after="240"/>
        <w:contextualSpacing/>
        <w:jc w:val="both"/>
        <w:rPr>
          <w:rFonts w:ascii="Montserrat Light" w:eastAsia="Times New Roman" w:hAnsi="Montserrat Light"/>
          <w:noProof/>
          <w:lang w:val="ro-RO" w:eastAsia="ro-RO"/>
        </w:rPr>
      </w:pPr>
    </w:p>
    <w:p w14:paraId="39D5EF43" w14:textId="77777777" w:rsidR="00D45519" w:rsidRPr="00D45519" w:rsidRDefault="00D45519" w:rsidP="00D45519">
      <w:pPr>
        <w:widowControl w:val="0"/>
        <w:autoSpaceDE w:val="0"/>
        <w:autoSpaceDN w:val="0"/>
        <w:adjustRightInd w:val="0"/>
        <w:spacing w:before="240" w:after="240"/>
        <w:jc w:val="both"/>
        <w:rPr>
          <w:rFonts w:ascii="Montserrat Light" w:eastAsia="Times New Roman" w:hAnsi="Montserrat Light"/>
          <w:noProof/>
          <w:lang w:val="ro-RO" w:eastAsia="ro-RO"/>
        </w:rPr>
      </w:pPr>
      <w:r w:rsidRPr="00D45519">
        <w:rPr>
          <w:rFonts w:ascii="Montserrat Light" w:eastAsia="Times New Roman" w:hAnsi="Montserrat Light"/>
          <w:noProof/>
          <w:lang w:val="ro-RO" w:eastAsia="ro-RO"/>
        </w:rPr>
        <w:t xml:space="preserve">Având în vedere conținutul instrumentului de motivare și prezentare a dispoziției, respectiv Referatul de aprobare nr. 50531/20.12.2023 </w:t>
      </w:r>
      <w:r w:rsidRPr="00D45519">
        <w:rPr>
          <w:rFonts w:ascii="Montserrat Light" w:hAnsi="Montserrat Light"/>
          <w:noProof/>
          <w:lang w:val="ro-RO"/>
        </w:rPr>
        <w:t>elaborat de către Direcția Juridică - Serviciul Contencios Administrativ, Arhiva privind abrogarea unor dispoziții ale președintelui Consiliului Județean Cluj, prin care se motivează și fundamentează emiterea actului administrativ,</w:t>
      </w:r>
      <w:r w:rsidRPr="00D45519">
        <w:rPr>
          <w:rFonts w:ascii="Montserrat Light" w:eastAsia="Times New Roman" w:hAnsi="Montserrat Light"/>
          <w:noProof/>
          <w:lang w:val="ro-RO" w:eastAsia="ro-RO"/>
        </w:rPr>
        <w:t xml:space="preserve"> </w:t>
      </w:r>
    </w:p>
    <w:p w14:paraId="5F48C171" w14:textId="77777777" w:rsidR="00D45519" w:rsidRPr="00D45519" w:rsidRDefault="00D45519" w:rsidP="00D45519">
      <w:pPr>
        <w:keepNext/>
        <w:keepLines/>
        <w:spacing w:before="240"/>
        <w:jc w:val="both"/>
        <w:outlineLvl w:val="3"/>
        <w:rPr>
          <w:rFonts w:ascii="Montserrat Light" w:hAnsi="Montserrat Light"/>
          <w:noProof/>
          <w:lang w:val="ro-RO"/>
        </w:rPr>
      </w:pPr>
      <w:r w:rsidRPr="00D45519">
        <w:rPr>
          <w:rFonts w:ascii="Montserrat Light" w:hAnsi="Montserrat Light"/>
          <w:noProof/>
          <w:lang w:val="ro-RO"/>
        </w:rPr>
        <w:t>Ținând cont de:</w:t>
      </w:r>
    </w:p>
    <w:p w14:paraId="0531FFAB" w14:textId="77777777" w:rsidR="00D45519" w:rsidRPr="00D45519" w:rsidRDefault="00D45519" w:rsidP="00D45519">
      <w:pPr>
        <w:keepNext/>
        <w:keepLines/>
        <w:numPr>
          <w:ilvl w:val="0"/>
          <w:numId w:val="30"/>
        </w:numPr>
        <w:shd w:val="clear" w:color="auto" w:fill="FFFFFF"/>
        <w:spacing w:after="200"/>
        <w:contextualSpacing/>
        <w:jc w:val="both"/>
        <w:outlineLvl w:val="3"/>
        <w:rPr>
          <w:rFonts w:ascii="Montserrat Light" w:hAnsi="Montserrat Light"/>
          <w:noProof/>
          <w:lang w:val="ro-RO"/>
        </w:rPr>
      </w:pPr>
      <w:r w:rsidRPr="00D45519">
        <w:rPr>
          <w:rFonts w:ascii="Montserrat Light" w:hAnsi="Montserrat Light"/>
          <w:noProof/>
          <w:lang w:val="ro-RO"/>
        </w:rPr>
        <w:t xml:space="preserve">adresa </w:t>
      </w:r>
      <w:r w:rsidRPr="00D45519">
        <w:rPr>
          <w:rFonts w:ascii="Montserrat Light" w:hAnsi="Montserrat Light" w:cs="Cambria"/>
          <w:noProof/>
          <w:lang w:val="ro-RO" w:eastAsia="ar-SA"/>
        </w:rPr>
        <w:t xml:space="preserve">nr. 39627/05.10.2023 a </w:t>
      </w:r>
      <w:r w:rsidRPr="00D45519">
        <w:rPr>
          <w:rFonts w:ascii="Montserrat Light" w:hAnsi="Montserrat Light"/>
          <w:noProof/>
          <w:lang w:val="ro-RO"/>
        </w:rPr>
        <w:t>S</w:t>
      </w:r>
      <w:r w:rsidRPr="00D45519">
        <w:rPr>
          <w:rFonts w:ascii="Montserrat Light" w:hAnsi="Montserrat Light" w:cs="Cambria"/>
          <w:noProof/>
          <w:lang w:val="ro-RO" w:eastAsia="ar-SA"/>
        </w:rPr>
        <w:t xml:space="preserve">ecretarului general al Județului Cluj </w:t>
      </w:r>
      <w:r w:rsidRPr="00D45519">
        <w:rPr>
          <w:rFonts w:ascii="Montserrat Light" w:hAnsi="Montserrat Light"/>
          <w:noProof/>
          <w:lang w:val="ro-RO"/>
        </w:rPr>
        <w:t xml:space="preserve">prin care solicită abrogarea expresă a unor dispoziții ale președintelui Consiliului Județean Cluj ca urmare a modificărilor legislative incidente în domeniul în care au fost emise </w:t>
      </w:r>
    </w:p>
    <w:p w14:paraId="6A2A0102" w14:textId="77777777" w:rsidR="00D45519" w:rsidRPr="00D45519" w:rsidRDefault="00D45519" w:rsidP="00D45519">
      <w:pPr>
        <w:keepNext/>
        <w:keepLines/>
        <w:spacing w:after="200"/>
        <w:ind w:left="720"/>
        <w:contextualSpacing/>
        <w:jc w:val="both"/>
        <w:outlineLvl w:val="3"/>
        <w:rPr>
          <w:rFonts w:ascii="Montserrat Light" w:hAnsi="Montserrat Light"/>
          <w:noProof/>
          <w:lang w:val="ro-RO"/>
        </w:rPr>
      </w:pPr>
    </w:p>
    <w:p w14:paraId="6875AB47" w14:textId="77777777" w:rsidR="00D45519" w:rsidRPr="00D45519" w:rsidRDefault="00D45519" w:rsidP="00D45519">
      <w:pPr>
        <w:tabs>
          <w:tab w:val="left" w:pos="709"/>
        </w:tabs>
        <w:autoSpaceDE w:val="0"/>
        <w:autoSpaceDN w:val="0"/>
        <w:adjustRightInd w:val="0"/>
        <w:spacing w:before="240"/>
        <w:jc w:val="both"/>
        <w:rPr>
          <w:rFonts w:ascii="Montserrat Light" w:eastAsiaTheme="minorHAnsi" w:hAnsi="Montserrat Light" w:cs="TT5Bo00"/>
          <w:bCs/>
          <w:iCs/>
          <w:noProof/>
          <w:kern w:val="2"/>
          <w:lang w:val="ro-RO"/>
          <w14:ligatures w14:val="standardContextual"/>
        </w:rPr>
      </w:pPr>
      <w:r w:rsidRPr="00D45519">
        <w:rPr>
          <w:rFonts w:ascii="Montserrat Light" w:eastAsiaTheme="minorHAnsi" w:hAnsi="Montserrat Light" w:cstheme="minorBidi"/>
          <w:bCs/>
          <w:noProof/>
          <w:kern w:val="2"/>
          <w:lang w:val="ro-RO"/>
          <w14:ligatures w14:val="standardContextual"/>
        </w:rPr>
        <w:t xml:space="preserve">Având în vedere </w:t>
      </w:r>
      <w:r w:rsidRPr="00D45519">
        <w:rPr>
          <w:rFonts w:ascii="Montserrat Light" w:eastAsiaTheme="minorHAnsi" w:hAnsi="Montserrat Light" w:cs="TT5Bo00"/>
          <w:bCs/>
          <w:iCs/>
          <w:noProof/>
          <w:kern w:val="2"/>
          <w:lang w:val="ro-RO"/>
          <w14:ligatures w14:val="standardContextual"/>
        </w:rPr>
        <w:t>:</w:t>
      </w:r>
    </w:p>
    <w:p w14:paraId="05389ECF" w14:textId="77777777" w:rsidR="00D45519" w:rsidRPr="00D45519" w:rsidRDefault="00D45519" w:rsidP="00D45519">
      <w:pPr>
        <w:numPr>
          <w:ilvl w:val="0"/>
          <w:numId w:val="29"/>
        </w:num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D45519">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683120C5" w14:textId="77777777" w:rsidR="00D45519" w:rsidRPr="00D45519" w:rsidRDefault="00D45519" w:rsidP="00D45519">
      <w:pPr>
        <w:numPr>
          <w:ilvl w:val="0"/>
          <w:numId w:val="29"/>
        </w:num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D45519">
        <w:rPr>
          <w:rFonts w:ascii="Montserrat Light" w:eastAsia="Times New Roman" w:hAnsi="Montserrat Light" w:cs="TT5Bo00"/>
          <w:bCs/>
          <w:iCs/>
          <w:noProof/>
          <w:lang w:val="ro-RO" w:eastAsia="ro-RO"/>
        </w:rPr>
        <w:t xml:space="preserve">art. 2-3, </w:t>
      </w:r>
      <w:r w:rsidRPr="00D45519">
        <w:rPr>
          <w:rFonts w:ascii="Montserrat Light" w:hAnsi="Montserrat Light"/>
          <w:lang w:val="ro-RO" w:eastAsia="ro-RO"/>
        </w:rPr>
        <w:t xml:space="preserve">ale </w:t>
      </w:r>
      <w:r w:rsidRPr="00D45519">
        <w:rPr>
          <w:rFonts w:ascii="Montserrat Light" w:hAnsi="Montserrat Light"/>
          <w:bCs/>
          <w:noProof/>
          <w:lang w:val="ro-RO"/>
        </w:rPr>
        <w:t xml:space="preserve">art. 58 alin. (1) și (3), ale art. 64 – 65 și </w:t>
      </w:r>
      <w:r w:rsidRPr="00D45519">
        <w:rPr>
          <w:rFonts w:ascii="Montserrat Light" w:eastAsia="Times New Roman" w:hAnsi="Montserrat Light" w:cs="TT5Bo00"/>
          <w:bCs/>
          <w:iCs/>
          <w:noProof/>
          <w:lang w:val="ro-RO" w:eastAsia="ro-RO"/>
        </w:rPr>
        <w:t>art.80 - 84</w:t>
      </w:r>
      <w:r w:rsidRPr="00D45519">
        <w:rPr>
          <w:rFonts w:ascii="Montserrat Light" w:hAnsi="Montserrat Light"/>
          <w:lang w:val="ro-RO" w:eastAsia="ro-RO"/>
        </w:rPr>
        <w:t xml:space="preserve"> </w:t>
      </w:r>
      <w:r w:rsidRPr="00D45519">
        <w:rPr>
          <w:rFonts w:ascii="Montserrat Light" w:eastAsia="Times New Roman" w:hAnsi="Montserrat Light" w:cs="TT5Bo00"/>
          <w:bCs/>
          <w:iCs/>
          <w:noProof/>
          <w:lang w:val="ro-RO" w:eastAsia="ro-RO"/>
        </w:rPr>
        <w:t>din Legea privind normele de tehnică legislativă pentru elaborarea actelor normative nr. 24/2000, republicată, cu modificările și completările ulterioare;</w:t>
      </w:r>
    </w:p>
    <w:p w14:paraId="3FC320E6" w14:textId="77777777" w:rsidR="00D45519" w:rsidRPr="00D45519" w:rsidRDefault="00D45519" w:rsidP="00D45519">
      <w:pPr>
        <w:numPr>
          <w:ilvl w:val="0"/>
          <w:numId w:val="29"/>
        </w:num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D45519">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3BD1F0A5" w14:textId="77777777" w:rsidR="00D45519" w:rsidRPr="00D45519" w:rsidRDefault="00D45519" w:rsidP="00D45519">
      <w:pPr>
        <w:tabs>
          <w:tab w:val="left" w:pos="709"/>
        </w:tabs>
        <w:autoSpaceDE w:val="0"/>
        <w:autoSpaceDN w:val="0"/>
        <w:adjustRightInd w:val="0"/>
        <w:spacing w:after="200"/>
        <w:ind w:left="720"/>
        <w:contextualSpacing/>
        <w:jc w:val="both"/>
        <w:rPr>
          <w:rFonts w:ascii="Montserrat Light" w:eastAsia="Times New Roman" w:hAnsi="Montserrat Light" w:cs="TT5Bo00"/>
          <w:bCs/>
          <w:iCs/>
          <w:noProof/>
          <w:lang w:val="ro-RO" w:eastAsia="ro-RO"/>
        </w:rPr>
      </w:pPr>
    </w:p>
    <w:p w14:paraId="0009C2A9" w14:textId="77777777" w:rsidR="00D45519" w:rsidRPr="00D45519" w:rsidRDefault="00D45519" w:rsidP="00D45519">
      <w:pPr>
        <w:spacing w:before="240"/>
        <w:contextualSpacing/>
        <w:jc w:val="both"/>
        <w:rPr>
          <w:rFonts w:ascii="Montserrat Light" w:eastAsia="Times New Roman" w:hAnsi="Montserrat Light"/>
          <w:noProof/>
          <w:lang w:val="ro-RO"/>
        </w:rPr>
      </w:pPr>
      <w:r w:rsidRPr="00D45519">
        <w:rPr>
          <w:rFonts w:ascii="Montserrat Light" w:eastAsia="Times New Roman" w:hAnsi="Montserrat Light"/>
          <w:noProof/>
          <w:lang w:val="ro-RO"/>
        </w:rPr>
        <w:t>În conformitate cu dispozițiile:</w:t>
      </w:r>
    </w:p>
    <w:p w14:paraId="117D8345" w14:textId="77777777" w:rsidR="00D45519" w:rsidRPr="00D45519" w:rsidRDefault="00D45519" w:rsidP="00D45519">
      <w:pPr>
        <w:numPr>
          <w:ilvl w:val="0"/>
          <w:numId w:val="27"/>
        </w:numPr>
        <w:suppressAutoHyphens/>
        <w:spacing w:after="160"/>
        <w:jc w:val="both"/>
        <w:rPr>
          <w:rFonts w:ascii="Montserrat Light" w:eastAsia="Calibri" w:hAnsi="Montserrat Light" w:cstheme="majorHAnsi"/>
          <w:iCs/>
          <w:noProof/>
          <w:lang w:val="ro-RO" w:eastAsia="ar-SA" w:bidi="ne-NP"/>
        </w:rPr>
      </w:pPr>
      <w:r w:rsidRPr="00D45519">
        <w:rPr>
          <w:rFonts w:ascii="Montserrat Light" w:eastAsia="Calibri" w:hAnsi="Montserrat Light" w:cstheme="majorHAnsi"/>
          <w:iCs/>
          <w:noProof/>
          <w:lang w:val="ro-RO" w:eastAsia="ar-SA" w:bidi="ne-NP"/>
        </w:rPr>
        <w:t>art. 191 alin. (1) lit. f), art. 199 alin. (2) din Ordonanța de urgență nr. 57/2019 privind Codul administrativ, cu modificările și completările ulterioare;</w:t>
      </w:r>
    </w:p>
    <w:p w14:paraId="1721B88D" w14:textId="77777777" w:rsidR="00D45519" w:rsidRPr="00D45519" w:rsidRDefault="00D45519" w:rsidP="00D45519">
      <w:pPr>
        <w:numPr>
          <w:ilvl w:val="0"/>
          <w:numId w:val="27"/>
        </w:numPr>
        <w:suppressAutoHyphens/>
        <w:spacing w:after="160"/>
        <w:jc w:val="both"/>
        <w:rPr>
          <w:rFonts w:ascii="Montserrat Light" w:eastAsia="Calibri" w:hAnsi="Montserrat Light" w:cstheme="majorHAnsi"/>
          <w:iCs/>
          <w:noProof/>
          <w:lang w:val="ro-RO" w:eastAsia="ar-SA" w:bidi="ne-NP"/>
        </w:rPr>
      </w:pPr>
      <w:r w:rsidRPr="00D45519">
        <w:rPr>
          <w:rFonts w:ascii="Montserrat Light" w:eastAsia="Calibri" w:hAnsi="Montserrat Light" w:cs="Times New Roman"/>
          <w:iCs/>
          <w:noProof/>
          <w:lang w:val="ro-RO" w:eastAsia="ro-RO"/>
        </w:rPr>
        <w:t xml:space="preserve">H.G. nr. 781/2002 </w:t>
      </w:r>
      <w:r w:rsidRPr="00D45519">
        <w:rPr>
          <w:rFonts w:ascii="Montserrat Light" w:eastAsia="Calibri" w:hAnsi="Montserrat Light" w:cs="Times New Roman"/>
          <w:lang w:val="ro-RO" w:eastAsia="ro-RO"/>
        </w:rPr>
        <w:t>privind protecția informațiilor secrete de serviciu;</w:t>
      </w:r>
    </w:p>
    <w:p w14:paraId="03B1A920" w14:textId="77777777" w:rsidR="00D45519" w:rsidRPr="00D45519" w:rsidRDefault="00D45519" w:rsidP="00D45519">
      <w:pPr>
        <w:numPr>
          <w:ilvl w:val="0"/>
          <w:numId w:val="27"/>
        </w:numPr>
        <w:suppressAutoHyphens/>
        <w:spacing w:before="240" w:after="160"/>
        <w:contextualSpacing/>
        <w:jc w:val="both"/>
        <w:rPr>
          <w:rFonts w:ascii="Montserrat Light" w:eastAsia="Times New Roman" w:hAnsi="Montserrat Light" w:cs="Times New Roman"/>
          <w:noProof/>
          <w:lang w:val="ro-RO" w:eastAsia="ro-RO"/>
        </w:rPr>
      </w:pPr>
      <w:r w:rsidRPr="00D45519">
        <w:rPr>
          <w:rFonts w:ascii="Montserrat Light" w:eastAsia="Times New Roman" w:hAnsi="Montserrat Light" w:cs="Times New Roman"/>
          <w:lang w:val="ro-RO" w:eastAsia="ro-RO"/>
        </w:rPr>
        <w:t xml:space="preserve">H.G. nr. 797/2017 pentru aprobarea regulamentelor – cadru de organizare și funcționare ale serviciilor publice de asistență socială și a structurii orientative de personal, cu modificările și completările ulterioare - art. 14 din Anexa nr. 1 – Regulamentul – cadru de organizare și funcționare ale Direcției Generale de asistență socială </w:t>
      </w:r>
    </w:p>
    <w:p w14:paraId="51B1DEE0" w14:textId="77777777" w:rsidR="00D45519" w:rsidRPr="00D45519" w:rsidRDefault="00D45519" w:rsidP="00D45519">
      <w:pPr>
        <w:numPr>
          <w:ilvl w:val="0"/>
          <w:numId w:val="27"/>
        </w:numPr>
        <w:suppressAutoHyphens/>
        <w:spacing w:before="240" w:after="160"/>
        <w:contextualSpacing/>
        <w:jc w:val="both"/>
        <w:rPr>
          <w:rFonts w:ascii="Montserrat Light" w:eastAsia="Times New Roman" w:hAnsi="Montserrat Light" w:cs="Times New Roman"/>
          <w:noProof/>
          <w:lang w:val="ro-RO" w:eastAsia="ro-RO"/>
        </w:rPr>
      </w:pPr>
      <w:r w:rsidRPr="00D45519">
        <w:rPr>
          <w:rFonts w:ascii="Montserrat Light" w:eastAsia="Calibri" w:hAnsi="Montserrat Light" w:cs="Times New Roman"/>
          <w:iCs/>
          <w:noProof/>
          <w:lang w:val="ro-RO" w:eastAsia="ro-RO"/>
        </w:rPr>
        <w:t xml:space="preserve">Hotărârea Consiliului Județean Cluj nr. 139/2021 </w:t>
      </w:r>
      <w:r w:rsidRPr="00D45519">
        <w:rPr>
          <w:rFonts w:ascii="Montserrat Light" w:eastAsia="Calibri" w:hAnsi="Montserrat Light" w:cs="Times New Roman"/>
          <w:iCs/>
          <w:noProof/>
          <w:lang w:val="ro-RO" w:eastAsia="ar-SA"/>
        </w:rPr>
        <w:t>privind reorganizarea Direcției Generale de Asistență Socială și Protecția Copilului Cluj, aprobarea Organigramei, a Statului de Funcții și a Regulamentului de organizare și funcționare a aparatului propriu și a serviciilor sociale furnizate de către aceasta</w:t>
      </w:r>
      <w:r w:rsidRPr="00D45519">
        <w:rPr>
          <w:rFonts w:ascii="Montserrat Light" w:eastAsia="Calibri" w:hAnsi="Montserrat Light" w:cs="Times New Roman"/>
          <w:noProof/>
          <w:lang w:val="ro-RO" w:eastAsia="ro-RO"/>
        </w:rPr>
        <w:t>, cu modificările și completările ulterioare,</w:t>
      </w:r>
    </w:p>
    <w:p w14:paraId="2FC00C24" w14:textId="77777777" w:rsidR="00D45519" w:rsidRPr="00D45519" w:rsidRDefault="00D45519" w:rsidP="00D45519">
      <w:pPr>
        <w:spacing w:before="240" w:after="160"/>
        <w:contextualSpacing/>
        <w:jc w:val="both"/>
        <w:rPr>
          <w:rFonts w:ascii="Montserrat Light" w:eastAsia="Times New Roman" w:hAnsi="Montserrat Light"/>
          <w:noProof/>
          <w:lang w:val="ro-RO" w:eastAsia="ro-RO"/>
        </w:rPr>
      </w:pPr>
      <w:r w:rsidRPr="00D45519">
        <w:rPr>
          <w:rFonts w:ascii="Montserrat Light" w:eastAsia="Times New Roman" w:hAnsi="Montserrat Light"/>
          <w:noProof/>
          <w:lang w:val="ro-RO" w:eastAsia="ro-RO"/>
        </w:rPr>
        <w:t>În temeiul drepturilor conferite prin art.</w:t>
      </w:r>
      <w:r w:rsidRPr="00D45519">
        <w:rPr>
          <w:rFonts w:ascii="Montserrat Light" w:hAnsi="Montserrat Light" w:cs="Calibri"/>
          <w:noProof/>
          <w:lang w:val="ro-RO"/>
        </w:rPr>
        <w:t xml:space="preserve"> 196 alin. 1 lit. b) din Ordonanța de urgență a Guvernului nr. 57/2019 privind Codul administrativ,</w:t>
      </w:r>
      <w:r w:rsidRPr="00D45519">
        <w:rPr>
          <w:rFonts w:ascii="Montserrat Light" w:eastAsia="Times New Roman" w:hAnsi="Montserrat Light"/>
          <w:noProof/>
          <w:lang w:val="ro-RO" w:eastAsia="ro-RO"/>
        </w:rPr>
        <w:t xml:space="preserve"> cu modificările și completările ulterioare,</w:t>
      </w:r>
    </w:p>
    <w:p w14:paraId="6D3D40B3" w14:textId="77777777" w:rsidR="00F335AB" w:rsidRDefault="00F335AB" w:rsidP="00D45519">
      <w:pPr>
        <w:spacing w:before="240"/>
        <w:contextualSpacing/>
        <w:jc w:val="center"/>
        <w:rPr>
          <w:rFonts w:ascii="Montserrat Light" w:eastAsia="Times New Roman" w:hAnsi="Montserrat Light"/>
          <w:b/>
          <w:noProof/>
          <w:lang w:val="ro-RO" w:eastAsia="ro-MD"/>
        </w:rPr>
      </w:pPr>
    </w:p>
    <w:p w14:paraId="4E229550" w14:textId="77777777" w:rsidR="00FA7D79" w:rsidRDefault="00FA7D79" w:rsidP="00D45519">
      <w:pPr>
        <w:spacing w:before="240"/>
        <w:contextualSpacing/>
        <w:jc w:val="center"/>
        <w:rPr>
          <w:rFonts w:ascii="Montserrat Light" w:eastAsia="Times New Roman" w:hAnsi="Montserrat Light"/>
          <w:b/>
          <w:noProof/>
          <w:lang w:val="ro-RO" w:eastAsia="ro-MD"/>
        </w:rPr>
      </w:pPr>
    </w:p>
    <w:p w14:paraId="759E7D64" w14:textId="50EDCEC7" w:rsidR="00D45519" w:rsidRPr="00D45519" w:rsidRDefault="00D45519" w:rsidP="00D45519">
      <w:pPr>
        <w:spacing w:before="240"/>
        <w:contextualSpacing/>
        <w:jc w:val="center"/>
        <w:rPr>
          <w:rFonts w:ascii="Montserrat Light" w:eastAsia="Times New Roman" w:hAnsi="Montserrat Light"/>
          <w:b/>
          <w:noProof/>
          <w:lang w:val="ro-RO" w:eastAsia="ro-MD"/>
        </w:rPr>
      </w:pPr>
      <w:r w:rsidRPr="00D45519">
        <w:rPr>
          <w:rFonts w:ascii="Montserrat Light" w:eastAsia="Times New Roman" w:hAnsi="Montserrat Light"/>
          <w:b/>
          <w:noProof/>
          <w:lang w:val="ro-RO" w:eastAsia="ro-MD"/>
        </w:rPr>
        <w:t>d i s p u n e:</w:t>
      </w:r>
    </w:p>
    <w:p w14:paraId="5C3D6DFF" w14:textId="77777777" w:rsidR="00D45519" w:rsidRPr="00D45519" w:rsidRDefault="00D45519" w:rsidP="00D45519">
      <w:pPr>
        <w:spacing w:before="240"/>
        <w:contextualSpacing/>
        <w:jc w:val="center"/>
        <w:rPr>
          <w:rFonts w:ascii="Montserrat Light" w:eastAsia="Times New Roman" w:hAnsi="Montserrat Light"/>
          <w:b/>
          <w:noProof/>
          <w:lang w:val="ro-RO" w:eastAsia="ro-MD"/>
        </w:rPr>
      </w:pPr>
    </w:p>
    <w:p w14:paraId="3BB1B577" w14:textId="77777777" w:rsidR="00D45519" w:rsidRPr="00D45519" w:rsidRDefault="00D45519" w:rsidP="00D45519">
      <w:pPr>
        <w:jc w:val="both"/>
        <w:rPr>
          <w:rFonts w:ascii="Montserrat Light" w:eastAsia="Calibri" w:hAnsi="Montserrat Light" w:cs="Times New Roman"/>
          <w:noProof/>
          <w:lang w:val="ro-RO" w:eastAsia="ro-RO"/>
        </w:rPr>
      </w:pPr>
      <w:bookmarkStart w:id="0" w:name="_Hlk144631457"/>
      <w:r w:rsidRPr="00D45519">
        <w:rPr>
          <w:rFonts w:ascii="Montserrat Light" w:eastAsia="Calibri" w:hAnsi="Montserrat Light" w:cs="Times New Roman"/>
          <w:b/>
          <w:bCs/>
          <w:noProof/>
          <w:lang w:val="ro-RO" w:eastAsia="ro-RO"/>
        </w:rPr>
        <w:t>Art. 1.</w:t>
      </w:r>
      <w:r w:rsidRPr="00D45519">
        <w:rPr>
          <w:rFonts w:ascii="Montserrat Light" w:eastAsia="Calibri" w:hAnsi="Montserrat Light" w:cs="Times New Roman"/>
          <w:noProof/>
          <w:lang w:val="ro-RO" w:eastAsia="ro-RO"/>
        </w:rPr>
        <w:t xml:space="preserve"> La data comunicării prezentei dispoziții se abrogă :</w:t>
      </w:r>
    </w:p>
    <w:p w14:paraId="2B8B6A4D" w14:textId="77777777" w:rsidR="00D45519" w:rsidRPr="00D45519" w:rsidRDefault="00D45519" w:rsidP="00D45519">
      <w:pPr>
        <w:jc w:val="both"/>
        <w:rPr>
          <w:rFonts w:ascii="Montserrat Light" w:eastAsia="Calibri" w:hAnsi="Montserrat Light" w:cs="Times New Roman"/>
          <w:noProof/>
          <w:lang w:val="ro-RO" w:eastAsia="ro-RO"/>
        </w:rPr>
      </w:pPr>
    </w:p>
    <w:bookmarkEnd w:id="0"/>
    <w:p w14:paraId="1E79DE2C" w14:textId="77777777" w:rsidR="00D45519" w:rsidRPr="00D45519" w:rsidRDefault="00D45519" w:rsidP="00D45519">
      <w:pPr>
        <w:numPr>
          <w:ilvl w:val="0"/>
          <w:numId w:val="31"/>
        </w:numPr>
        <w:spacing w:after="240"/>
        <w:contextualSpacing/>
        <w:jc w:val="both"/>
        <w:rPr>
          <w:rFonts w:ascii="Montserrat Light" w:eastAsiaTheme="minorHAnsi" w:hAnsi="Montserrat Light" w:cs="Cambria"/>
          <w:noProof/>
          <w:lang w:val="ro-RO" w:eastAsia="ar-SA"/>
        </w:rPr>
      </w:pPr>
      <w:r w:rsidRPr="00D45519">
        <w:rPr>
          <w:rFonts w:ascii="Montserrat Light" w:eastAsiaTheme="minorHAnsi" w:hAnsi="Montserrat Light" w:cs="Cambria"/>
          <w:noProof/>
          <w:lang w:val="ro-RO" w:eastAsia="ar-SA"/>
        </w:rPr>
        <w:t xml:space="preserve">Dispoziția </w:t>
      </w:r>
      <w:bookmarkStart w:id="1" w:name="_Hlk154137027"/>
      <w:r w:rsidRPr="00D45519">
        <w:rPr>
          <w:rFonts w:ascii="Montserrat Light" w:eastAsiaTheme="minorHAnsi" w:hAnsi="Montserrat Light" w:cs="Cambria"/>
          <w:noProof/>
          <w:lang w:val="ro-RO" w:eastAsia="ar-SA"/>
        </w:rPr>
        <w:t xml:space="preserve">Președintelui Consiliului Județean Cluj </w:t>
      </w:r>
      <w:bookmarkEnd w:id="1"/>
      <w:r w:rsidRPr="00D45519">
        <w:rPr>
          <w:rFonts w:ascii="Montserrat Light" w:eastAsiaTheme="minorHAnsi" w:hAnsi="Montserrat Light" w:cs="Cambria"/>
          <w:noProof/>
          <w:lang w:val="ro-RO" w:eastAsia="ar-SA"/>
        </w:rPr>
        <w:t>nr. 115/2015 privind delegarea coordonării unor compartimente din aparatul de specialitate al Consiliului Județean Cluj</w:t>
      </w:r>
    </w:p>
    <w:p w14:paraId="444CFB6D" w14:textId="77777777" w:rsidR="00D45519" w:rsidRPr="00D45519" w:rsidRDefault="00D45519" w:rsidP="00D45519">
      <w:pPr>
        <w:numPr>
          <w:ilvl w:val="0"/>
          <w:numId w:val="31"/>
        </w:numPr>
        <w:spacing w:after="240"/>
        <w:contextualSpacing/>
        <w:jc w:val="both"/>
        <w:rPr>
          <w:rFonts w:ascii="Montserrat Light" w:eastAsiaTheme="minorHAnsi" w:hAnsi="Montserrat Light" w:cs="Cambria"/>
          <w:noProof/>
          <w:lang w:val="ro-RO" w:eastAsia="ar-SA"/>
        </w:rPr>
      </w:pPr>
      <w:r w:rsidRPr="00D45519">
        <w:rPr>
          <w:rFonts w:ascii="Montserrat Light" w:eastAsiaTheme="minorHAnsi" w:hAnsi="Montserrat Light" w:cs="Cambria"/>
          <w:noProof/>
          <w:lang w:val="ro-RO" w:eastAsia="ar-SA"/>
        </w:rPr>
        <w:t>Dispoziția Președintelui Consiliului Județean Cluj nr. 248/2015 privind stabilirea programului de audiențe la nivelul Consiliului Județean Cluj</w:t>
      </w:r>
    </w:p>
    <w:p w14:paraId="58565C56" w14:textId="77777777" w:rsidR="00D45519" w:rsidRPr="00D45519" w:rsidRDefault="00D45519" w:rsidP="00D45519">
      <w:pPr>
        <w:numPr>
          <w:ilvl w:val="0"/>
          <w:numId w:val="31"/>
        </w:numPr>
        <w:spacing w:after="240"/>
        <w:contextualSpacing/>
        <w:jc w:val="both"/>
        <w:rPr>
          <w:rFonts w:ascii="Montserrat Light" w:eastAsiaTheme="minorHAnsi" w:hAnsi="Montserrat Light" w:cs="Cambria"/>
          <w:noProof/>
          <w:lang w:val="ro-RO" w:eastAsia="ar-SA"/>
        </w:rPr>
      </w:pPr>
      <w:r w:rsidRPr="00D45519">
        <w:rPr>
          <w:rFonts w:ascii="Montserrat Light" w:eastAsiaTheme="minorHAnsi" w:hAnsi="Montserrat Light" w:cs="Cambria"/>
          <w:noProof/>
          <w:lang w:val="ro-RO" w:eastAsia="ar-SA"/>
        </w:rPr>
        <w:t>Dispoziția Președintelui Consiliului Județean Cluj nr. 4/2016 privind delegarea coordonării unor compartimente din aparatul de specialitate al Consiliului Județean Cluj domnului vicepreședinte Călin Tuluc</w:t>
      </w:r>
    </w:p>
    <w:p w14:paraId="042143FC" w14:textId="77777777" w:rsidR="00D45519" w:rsidRPr="00D45519" w:rsidRDefault="00D45519" w:rsidP="00D45519">
      <w:pPr>
        <w:numPr>
          <w:ilvl w:val="0"/>
          <w:numId w:val="31"/>
        </w:numPr>
        <w:spacing w:after="240"/>
        <w:contextualSpacing/>
        <w:jc w:val="both"/>
        <w:rPr>
          <w:rFonts w:ascii="Montserrat Light" w:eastAsiaTheme="minorHAnsi" w:hAnsi="Montserrat Light" w:cs="Cambria"/>
          <w:noProof/>
          <w:lang w:val="ro-RO" w:eastAsia="ar-SA"/>
        </w:rPr>
      </w:pPr>
      <w:r w:rsidRPr="00D45519">
        <w:rPr>
          <w:rFonts w:ascii="Montserrat Light" w:eastAsiaTheme="minorHAnsi" w:hAnsi="Montserrat Light" w:cs="Cambria"/>
          <w:noProof/>
          <w:lang w:val="ro-RO" w:eastAsia="ar-SA"/>
        </w:rPr>
        <w:t>Dispoziția Președintelui Consiliului Județean Cluj nr. 27/2016 privind emiterea și retragerea autorizațiilor de acces la informații secrete de serviciu pentru unii membri ai aparatului de specialitate al Consiliului Județean Cluj</w:t>
      </w:r>
    </w:p>
    <w:p w14:paraId="0B39CDE0" w14:textId="77777777" w:rsidR="00D45519" w:rsidRPr="00D45519" w:rsidRDefault="00D45519" w:rsidP="00D45519">
      <w:pPr>
        <w:numPr>
          <w:ilvl w:val="0"/>
          <w:numId w:val="31"/>
        </w:numPr>
        <w:spacing w:after="240"/>
        <w:contextualSpacing/>
        <w:jc w:val="both"/>
        <w:rPr>
          <w:rFonts w:ascii="Montserrat Light" w:eastAsiaTheme="minorHAnsi" w:hAnsi="Montserrat Light" w:cs="Cambria"/>
          <w:noProof/>
          <w:lang w:val="ro-RO" w:eastAsia="ar-SA"/>
        </w:rPr>
      </w:pPr>
      <w:r w:rsidRPr="00D45519">
        <w:rPr>
          <w:rFonts w:ascii="Montserrat Light" w:eastAsiaTheme="minorHAnsi" w:hAnsi="Montserrat Light" w:cs="Cambria"/>
          <w:noProof/>
          <w:lang w:val="ro-RO" w:eastAsia="ar-SA"/>
        </w:rPr>
        <w:t>Dispoziția Președintelui Consiliului Județean Cluj nr. 44/2018 privind desemnarea a trei funcționari publici de conducere din cadrul aparatului de specialitate al Consiliului Județean Cluj în calitate de membri ai Colegiului Director al Direcției Generale de Asistență Socială și Protecția Copilului Cluj</w:t>
      </w:r>
    </w:p>
    <w:p w14:paraId="439BCE1C" w14:textId="77777777" w:rsidR="00D45519" w:rsidRPr="00D45519" w:rsidRDefault="00D45519" w:rsidP="00D45519">
      <w:pPr>
        <w:numPr>
          <w:ilvl w:val="0"/>
          <w:numId w:val="31"/>
        </w:numPr>
        <w:spacing w:after="240"/>
        <w:contextualSpacing/>
        <w:jc w:val="both"/>
        <w:rPr>
          <w:rFonts w:ascii="Montserrat Light" w:eastAsiaTheme="minorHAnsi" w:hAnsi="Montserrat Light" w:cs="Cambria"/>
          <w:noProof/>
          <w:lang w:val="ro-RO" w:eastAsia="ar-SA"/>
        </w:rPr>
      </w:pPr>
      <w:r w:rsidRPr="00D45519">
        <w:rPr>
          <w:rFonts w:ascii="Montserrat Light" w:eastAsiaTheme="minorHAnsi" w:hAnsi="Montserrat Light" w:cs="Cambria"/>
          <w:noProof/>
          <w:lang w:val="ro-RO" w:eastAsia="ar-SA"/>
        </w:rPr>
        <w:t xml:space="preserve">Dispoziția Președintelui Consiliului Județean Cluj nr. 139/2019 privind stabilirea calității de evaluator și contrasemnatar pentru persoanele implicate în procesul de evaluare a performanțelor profesionale individuale ale funcționarilor publici din aparatul de specialitate al consiliului județean Cluj </w:t>
      </w:r>
    </w:p>
    <w:p w14:paraId="4B3EE9CE" w14:textId="77777777" w:rsidR="00D45519" w:rsidRPr="00D45519" w:rsidRDefault="00D45519" w:rsidP="00D45519">
      <w:pPr>
        <w:spacing w:before="240"/>
        <w:jc w:val="both"/>
        <w:rPr>
          <w:rFonts w:ascii="Montserrat Light" w:eastAsia="Calibri" w:hAnsi="Montserrat Light" w:cs="Times New Roman"/>
          <w:noProof/>
          <w:kern w:val="2"/>
          <w:lang w:val="ro-RO" w:eastAsia="ro-RO"/>
          <w14:ligatures w14:val="standardContextual"/>
        </w:rPr>
      </w:pPr>
    </w:p>
    <w:p w14:paraId="479C5150" w14:textId="77777777" w:rsidR="00D45519" w:rsidRPr="00D45519" w:rsidRDefault="00D45519" w:rsidP="00D45519">
      <w:pPr>
        <w:spacing w:before="240"/>
        <w:jc w:val="both"/>
        <w:rPr>
          <w:rFonts w:ascii="Montserrat Light" w:eastAsia="Calibri" w:hAnsi="Montserrat Light" w:cs="Times New Roman"/>
          <w:noProof/>
          <w:kern w:val="2"/>
          <w:lang w:val="ro-RO" w:eastAsia="ro-RO"/>
          <w14:ligatures w14:val="standardContextual"/>
        </w:rPr>
      </w:pPr>
      <w:r w:rsidRPr="00D45519">
        <w:rPr>
          <w:rFonts w:ascii="Montserrat Light" w:eastAsia="Calibri" w:hAnsi="Montserrat Light" w:cs="Times New Roman"/>
          <w:b/>
          <w:bCs/>
          <w:noProof/>
          <w:kern w:val="2"/>
          <w:lang w:val="ro-RO" w:eastAsia="ro-RO"/>
          <w14:ligatures w14:val="standardContextual"/>
        </w:rPr>
        <w:t xml:space="preserve">Art. 2. </w:t>
      </w:r>
      <w:r w:rsidRPr="00D45519">
        <w:rPr>
          <w:rFonts w:ascii="Montserrat Light" w:eastAsia="Calibri" w:hAnsi="Montserrat Light" w:cs="Times New Roman"/>
          <w:noProof/>
          <w:kern w:val="2"/>
          <w:lang w:val="ro-RO" w:eastAsia="ro-RO"/>
          <w14:ligatures w14:val="standardContextual"/>
        </w:rPr>
        <w:t xml:space="preserve">Pentru punerea în aplicare a prezentei dispoziții se desemnează </w:t>
      </w:r>
      <w:r w:rsidRPr="00D45519">
        <w:rPr>
          <w:rFonts w:ascii="Montserrat Light" w:hAnsi="Montserrat Light"/>
          <w:lang w:val="ro-RO" w:eastAsia="ro-RO"/>
        </w:rPr>
        <w:t xml:space="preserve">Președintele Consiliului Județean Cluj, prin Direcția Administrație și Relații Publice, Serviciul Administrație Publica, ATOP. </w:t>
      </w:r>
    </w:p>
    <w:p w14:paraId="52E83CDC" w14:textId="1ACD5485" w:rsidR="00D45519" w:rsidRPr="00D45519" w:rsidRDefault="00D45519" w:rsidP="00D45519">
      <w:pPr>
        <w:spacing w:before="240"/>
        <w:jc w:val="both"/>
      </w:pPr>
      <w:r w:rsidRPr="00D45519">
        <w:rPr>
          <w:rFonts w:ascii="Montserrat Light" w:eastAsia="Times New Roman" w:hAnsi="Montserrat Light" w:cs="Times New Roman"/>
          <w:b/>
          <w:bCs/>
          <w:noProof/>
          <w:lang w:val="ro-RO" w:eastAsia="ro-RO"/>
        </w:rPr>
        <w:t xml:space="preserve">Art. 3. </w:t>
      </w:r>
      <w:r w:rsidRPr="00D45519">
        <w:rPr>
          <w:rFonts w:ascii="Montserrat Light" w:eastAsia="Times New Roman" w:hAnsi="Montserrat Light" w:cs="Times New Roman"/>
          <w:noProof/>
          <w:lang w:val="ro-RO" w:eastAsia="ro-RO"/>
        </w:rPr>
        <w:t xml:space="preserve">Prezenta dispoziție se comunică tuturor persoanelor </w:t>
      </w:r>
      <w:r w:rsidRPr="00F335AB">
        <w:rPr>
          <w:rFonts w:ascii="Montserrat Light" w:eastAsia="Times New Roman" w:hAnsi="Montserrat Light" w:cs="Times New Roman"/>
          <w:noProof/>
          <w:lang w:val="ro-RO" w:eastAsia="ro-RO"/>
        </w:rPr>
        <w:t>menționate în cuprinsul dispozițiilor prevăzute la art. 1</w:t>
      </w:r>
      <w:r w:rsidR="00F335AB">
        <w:rPr>
          <w:rFonts w:ascii="Montserrat Light" w:eastAsia="Times New Roman" w:hAnsi="Montserrat Light" w:cs="Times New Roman"/>
          <w:noProof/>
          <w:lang w:val="ro-RO" w:eastAsia="ro-RO"/>
        </w:rPr>
        <w:t>,</w:t>
      </w:r>
      <w:r w:rsidR="00F335AB" w:rsidRPr="00F335AB">
        <w:rPr>
          <w:rFonts w:ascii="Montserrat Light" w:eastAsia="Times New Roman" w:hAnsi="Montserrat Light" w:cs="Times New Roman"/>
          <w:noProof/>
          <w:lang w:val="ro-RO" w:eastAsia="ro-RO"/>
        </w:rPr>
        <w:t xml:space="preserve"> </w:t>
      </w:r>
      <w:r w:rsidRPr="00F335AB">
        <w:rPr>
          <w:rFonts w:ascii="Montserrat Light" w:eastAsia="Times New Roman" w:hAnsi="Montserrat Light" w:cs="Times New Roman"/>
          <w:noProof/>
          <w:lang w:val="ro-RO" w:eastAsia="ro-RO"/>
        </w:rPr>
        <w:t xml:space="preserve"> </w:t>
      </w:r>
      <w:r w:rsidRPr="00F335AB">
        <w:rPr>
          <w:rFonts w:ascii="Montserrat Light" w:hAnsi="Montserrat Light"/>
          <w:noProof/>
          <w:lang w:val="ro-RO"/>
        </w:rPr>
        <w:t>prin poșta electronică</w:t>
      </w:r>
      <w:r w:rsidR="00F335AB">
        <w:rPr>
          <w:rFonts w:ascii="Montserrat Light" w:hAnsi="Montserrat Light"/>
          <w:noProof/>
          <w:lang w:val="ro-RO"/>
        </w:rPr>
        <w:t>,</w:t>
      </w:r>
      <w:r w:rsidRPr="00F335AB">
        <w:rPr>
          <w:rFonts w:ascii="Montserrat Light" w:hAnsi="Montserrat Light"/>
          <w:noProof/>
          <w:lang w:val="ro-RO"/>
        </w:rPr>
        <w:t xml:space="preserve"> </w:t>
      </w:r>
      <w:r w:rsidRPr="00F335AB">
        <w:rPr>
          <w:rFonts w:ascii="Montserrat Light" w:hAnsi="Montserrat Light"/>
          <w:lang w:val="ro-RO" w:eastAsia="ro-RO"/>
        </w:rPr>
        <w:t>Direcției Administrație și Relații Publice</w:t>
      </w:r>
      <w:r w:rsidRPr="00D45519">
        <w:rPr>
          <w:rFonts w:ascii="Montserrat Light" w:hAnsi="Montserrat Light"/>
          <w:lang w:val="ro-RO" w:eastAsia="ro-RO"/>
        </w:rPr>
        <w:t xml:space="preserve">, Serviciul Administrație Publica, ATOP, </w:t>
      </w:r>
      <w:r w:rsidRPr="00D45519">
        <w:rPr>
          <w:rFonts w:ascii="Montserrat Light" w:eastAsia="Times New Roman" w:hAnsi="Montserrat Light" w:cs="Times New Roman"/>
          <w:noProof/>
          <w:lang w:val="ro-RO" w:eastAsia="ro-RO"/>
        </w:rPr>
        <w:t xml:space="preserve">precum şi Prefectului Judeţului Cluj. </w:t>
      </w:r>
      <w:r w:rsidRPr="00D45519">
        <w:t xml:space="preserve"> </w:t>
      </w:r>
    </w:p>
    <w:p w14:paraId="327392BF" w14:textId="77777777" w:rsidR="00D45519" w:rsidRPr="00D45519" w:rsidRDefault="00D45519" w:rsidP="00D45519">
      <w:pPr>
        <w:spacing w:before="240"/>
        <w:jc w:val="both"/>
      </w:pPr>
    </w:p>
    <w:p w14:paraId="6C969A9A" w14:textId="77777777" w:rsidR="00D45519" w:rsidRPr="00D45519" w:rsidRDefault="00D45519" w:rsidP="00D45519">
      <w:pPr>
        <w:spacing w:line="240" w:lineRule="auto"/>
        <w:ind w:left="4506" w:firstLine="1158"/>
        <w:contextualSpacing/>
        <w:jc w:val="both"/>
        <w:rPr>
          <w:rFonts w:ascii="Montserrat Light" w:eastAsia="Times New Roman" w:hAnsi="Montserrat Light" w:cs="Times New Roman"/>
          <w:noProof/>
          <w:lang w:val="ro-RO"/>
        </w:rPr>
      </w:pPr>
      <w:r w:rsidRPr="00D45519">
        <w:rPr>
          <w:rFonts w:ascii="Montserrat Light" w:eastAsia="Times New Roman" w:hAnsi="Montserrat Light" w:cs="Times New Roman"/>
          <w:b/>
          <w:bCs/>
          <w:noProof/>
          <w:lang w:val="ro-RO"/>
        </w:rPr>
        <w:t xml:space="preserve">  CONTRASEMNEAZĂ:</w:t>
      </w:r>
    </w:p>
    <w:p w14:paraId="68B5E4BA" w14:textId="77777777" w:rsidR="00D45519" w:rsidRPr="00D45519" w:rsidRDefault="00D45519" w:rsidP="00D45519">
      <w:pPr>
        <w:spacing w:line="240" w:lineRule="auto"/>
        <w:ind w:left="-450"/>
        <w:contextualSpacing/>
        <w:jc w:val="both"/>
        <w:rPr>
          <w:rFonts w:ascii="Montserrat Light" w:eastAsia="Times New Roman" w:hAnsi="Montserrat Light" w:cs="Times New Roman"/>
          <w:b/>
          <w:bCs/>
          <w:noProof/>
          <w:lang w:val="ro-RO"/>
        </w:rPr>
      </w:pPr>
      <w:r w:rsidRPr="00D45519">
        <w:rPr>
          <w:rFonts w:ascii="Montserrat Light" w:eastAsia="Times New Roman" w:hAnsi="Montserrat Light" w:cs="Times New Roman"/>
          <w:noProof/>
          <w:lang w:val="ro-RO"/>
        </w:rPr>
        <w:t xml:space="preserve">      </w:t>
      </w:r>
      <w:r w:rsidRPr="00D45519">
        <w:rPr>
          <w:rFonts w:ascii="Montserrat Light" w:eastAsia="Times New Roman" w:hAnsi="Montserrat Light" w:cs="Times New Roman"/>
          <w:b/>
          <w:noProof/>
          <w:lang w:val="ro-RO"/>
        </w:rPr>
        <w:t xml:space="preserve">                </w:t>
      </w:r>
      <w:r w:rsidRPr="00D45519">
        <w:rPr>
          <w:rFonts w:ascii="Montserrat Light" w:eastAsia="Times New Roman" w:hAnsi="Montserrat Light" w:cs="Times New Roman"/>
          <w:b/>
          <w:bCs/>
          <w:noProof/>
          <w:lang w:val="ro-RO"/>
        </w:rPr>
        <w:t>PRESEDINTE</w:t>
      </w:r>
      <w:r w:rsidRPr="00D45519">
        <w:rPr>
          <w:rFonts w:ascii="Montserrat Light" w:eastAsia="Times New Roman" w:hAnsi="Montserrat Light" w:cs="Times New Roman"/>
          <w:b/>
          <w:bCs/>
          <w:noProof/>
          <w:lang w:val="ro-RO"/>
        </w:rPr>
        <w:tab/>
        <w:t xml:space="preserve">                                    SECRETAR GENERAL AL JUDEŢULUI         </w:t>
      </w:r>
    </w:p>
    <w:p w14:paraId="47F1EF6C" w14:textId="77777777" w:rsidR="00ED0056" w:rsidRDefault="00D45519" w:rsidP="00D45519">
      <w:pPr>
        <w:spacing w:line="240" w:lineRule="auto"/>
        <w:ind w:left="-450"/>
        <w:contextualSpacing/>
        <w:jc w:val="both"/>
        <w:rPr>
          <w:rFonts w:ascii="Montserrat Light" w:eastAsia="Times New Roman" w:hAnsi="Montserrat Light" w:cs="Times New Roman"/>
          <w:b/>
          <w:bCs/>
          <w:noProof/>
          <w:lang w:val="ro-RO"/>
        </w:rPr>
      </w:pPr>
      <w:r w:rsidRPr="00D45519">
        <w:rPr>
          <w:rFonts w:ascii="Montserrat Light" w:eastAsia="Times New Roman" w:hAnsi="Montserrat Light" w:cs="Times New Roman"/>
          <w:b/>
          <w:bCs/>
          <w:noProof/>
          <w:lang w:val="ro-RO"/>
        </w:rPr>
        <w:t xml:space="preserve">                          Alin TIȘE                                                                       Simona GACI          </w:t>
      </w:r>
    </w:p>
    <w:p w14:paraId="3233B5BA" w14:textId="77777777" w:rsidR="00ED0056" w:rsidRDefault="00ED0056" w:rsidP="00D45519">
      <w:pPr>
        <w:spacing w:line="240" w:lineRule="auto"/>
        <w:ind w:left="-450"/>
        <w:contextualSpacing/>
        <w:jc w:val="both"/>
        <w:rPr>
          <w:rFonts w:ascii="Montserrat Light" w:eastAsia="Times New Roman" w:hAnsi="Montserrat Light" w:cs="Times New Roman"/>
          <w:b/>
          <w:bCs/>
          <w:noProof/>
          <w:lang w:val="ro-RO"/>
        </w:rPr>
      </w:pPr>
    </w:p>
    <w:p w14:paraId="2514AB3C" w14:textId="277AEF1B" w:rsidR="00D45519" w:rsidRPr="00D45519" w:rsidRDefault="00D45519" w:rsidP="00D45519">
      <w:pPr>
        <w:spacing w:line="240" w:lineRule="auto"/>
        <w:ind w:left="-450"/>
        <w:contextualSpacing/>
        <w:jc w:val="both"/>
        <w:rPr>
          <w:rFonts w:ascii="Montserrat Light" w:eastAsia="Times New Roman" w:hAnsi="Montserrat Light" w:cs="Times New Roman"/>
          <w:b/>
          <w:bCs/>
          <w:noProof/>
          <w:lang w:val="ro-RO"/>
        </w:rPr>
      </w:pPr>
      <w:r w:rsidRPr="00D45519">
        <w:rPr>
          <w:rFonts w:ascii="Montserrat Light" w:eastAsia="Times New Roman" w:hAnsi="Montserrat Light" w:cs="Times New Roman"/>
          <w:b/>
          <w:bCs/>
          <w:noProof/>
          <w:lang w:val="ro-RO"/>
        </w:rPr>
        <w:t xml:space="preserve">                          </w:t>
      </w:r>
    </w:p>
    <w:p w14:paraId="24F9D359" w14:textId="77777777" w:rsidR="00D45519" w:rsidRPr="00D45519" w:rsidRDefault="00D45519" w:rsidP="00D45519">
      <w:pPr>
        <w:spacing w:line="240" w:lineRule="auto"/>
        <w:ind w:left="-450" w:firstLine="851"/>
        <w:contextualSpacing/>
        <w:rPr>
          <w:rFonts w:ascii="Montserrat Light" w:hAnsi="Montserrat Light"/>
          <w:bCs/>
          <w:noProof/>
          <w:lang w:val="ro-RO"/>
        </w:rPr>
      </w:pPr>
    </w:p>
    <w:p w14:paraId="1F2DB9CD" w14:textId="72C927CF" w:rsidR="00D45519" w:rsidRPr="00D45519" w:rsidRDefault="00D45519" w:rsidP="00D45519">
      <w:pPr>
        <w:autoSpaceDE w:val="0"/>
        <w:autoSpaceDN w:val="0"/>
        <w:adjustRightInd w:val="0"/>
        <w:spacing w:line="240" w:lineRule="auto"/>
        <w:contextualSpacing/>
        <w:rPr>
          <w:rFonts w:ascii="Montserrat Light" w:eastAsia="Times New Roman" w:hAnsi="Montserrat Light"/>
          <w:b/>
          <w:bCs/>
          <w:noProof/>
          <w:lang w:val="ro-RO" w:eastAsia="ro-RO"/>
        </w:rPr>
      </w:pPr>
      <w:r w:rsidRPr="00D45519">
        <w:rPr>
          <w:rFonts w:ascii="Montserrat Light" w:eastAsia="Times New Roman" w:hAnsi="Montserrat Light"/>
          <w:b/>
          <w:bCs/>
          <w:noProof/>
          <w:lang w:val="ro-RO" w:eastAsia="ro-RO"/>
        </w:rPr>
        <w:t xml:space="preserve">Nr. </w:t>
      </w:r>
      <w:r w:rsidR="00ED0056">
        <w:rPr>
          <w:rFonts w:ascii="Montserrat Light" w:eastAsia="Times New Roman" w:hAnsi="Montserrat Light"/>
          <w:b/>
          <w:bCs/>
          <w:noProof/>
          <w:lang w:val="ro-RO" w:eastAsia="ro-RO"/>
        </w:rPr>
        <w:t xml:space="preserve">1405 </w:t>
      </w:r>
      <w:r w:rsidRPr="00D45519">
        <w:rPr>
          <w:rFonts w:ascii="Montserrat Light" w:eastAsia="Times New Roman" w:hAnsi="Montserrat Light"/>
          <w:b/>
          <w:bCs/>
          <w:noProof/>
          <w:lang w:val="ro-RO" w:eastAsia="ro-RO"/>
        </w:rPr>
        <w:t xml:space="preserve">din </w:t>
      </w:r>
      <w:r w:rsidR="00ED0056">
        <w:rPr>
          <w:rFonts w:ascii="Montserrat Light" w:eastAsia="Times New Roman" w:hAnsi="Montserrat Light"/>
          <w:b/>
          <w:bCs/>
          <w:noProof/>
          <w:lang w:val="ro-RO" w:eastAsia="ro-RO"/>
        </w:rPr>
        <w:t>29 decembrie</w:t>
      </w:r>
      <w:r w:rsidRPr="00D45519">
        <w:rPr>
          <w:rFonts w:ascii="Montserrat Light" w:eastAsia="Times New Roman" w:hAnsi="Montserrat Light"/>
          <w:b/>
          <w:bCs/>
          <w:noProof/>
          <w:lang w:val="ro-RO" w:eastAsia="ro-RO"/>
        </w:rPr>
        <w:t xml:space="preserve"> 2023</w:t>
      </w:r>
    </w:p>
    <w:p w14:paraId="19AD9139" w14:textId="2473DAE5" w:rsidR="003D3EAD" w:rsidRPr="009E3BB5" w:rsidRDefault="003D3EAD" w:rsidP="009E3BB5"/>
    <w:sectPr w:rsidR="003D3EAD" w:rsidRPr="009E3BB5"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EC08D" w14:textId="77777777" w:rsidR="00F1050B" w:rsidRDefault="00F1050B">
      <w:pPr>
        <w:spacing w:line="240" w:lineRule="auto"/>
      </w:pPr>
      <w:r>
        <w:separator/>
      </w:r>
    </w:p>
  </w:endnote>
  <w:endnote w:type="continuationSeparator" w:id="0">
    <w:p w14:paraId="7FD8DEDE" w14:textId="77777777" w:rsidR="00F1050B" w:rsidRDefault="00F10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A11B" w14:textId="77777777" w:rsidR="00F1050B" w:rsidRDefault="00F1050B">
      <w:pPr>
        <w:spacing w:line="240" w:lineRule="auto"/>
      </w:pPr>
      <w:r>
        <w:separator/>
      </w:r>
    </w:p>
  </w:footnote>
  <w:footnote w:type="continuationSeparator" w:id="0">
    <w:p w14:paraId="296A8710" w14:textId="77777777" w:rsidR="00F1050B" w:rsidRDefault="00F105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243"/>
    <w:multiLevelType w:val="hybridMultilevel"/>
    <w:tmpl w:val="CFDEF0E6"/>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99A0DC5"/>
    <w:multiLevelType w:val="hybridMultilevel"/>
    <w:tmpl w:val="2C9010F0"/>
    <w:lvl w:ilvl="0" w:tplc="321A77D4">
      <w:start w:val="1"/>
      <w:numFmt w:val="lowerLetter"/>
      <w:lvlText w:val="%1)"/>
      <w:lvlJc w:val="left"/>
      <w:pPr>
        <w:ind w:left="720" w:hanging="360"/>
      </w:pPr>
      <w:rPr>
        <w:rFonts w:hint="default"/>
        <w:b w:val="0"/>
        <w:b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B210D4"/>
    <w:multiLevelType w:val="hybridMultilevel"/>
    <w:tmpl w:val="F774A5B2"/>
    <w:lvl w:ilvl="0" w:tplc="FFFFFFFF">
      <w:start w:val="1"/>
      <w:numFmt w:val="decimal"/>
      <w:lvlText w:val="%1)"/>
      <w:lvlJc w:val="left"/>
      <w:pPr>
        <w:ind w:left="360" w:hanging="360"/>
      </w:pPr>
      <w:rPr>
        <w:rFonts w:hint="default"/>
        <w:b w:val="0"/>
      </w:rPr>
    </w:lvl>
    <w:lvl w:ilvl="1" w:tplc="9A84285A">
      <w:start w:val="1"/>
      <w:numFmt w:val="lowerLetter"/>
      <w:lvlText w:val="%2)"/>
      <w:lvlJc w:val="left"/>
      <w:pPr>
        <w:ind w:left="1440" w:hanging="360"/>
      </w:pPr>
      <w:rPr>
        <w:rFonts w:hint="default"/>
      </w:rPr>
    </w:lvl>
    <w:lvl w:ilvl="2" w:tplc="AC82839A">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FEA3762"/>
    <w:multiLevelType w:val="hybridMultilevel"/>
    <w:tmpl w:val="01325DD2"/>
    <w:lvl w:ilvl="0" w:tplc="BAA86DB0">
      <w:start w:val="1"/>
      <w:numFmt w:val="decimal"/>
      <w:lvlText w:val="%1."/>
      <w:lvlJc w:val="left"/>
      <w:pPr>
        <w:ind w:left="720" w:hanging="360"/>
      </w:pPr>
      <w:rPr>
        <w:b w:val="0"/>
        <w:b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5235B"/>
    <w:multiLevelType w:val="hybridMultilevel"/>
    <w:tmpl w:val="0A66402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202036A2"/>
    <w:multiLevelType w:val="hybridMultilevel"/>
    <w:tmpl w:val="1C68033E"/>
    <w:lvl w:ilvl="0" w:tplc="E74E3FD4">
      <w:numFmt w:val="bullet"/>
      <w:lvlText w:val="-"/>
      <w:lvlJc w:val="left"/>
      <w:pPr>
        <w:ind w:left="1080" w:hanging="360"/>
      </w:pPr>
      <w:rPr>
        <w:rFonts w:ascii="Cambria" w:eastAsia="Times New Roman" w:hAnsi="Cambria" w:cs="Times New Roman" w:hint="default"/>
        <w:color w:val="auto"/>
        <w:sz w:val="24"/>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6" w15:restartNumberingAfterBreak="0">
    <w:nsid w:val="22B361A2"/>
    <w:multiLevelType w:val="hybridMultilevel"/>
    <w:tmpl w:val="14C64D0A"/>
    <w:lvl w:ilvl="0" w:tplc="E57A17E4">
      <w:start w:val="1"/>
      <w:numFmt w:val="decimal"/>
      <w:lvlText w:val="%1."/>
      <w:lvlJc w:val="left"/>
      <w:pPr>
        <w:ind w:left="2610" w:hanging="360"/>
      </w:pPr>
      <w:rPr>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6566C88"/>
    <w:multiLevelType w:val="hybridMultilevel"/>
    <w:tmpl w:val="4F3E595E"/>
    <w:lvl w:ilvl="0" w:tplc="0409000F">
      <w:start w:val="1"/>
      <w:numFmt w:val="decimal"/>
      <w:lvlText w:val="%1."/>
      <w:lvlJc w:val="left"/>
      <w:pPr>
        <w:tabs>
          <w:tab w:val="num" w:pos="1080"/>
        </w:tabs>
        <w:ind w:left="108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6C7494A"/>
    <w:multiLevelType w:val="hybridMultilevel"/>
    <w:tmpl w:val="C01A551C"/>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741297"/>
    <w:multiLevelType w:val="hybridMultilevel"/>
    <w:tmpl w:val="5770C59C"/>
    <w:lvl w:ilvl="0" w:tplc="9A8428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565B7D"/>
    <w:multiLevelType w:val="hybridMultilevel"/>
    <w:tmpl w:val="E6F04424"/>
    <w:lvl w:ilvl="0" w:tplc="812CE2F8">
      <w:start w:val="1"/>
      <w:numFmt w:val="bullet"/>
      <w:lvlText w:val=""/>
      <w:lvlJc w:val="left"/>
      <w:pPr>
        <w:ind w:left="360" w:hanging="360"/>
      </w:pPr>
      <w:rPr>
        <w:rFonts w:ascii="Wingdings" w:hAnsi="Wingdings" w:hint="default"/>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30031688"/>
    <w:multiLevelType w:val="hybridMultilevel"/>
    <w:tmpl w:val="B9CA00E0"/>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2065206"/>
    <w:multiLevelType w:val="hybridMultilevel"/>
    <w:tmpl w:val="B1A0EF1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C886052"/>
    <w:multiLevelType w:val="hybridMultilevel"/>
    <w:tmpl w:val="21368FE6"/>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6"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085799D"/>
    <w:multiLevelType w:val="hybridMultilevel"/>
    <w:tmpl w:val="756666DE"/>
    <w:lvl w:ilvl="0" w:tplc="72DE0BAE">
      <w:numFmt w:val="bullet"/>
      <w:lvlText w:val="-"/>
      <w:lvlJc w:val="left"/>
      <w:pPr>
        <w:ind w:left="720" w:hanging="360"/>
      </w:pPr>
      <w:rPr>
        <w:rFonts w:ascii="Montserrat Light" w:eastAsia="Arial" w:hAnsi="Montserrat Light"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F20D6"/>
    <w:multiLevelType w:val="hybridMultilevel"/>
    <w:tmpl w:val="8B8619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CF4C10D0">
      <w:start w:val="1"/>
      <w:numFmt w:val="decimal"/>
      <w:lvlText w:val="%3."/>
      <w:lvlJc w:val="left"/>
      <w:pPr>
        <w:ind w:left="1080" w:hanging="360"/>
      </w:pPr>
      <w:rPr>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68F6730D"/>
    <w:multiLevelType w:val="hybridMultilevel"/>
    <w:tmpl w:val="D88C1B46"/>
    <w:lvl w:ilvl="0" w:tplc="DB0E3E14">
      <w:start w:val="1"/>
      <w:numFmt w:val="decimal"/>
      <w:lvlText w:val="%1."/>
      <w:lvlJc w:val="right"/>
      <w:pPr>
        <w:tabs>
          <w:tab w:val="num" w:pos="1080"/>
        </w:tabs>
        <w:ind w:left="108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B917533"/>
    <w:multiLevelType w:val="hybridMultilevel"/>
    <w:tmpl w:val="D3DAE3C0"/>
    <w:lvl w:ilvl="0" w:tplc="7CE2776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D32EF9"/>
    <w:multiLevelType w:val="hybridMultilevel"/>
    <w:tmpl w:val="26DAD60C"/>
    <w:lvl w:ilvl="0" w:tplc="9A84285A">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209201E"/>
    <w:multiLevelType w:val="hybridMultilevel"/>
    <w:tmpl w:val="583EAE26"/>
    <w:lvl w:ilvl="0" w:tplc="7018CE5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2F85555"/>
    <w:multiLevelType w:val="hybridMultilevel"/>
    <w:tmpl w:val="E2B6165E"/>
    <w:lvl w:ilvl="0" w:tplc="35B0EC4A">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780C41E9"/>
    <w:multiLevelType w:val="hybridMultilevel"/>
    <w:tmpl w:val="A10A7298"/>
    <w:lvl w:ilvl="0" w:tplc="35B0EC4A">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88C632F"/>
    <w:multiLevelType w:val="hybridMultilevel"/>
    <w:tmpl w:val="BEFA14CC"/>
    <w:lvl w:ilvl="0" w:tplc="C6206F8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E5F4BDC"/>
    <w:multiLevelType w:val="hybridMultilevel"/>
    <w:tmpl w:val="E898AAC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 w15:restartNumberingAfterBreak="0">
    <w:nsid w:val="7F996154"/>
    <w:multiLevelType w:val="hybridMultilevel"/>
    <w:tmpl w:val="B680D8F0"/>
    <w:lvl w:ilvl="0" w:tplc="2830418A">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1514328">
    <w:abstractNumId w:val="14"/>
  </w:num>
  <w:num w:numId="2" w16cid:durableId="869802895">
    <w:abstractNumId w:val="19"/>
  </w:num>
  <w:num w:numId="3" w16cid:durableId="190606005">
    <w:abstractNumId w:val="23"/>
  </w:num>
  <w:num w:numId="4" w16cid:durableId="270087636">
    <w:abstractNumId w:val="15"/>
  </w:num>
  <w:num w:numId="5" w16cid:durableId="862983564">
    <w:abstractNumId w:val="5"/>
  </w:num>
  <w:num w:numId="6" w16cid:durableId="877814580">
    <w:abstractNumId w:val="0"/>
  </w:num>
  <w:num w:numId="7" w16cid:durableId="1074741422">
    <w:abstractNumId w:val="4"/>
  </w:num>
  <w:num w:numId="8" w16cid:durableId="957688356">
    <w:abstractNumId w:val="12"/>
  </w:num>
  <w:num w:numId="9" w16cid:durableId="118501543">
    <w:abstractNumId w:val="30"/>
  </w:num>
  <w:num w:numId="10" w16cid:durableId="707293745">
    <w:abstractNumId w:val="9"/>
  </w:num>
  <w:num w:numId="11" w16cid:durableId="1487477671">
    <w:abstractNumId w:val="21"/>
  </w:num>
  <w:num w:numId="12" w16cid:durableId="825442187">
    <w:abstractNumId w:val="26"/>
  </w:num>
  <w:num w:numId="13" w16cid:durableId="1274367458">
    <w:abstractNumId w:val="22"/>
  </w:num>
  <w:num w:numId="14" w16cid:durableId="512307401">
    <w:abstractNumId w:val="2"/>
  </w:num>
  <w:num w:numId="15" w16cid:durableId="778333633">
    <w:abstractNumId w:val="7"/>
  </w:num>
  <w:num w:numId="16" w16cid:durableId="118768668">
    <w:abstractNumId w:val="18"/>
  </w:num>
  <w:num w:numId="17" w16cid:durableId="1921019965">
    <w:abstractNumId w:val="13"/>
  </w:num>
  <w:num w:numId="18" w16cid:durableId="906502211">
    <w:abstractNumId w:val="3"/>
  </w:num>
  <w:num w:numId="19" w16cid:durableId="8498725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3502529">
    <w:abstractNumId w:val="24"/>
  </w:num>
  <w:num w:numId="21" w16cid:durableId="979846996">
    <w:abstractNumId w:val="20"/>
  </w:num>
  <w:num w:numId="22" w16cid:durableId="639305846">
    <w:abstractNumId w:val="28"/>
  </w:num>
  <w:num w:numId="23" w16cid:durableId="1005284079">
    <w:abstractNumId w:val="8"/>
  </w:num>
  <w:num w:numId="24" w16cid:durableId="87624525">
    <w:abstractNumId w:val="27"/>
  </w:num>
  <w:num w:numId="25" w16cid:durableId="1223102484">
    <w:abstractNumId w:val="29"/>
  </w:num>
  <w:num w:numId="26" w16cid:durableId="13698361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8856986">
    <w:abstractNumId w:val="17"/>
  </w:num>
  <w:num w:numId="28" w16cid:durableId="1472482716">
    <w:abstractNumId w:val="11"/>
  </w:num>
  <w:num w:numId="29" w16cid:durableId="2070418703">
    <w:abstractNumId w:val="25"/>
  </w:num>
  <w:num w:numId="30" w16cid:durableId="137654931">
    <w:abstractNumId w:val="16"/>
  </w:num>
  <w:num w:numId="31" w16cid:durableId="152601701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50419"/>
    <w:rsid w:val="00056D61"/>
    <w:rsid w:val="00057F96"/>
    <w:rsid w:val="00096A64"/>
    <w:rsid w:val="000C0E76"/>
    <w:rsid w:val="000C62FC"/>
    <w:rsid w:val="000C794A"/>
    <w:rsid w:val="000E5689"/>
    <w:rsid w:val="000F65AE"/>
    <w:rsid w:val="000F7836"/>
    <w:rsid w:val="000F7937"/>
    <w:rsid w:val="00104855"/>
    <w:rsid w:val="001077E9"/>
    <w:rsid w:val="00111510"/>
    <w:rsid w:val="00114A1C"/>
    <w:rsid w:val="00132755"/>
    <w:rsid w:val="0013638D"/>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C192D"/>
    <w:rsid w:val="001C6EA8"/>
    <w:rsid w:val="001D423E"/>
    <w:rsid w:val="001D5D10"/>
    <w:rsid w:val="001F261B"/>
    <w:rsid w:val="001F510A"/>
    <w:rsid w:val="0020701A"/>
    <w:rsid w:val="00216EC9"/>
    <w:rsid w:val="00222EAD"/>
    <w:rsid w:val="002425E0"/>
    <w:rsid w:val="00245E19"/>
    <w:rsid w:val="002521AF"/>
    <w:rsid w:val="00262667"/>
    <w:rsid w:val="00263A5C"/>
    <w:rsid w:val="002716F3"/>
    <w:rsid w:val="00273DD9"/>
    <w:rsid w:val="002768F2"/>
    <w:rsid w:val="00297E7D"/>
    <w:rsid w:val="002A62AE"/>
    <w:rsid w:val="002B1675"/>
    <w:rsid w:val="002B5338"/>
    <w:rsid w:val="002C4501"/>
    <w:rsid w:val="002C7716"/>
    <w:rsid w:val="002D0E2A"/>
    <w:rsid w:val="002D52AE"/>
    <w:rsid w:val="002F1279"/>
    <w:rsid w:val="002F5B64"/>
    <w:rsid w:val="00302CC3"/>
    <w:rsid w:val="00303222"/>
    <w:rsid w:val="00304CD4"/>
    <w:rsid w:val="00322024"/>
    <w:rsid w:val="00326095"/>
    <w:rsid w:val="0032701F"/>
    <w:rsid w:val="00331153"/>
    <w:rsid w:val="0035272E"/>
    <w:rsid w:val="003652F1"/>
    <w:rsid w:val="00384810"/>
    <w:rsid w:val="00392A45"/>
    <w:rsid w:val="00395B96"/>
    <w:rsid w:val="003A2217"/>
    <w:rsid w:val="003A493F"/>
    <w:rsid w:val="003A4AAD"/>
    <w:rsid w:val="003B0C79"/>
    <w:rsid w:val="003D15FB"/>
    <w:rsid w:val="003D3EAD"/>
    <w:rsid w:val="003D5826"/>
    <w:rsid w:val="003F1B2E"/>
    <w:rsid w:val="003F21E0"/>
    <w:rsid w:val="003F6C49"/>
    <w:rsid w:val="00401BE7"/>
    <w:rsid w:val="00415FF2"/>
    <w:rsid w:val="00416882"/>
    <w:rsid w:val="00416B5F"/>
    <w:rsid w:val="00417C3C"/>
    <w:rsid w:val="0045366A"/>
    <w:rsid w:val="004717A5"/>
    <w:rsid w:val="00476141"/>
    <w:rsid w:val="0047748F"/>
    <w:rsid w:val="004929D6"/>
    <w:rsid w:val="004A079A"/>
    <w:rsid w:val="004A0974"/>
    <w:rsid w:val="004B06CD"/>
    <w:rsid w:val="004B2C61"/>
    <w:rsid w:val="004C26B4"/>
    <w:rsid w:val="004D2303"/>
    <w:rsid w:val="0050411E"/>
    <w:rsid w:val="005114D0"/>
    <w:rsid w:val="005309CF"/>
    <w:rsid w:val="00534029"/>
    <w:rsid w:val="00541AF3"/>
    <w:rsid w:val="00544998"/>
    <w:rsid w:val="00553DF2"/>
    <w:rsid w:val="00556BD0"/>
    <w:rsid w:val="005739B7"/>
    <w:rsid w:val="00576B02"/>
    <w:rsid w:val="00583BF1"/>
    <w:rsid w:val="00586C37"/>
    <w:rsid w:val="005A3CF8"/>
    <w:rsid w:val="005C123C"/>
    <w:rsid w:val="005C36A8"/>
    <w:rsid w:val="005C49FC"/>
    <w:rsid w:val="005F1EDB"/>
    <w:rsid w:val="005F600A"/>
    <w:rsid w:val="00603479"/>
    <w:rsid w:val="00603D99"/>
    <w:rsid w:val="006222A3"/>
    <w:rsid w:val="0062585D"/>
    <w:rsid w:val="00644351"/>
    <w:rsid w:val="0065566B"/>
    <w:rsid w:val="00665A09"/>
    <w:rsid w:val="0068430C"/>
    <w:rsid w:val="00693569"/>
    <w:rsid w:val="006937AD"/>
    <w:rsid w:val="00693CF6"/>
    <w:rsid w:val="006A1969"/>
    <w:rsid w:val="006B480B"/>
    <w:rsid w:val="006C14A1"/>
    <w:rsid w:val="006C29A2"/>
    <w:rsid w:val="006C35DE"/>
    <w:rsid w:val="006C5266"/>
    <w:rsid w:val="006D0977"/>
    <w:rsid w:val="006D4065"/>
    <w:rsid w:val="006D5A2D"/>
    <w:rsid w:val="006F6B3D"/>
    <w:rsid w:val="00704783"/>
    <w:rsid w:val="0072080B"/>
    <w:rsid w:val="00727197"/>
    <w:rsid w:val="0073636D"/>
    <w:rsid w:val="00741322"/>
    <w:rsid w:val="0074536A"/>
    <w:rsid w:val="007547C3"/>
    <w:rsid w:val="00755F41"/>
    <w:rsid w:val="00761A55"/>
    <w:rsid w:val="00773CC4"/>
    <w:rsid w:val="00784E55"/>
    <w:rsid w:val="00793AE1"/>
    <w:rsid w:val="007B1D4C"/>
    <w:rsid w:val="007C15DF"/>
    <w:rsid w:val="007D2247"/>
    <w:rsid w:val="007D36E2"/>
    <w:rsid w:val="007E7F49"/>
    <w:rsid w:val="007F0B64"/>
    <w:rsid w:val="00813934"/>
    <w:rsid w:val="008167FC"/>
    <w:rsid w:val="00826E52"/>
    <w:rsid w:val="00827228"/>
    <w:rsid w:val="00831F57"/>
    <w:rsid w:val="00837887"/>
    <w:rsid w:val="008406B1"/>
    <w:rsid w:val="00851284"/>
    <w:rsid w:val="00856D10"/>
    <w:rsid w:val="00883122"/>
    <w:rsid w:val="008901CA"/>
    <w:rsid w:val="008A41B4"/>
    <w:rsid w:val="008A5900"/>
    <w:rsid w:val="008A5F1A"/>
    <w:rsid w:val="008B6D3A"/>
    <w:rsid w:val="008C2B6D"/>
    <w:rsid w:val="008C5760"/>
    <w:rsid w:val="008D1F28"/>
    <w:rsid w:val="008E02E3"/>
    <w:rsid w:val="008E7DB0"/>
    <w:rsid w:val="008F3305"/>
    <w:rsid w:val="008F7627"/>
    <w:rsid w:val="0090094B"/>
    <w:rsid w:val="009030A6"/>
    <w:rsid w:val="00910300"/>
    <w:rsid w:val="00911D3A"/>
    <w:rsid w:val="0091288E"/>
    <w:rsid w:val="009160FA"/>
    <w:rsid w:val="00925DC9"/>
    <w:rsid w:val="00926585"/>
    <w:rsid w:val="00976D1E"/>
    <w:rsid w:val="009911CD"/>
    <w:rsid w:val="009A1BDD"/>
    <w:rsid w:val="009A2BB0"/>
    <w:rsid w:val="009A734E"/>
    <w:rsid w:val="009B61D0"/>
    <w:rsid w:val="009C550C"/>
    <w:rsid w:val="009D1367"/>
    <w:rsid w:val="009E3B94"/>
    <w:rsid w:val="009E3BB5"/>
    <w:rsid w:val="009E75F0"/>
    <w:rsid w:val="009F4EA4"/>
    <w:rsid w:val="009F71AE"/>
    <w:rsid w:val="00A07EF5"/>
    <w:rsid w:val="00A12BCA"/>
    <w:rsid w:val="00A1757D"/>
    <w:rsid w:val="00A30863"/>
    <w:rsid w:val="00A315AD"/>
    <w:rsid w:val="00A55E7B"/>
    <w:rsid w:val="00A62583"/>
    <w:rsid w:val="00A64D1A"/>
    <w:rsid w:val="00A72A3B"/>
    <w:rsid w:val="00A72C55"/>
    <w:rsid w:val="00A812B9"/>
    <w:rsid w:val="00A8350E"/>
    <w:rsid w:val="00A864C7"/>
    <w:rsid w:val="00A97624"/>
    <w:rsid w:val="00AB4C90"/>
    <w:rsid w:val="00AB75E8"/>
    <w:rsid w:val="00AC26CC"/>
    <w:rsid w:val="00AD3F75"/>
    <w:rsid w:val="00AD78C9"/>
    <w:rsid w:val="00B074D1"/>
    <w:rsid w:val="00B2029B"/>
    <w:rsid w:val="00B21AC4"/>
    <w:rsid w:val="00B23C06"/>
    <w:rsid w:val="00B249FC"/>
    <w:rsid w:val="00B24EE0"/>
    <w:rsid w:val="00B24F0C"/>
    <w:rsid w:val="00B255E3"/>
    <w:rsid w:val="00B27522"/>
    <w:rsid w:val="00B276BA"/>
    <w:rsid w:val="00B307F4"/>
    <w:rsid w:val="00B4372F"/>
    <w:rsid w:val="00B525F7"/>
    <w:rsid w:val="00B60B6D"/>
    <w:rsid w:val="00B65CEB"/>
    <w:rsid w:val="00B843F3"/>
    <w:rsid w:val="00B9080A"/>
    <w:rsid w:val="00B954DF"/>
    <w:rsid w:val="00BA0A41"/>
    <w:rsid w:val="00BA3B37"/>
    <w:rsid w:val="00BA52EA"/>
    <w:rsid w:val="00BA60CC"/>
    <w:rsid w:val="00BA6D21"/>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160F"/>
    <w:rsid w:val="00C45C62"/>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F54"/>
    <w:rsid w:val="00CF7955"/>
    <w:rsid w:val="00D10D2D"/>
    <w:rsid w:val="00D33362"/>
    <w:rsid w:val="00D45519"/>
    <w:rsid w:val="00D522EA"/>
    <w:rsid w:val="00D567AB"/>
    <w:rsid w:val="00D72FC2"/>
    <w:rsid w:val="00D755E0"/>
    <w:rsid w:val="00D864E6"/>
    <w:rsid w:val="00D951DD"/>
    <w:rsid w:val="00DA13C7"/>
    <w:rsid w:val="00DA22DB"/>
    <w:rsid w:val="00DA55C7"/>
    <w:rsid w:val="00DB51D5"/>
    <w:rsid w:val="00DC48F4"/>
    <w:rsid w:val="00DE0EAE"/>
    <w:rsid w:val="00DF31EB"/>
    <w:rsid w:val="00E139EA"/>
    <w:rsid w:val="00E239AE"/>
    <w:rsid w:val="00E27449"/>
    <w:rsid w:val="00E310AB"/>
    <w:rsid w:val="00E526F6"/>
    <w:rsid w:val="00E601DE"/>
    <w:rsid w:val="00E6053C"/>
    <w:rsid w:val="00E61D62"/>
    <w:rsid w:val="00E706DA"/>
    <w:rsid w:val="00E75DE5"/>
    <w:rsid w:val="00E77FBE"/>
    <w:rsid w:val="00E86D3A"/>
    <w:rsid w:val="00EA1333"/>
    <w:rsid w:val="00EC2A22"/>
    <w:rsid w:val="00EC315B"/>
    <w:rsid w:val="00EC5DF0"/>
    <w:rsid w:val="00ED0056"/>
    <w:rsid w:val="00ED4EBF"/>
    <w:rsid w:val="00EE3A9C"/>
    <w:rsid w:val="00EE7411"/>
    <w:rsid w:val="00F00D28"/>
    <w:rsid w:val="00F00FFD"/>
    <w:rsid w:val="00F04AF4"/>
    <w:rsid w:val="00F1050B"/>
    <w:rsid w:val="00F10B9D"/>
    <w:rsid w:val="00F2538E"/>
    <w:rsid w:val="00F26197"/>
    <w:rsid w:val="00F335AB"/>
    <w:rsid w:val="00F3709B"/>
    <w:rsid w:val="00F53C09"/>
    <w:rsid w:val="00F5680E"/>
    <w:rsid w:val="00F56A65"/>
    <w:rsid w:val="00F67521"/>
    <w:rsid w:val="00F7157A"/>
    <w:rsid w:val="00F768B9"/>
    <w:rsid w:val="00F80786"/>
    <w:rsid w:val="00F827E8"/>
    <w:rsid w:val="00FA6084"/>
    <w:rsid w:val="00FA7D79"/>
    <w:rsid w:val="00FB0853"/>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teaser">
    <w:name w:val="teaser"/>
    <w:basedOn w:val="Fontdeparagrafimplicit"/>
    <w:rsid w:val="003652F1"/>
  </w:style>
  <w:style w:type="character" w:customStyle="1" w:styleId="arial13">
    <w:name w:val="arial_13"/>
    <w:basedOn w:val="Fontdeparagrafimplicit"/>
    <w:rsid w:val="003652F1"/>
  </w:style>
  <w:style w:type="paragraph" w:customStyle="1" w:styleId="CaracterCaracterCharChar1CaracterCaracter">
    <w:name w:val="Caracter Caracter Char Char1 Caracter Caracter"/>
    <w:basedOn w:val="Normal"/>
    <w:rsid w:val="003652F1"/>
    <w:pPr>
      <w:spacing w:after="160" w:line="240" w:lineRule="exact"/>
    </w:pPr>
    <w:rPr>
      <w:rFonts w:ascii="Verdana" w:eastAsia="Times New Roman" w:hAnsi="Verdana" w:cs="Times New Roman"/>
      <w:sz w:val="20"/>
      <w:szCs w:val="20"/>
      <w:lang w:val="en-US"/>
    </w:rPr>
  </w:style>
  <w:style w:type="character" w:styleId="MeniuneNerezolvat">
    <w:name w:val="Unresolved Mention"/>
    <w:uiPriority w:val="99"/>
    <w:semiHidden/>
    <w:unhideWhenUsed/>
    <w:rsid w:val="00365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702</Words>
  <Characters>4076</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8</cp:revision>
  <cp:lastPrinted>2023-12-28T07:58:00Z</cp:lastPrinted>
  <dcterms:created xsi:type="dcterms:W3CDTF">2023-12-28T11:42:00Z</dcterms:created>
  <dcterms:modified xsi:type="dcterms:W3CDTF">2024-01-04T08:10:00Z</dcterms:modified>
</cp:coreProperties>
</file>