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D73E" w14:textId="633AFE9F" w:rsidR="00B27F11" w:rsidRPr="00480238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noProof/>
          <w:lang w:val="ro-RO" w:eastAsia="ro-RO"/>
        </w:rPr>
      </w:pPr>
      <w:bookmarkStart w:id="0" w:name="_Hlk479682873"/>
      <w:bookmarkStart w:id="1" w:name="_Hlk54769432"/>
    </w:p>
    <w:p w14:paraId="7904F599" w14:textId="77777777" w:rsidR="00480238" w:rsidRPr="00480238" w:rsidRDefault="00480238" w:rsidP="00480238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480238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4E4EF4C7" w14:textId="77777777" w:rsidR="00480238" w:rsidRPr="00480238" w:rsidRDefault="00480238" w:rsidP="00480238">
      <w:pPr>
        <w:numPr>
          <w:ilvl w:val="0"/>
          <w:numId w:val="16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480238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46115C6C" w14:textId="226C40F6" w:rsidR="00480238" w:rsidRPr="00480238" w:rsidRDefault="00480238" w:rsidP="00480238">
      <w:pPr>
        <w:numPr>
          <w:ilvl w:val="0"/>
          <w:numId w:val="16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480238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modificărilor aduse prin Hotărârile Consiliului Județean Cluj nr. 58/30.03.2023 și nr. 75/29.04.2025</w:t>
      </w:r>
      <w:r w:rsidRPr="00480238">
        <w:rPr>
          <w:rFonts w:ascii="Montserrat Light" w:hAnsi="Montserrat Light"/>
          <w:b/>
          <w:noProof/>
          <w:color w:val="0070C0"/>
          <w:lang w:val="ro-RO"/>
        </w:rPr>
        <w:t>)</w:t>
      </w:r>
    </w:p>
    <w:p w14:paraId="694707C1" w14:textId="6501754A" w:rsidR="008F019F" w:rsidRPr="00480238" w:rsidRDefault="008F019F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noProof/>
          <w:lang w:val="ro-RO" w:eastAsia="ro-RO"/>
        </w:rPr>
      </w:pPr>
    </w:p>
    <w:p w14:paraId="03FD9398" w14:textId="77777777" w:rsidR="008F019F" w:rsidRPr="00480238" w:rsidRDefault="008F019F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noProof/>
          <w:lang w:val="ro-RO" w:eastAsia="ro-RO"/>
        </w:rPr>
      </w:pPr>
    </w:p>
    <w:p w14:paraId="5A95167D" w14:textId="19BEF790" w:rsidR="00CD252A" w:rsidRPr="00480238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noProof/>
          <w:lang w:val="ro-RO" w:eastAsia="ro-RO"/>
        </w:rPr>
      </w:pPr>
      <w:r w:rsidRPr="00480238">
        <w:rPr>
          <w:rFonts w:ascii="Montserrat" w:hAnsi="Montserrat"/>
          <w:noProof/>
          <w:lang w:val="ro-RO" w:eastAsia="ro-RO"/>
        </w:rPr>
        <w:t>H O T Ă R Â R E</w:t>
      </w:r>
    </w:p>
    <w:bookmarkEnd w:id="0"/>
    <w:p w14:paraId="62A2D53F" w14:textId="77777777" w:rsidR="007F0128" w:rsidRPr="00480238" w:rsidRDefault="007F0128" w:rsidP="007F012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480238">
        <w:rPr>
          <w:rFonts w:ascii="Montserrat" w:hAnsi="Montserrat"/>
          <w:b/>
          <w:noProof/>
          <w:lang w:val="ro-RO"/>
        </w:rPr>
        <w:t xml:space="preserve">privind </w:t>
      </w:r>
      <w:bookmarkStart w:id="2" w:name="_Hlk109386402"/>
      <w:r w:rsidRPr="00480238">
        <w:rPr>
          <w:rFonts w:ascii="Montserrat" w:hAnsi="Montserrat"/>
          <w:b/>
          <w:noProof/>
          <w:lang w:val="ro-RO"/>
        </w:rPr>
        <w:t xml:space="preserve">aprobarea tarifelor serviciului public de operare a </w:t>
      </w:r>
      <w:bookmarkStart w:id="3" w:name="_Hlk109388842"/>
      <w:r w:rsidRPr="00480238">
        <w:rPr>
          <w:rFonts w:ascii="Montserrat" w:hAnsi="Montserrat"/>
          <w:b/>
          <w:bCs/>
          <w:noProof/>
          <w:lang w:val="ro-RO"/>
        </w:rPr>
        <w:t>Centrului de Management Integrat al Deșeurilor</w:t>
      </w:r>
      <w:bookmarkEnd w:id="3"/>
      <w:r w:rsidRPr="00480238">
        <w:rPr>
          <w:rFonts w:ascii="Montserrat" w:hAnsi="Montserrat"/>
          <w:b/>
          <w:bCs/>
          <w:noProof/>
          <w:lang w:val="ro-RO"/>
        </w:rPr>
        <w:t xml:space="preserve"> </w:t>
      </w:r>
      <w:r w:rsidRPr="00480238">
        <w:rPr>
          <w:rFonts w:ascii="Montserrat" w:hAnsi="Montserrat"/>
          <w:b/>
          <w:noProof/>
          <w:lang w:val="ro-RO"/>
        </w:rPr>
        <w:t>Cluj-Napoca</w:t>
      </w:r>
    </w:p>
    <w:bookmarkEnd w:id="2"/>
    <w:p w14:paraId="1BDBB279" w14:textId="09287277" w:rsidR="007F0128" w:rsidRPr="00480238" w:rsidRDefault="007F0128" w:rsidP="007F012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6FBBF15B" w14:textId="77777777" w:rsidR="00A5400E" w:rsidRPr="00480238" w:rsidRDefault="00A5400E" w:rsidP="007F0128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565A9011" w14:textId="3213DD6D" w:rsidR="007F0128" w:rsidRPr="00480238" w:rsidRDefault="007F0128" w:rsidP="007F0128">
      <w:pPr>
        <w:autoSpaceDE w:val="0"/>
        <w:autoSpaceDN w:val="0"/>
        <w:adjustRightInd w:val="0"/>
        <w:spacing w:after="240" w:line="240" w:lineRule="auto"/>
        <w:rPr>
          <w:rFonts w:ascii="Montserrat" w:hAnsi="Montserrat"/>
          <w:noProof/>
          <w:lang w:val="ro-RO" w:eastAsia="ro-RO"/>
        </w:rPr>
      </w:pPr>
    </w:p>
    <w:p w14:paraId="6B55BA49" w14:textId="46D0E0B7" w:rsidR="007F0128" w:rsidRPr="00480238" w:rsidRDefault="007F0128" w:rsidP="007F01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8023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D5DEDB4" w14:textId="77777777" w:rsidR="007F0128" w:rsidRPr="00480238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D861C1" w14:textId="4015C257" w:rsidR="007F0128" w:rsidRPr="00480238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8023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65496B" w:rsidRPr="00480238">
        <w:rPr>
          <w:rFonts w:ascii="Montserrat Light" w:hAnsi="Montserrat Light"/>
          <w:noProof/>
          <w:lang w:val="ro-RO"/>
        </w:rPr>
        <w:t>152 din 25.07.2022</w:t>
      </w:r>
      <w:r w:rsidRPr="00480238">
        <w:rPr>
          <w:rFonts w:ascii="Montserrat Light" w:hAnsi="Montserrat Light"/>
          <w:noProof/>
          <w:lang w:val="ro-RO"/>
        </w:rPr>
        <w:t xml:space="preserve"> privind aprobarea tarifelor serviciului public de operare a Centrului de Management Integrat al Deșeurilor Cluj-Napoca </w:t>
      </w:r>
      <w:r w:rsidRPr="00480238">
        <w:rPr>
          <w:rFonts w:ascii="Montserrat Light" w:hAnsi="Montserrat Light"/>
          <w:bCs/>
          <w:noProof/>
          <w:lang w:val="ro-RO"/>
        </w:rPr>
        <w:t>p</w:t>
      </w:r>
      <w:r w:rsidRPr="00480238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480238">
        <w:rPr>
          <w:rFonts w:ascii="Montserrat Light" w:hAnsi="Montserrat Light"/>
          <w:bCs/>
          <w:noProof/>
          <w:lang w:val="ro-RO"/>
        </w:rPr>
        <w:t>R</w:t>
      </w:r>
      <w:r w:rsidRPr="00480238">
        <w:rPr>
          <w:rFonts w:ascii="Montserrat Light" w:hAnsi="Montserrat Light"/>
          <w:noProof/>
          <w:lang w:val="ro-RO"/>
        </w:rPr>
        <w:t xml:space="preserve">eferatul de aprobare cu nr. </w:t>
      </w:r>
      <w:bookmarkStart w:id="4" w:name="_Hlk109726769"/>
      <w:r w:rsidRPr="00480238">
        <w:rPr>
          <w:rFonts w:ascii="Montserrat Light" w:hAnsi="Montserrat Light"/>
          <w:noProof/>
          <w:lang w:val="ro-RO"/>
        </w:rPr>
        <w:t>30196/</w:t>
      </w:r>
      <w:bookmarkEnd w:id="4"/>
      <w:r w:rsidRPr="00480238">
        <w:rPr>
          <w:rFonts w:ascii="Montserrat Light" w:hAnsi="Montserrat Light"/>
          <w:noProof/>
          <w:lang w:val="ro-RO"/>
        </w:rPr>
        <w:t xml:space="preserve">25.07.2022; Raportul de specialitate întocmit de compartimentul de resort din cadrul aparatului de specialitate al Consiliului Judeţean Cluj cu nr. 30200/25.07.2022 şi </w:t>
      </w:r>
      <w:r w:rsidR="00A93EE7" w:rsidRPr="00480238">
        <w:rPr>
          <w:rFonts w:ascii="Montserrat Light" w:hAnsi="Montserrat Light"/>
          <w:noProof/>
          <w:lang w:val="ro-RO"/>
        </w:rPr>
        <w:t xml:space="preserve">de </w:t>
      </w:r>
      <w:r w:rsidRPr="00480238">
        <w:rPr>
          <w:rFonts w:ascii="Montserrat Light" w:hAnsi="Montserrat Light"/>
          <w:noProof/>
          <w:lang w:val="ro-RO"/>
        </w:rPr>
        <w:t>Avizul cu nr.</w:t>
      </w:r>
      <w:r w:rsidR="00A93EE7" w:rsidRPr="00480238">
        <w:rPr>
          <w:rFonts w:ascii="Montserrat Light" w:hAnsi="Montserrat Light"/>
          <w:noProof/>
          <w:lang w:val="ro-RO"/>
        </w:rPr>
        <w:t xml:space="preserve"> 30196 din 27.07.2022 </w:t>
      </w:r>
      <w:r w:rsidRPr="00480238">
        <w:rPr>
          <w:rFonts w:ascii="Montserrat Light" w:hAnsi="Montserrat Light"/>
          <w:noProof/>
          <w:lang w:val="ro-RO"/>
        </w:rPr>
        <w:t>adoptat de Comisia de specialitate nr.</w:t>
      </w:r>
      <w:r w:rsidR="00A93EE7" w:rsidRPr="00480238">
        <w:rPr>
          <w:rFonts w:ascii="Montserrat Light" w:hAnsi="Montserrat Light"/>
          <w:noProof/>
          <w:lang w:val="ro-RO"/>
        </w:rPr>
        <w:t xml:space="preserve"> 2</w:t>
      </w:r>
      <w:r w:rsidRPr="00480238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1A19164F" w14:textId="77777777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2AFDDB" w14:textId="3774E244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0238">
        <w:rPr>
          <w:rFonts w:ascii="Montserrat Light" w:hAnsi="Montserrat Light"/>
          <w:noProof/>
          <w:lang w:val="ro-RO"/>
        </w:rPr>
        <w:t xml:space="preserve">Ţinând cont de prevederile : </w:t>
      </w:r>
    </w:p>
    <w:p w14:paraId="5659A51B" w14:textId="6A784E18" w:rsidR="007F0128" w:rsidRPr="00480238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80238">
        <w:rPr>
          <w:rFonts w:ascii="Montserrat Light" w:hAnsi="Montserrat Light"/>
          <w:noProof/>
          <w:sz w:val="22"/>
          <w:szCs w:val="22"/>
          <w:lang w:val="ro-RO"/>
        </w:rPr>
        <w:t xml:space="preserve">art. 2 și </w:t>
      </w:r>
      <w:r w:rsidR="00552908" w:rsidRPr="00480238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480238">
        <w:rPr>
          <w:rFonts w:ascii="Montserrat Light" w:hAnsi="Montserrat Light"/>
          <w:noProof/>
          <w:sz w:val="22"/>
          <w:szCs w:val="22"/>
          <w:lang w:val="ro-RO"/>
        </w:rPr>
        <w:t>art. 3 alin. (2) din Legea privind normele de tehnică legislativă pentru elaborarea actelor normative</w:t>
      </w:r>
      <w:r w:rsidR="00552908" w:rsidRPr="00480238">
        <w:rPr>
          <w:rFonts w:ascii="Montserrat Light" w:hAnsi="Montserrat Light"/>
          <w:noProof/>
          <w:sz w:val="22"/>
          <w:szCs w:val="22"/>
          <w:lang w:val="ro-RO"/>
        </w:rPr>
        <w:t xml:space="preserve"> nr. 24/2000</w:t>
      </w:r>
      <w:r w:rsidRPr="00480238">
        <w:rPr>
          <w:rFonts w:ascii="Montserrat Light" w:hAnsi="Montserrat Light"/>
          <w:noProof/>
          <w:sz w:val="22"/>
          <w:szCs w:val="22"/>
          <w:lang w:val="ro-RO"/>
        </w:rPr>
        <w:t>, republicată, cu modificările și completările ulterioare;</w:t>
      </w:r>
    </w:p>
    <w:p w14:paraId="481FE1E3" w14:textId="21993211" w:rsidR="007F0128" w:rsidRPr="00480238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80238">
        <w:rPr>
          <w:rFonts w:ascii="Montserrat Light" w:hAnsi="Montserrat Light"/>
          <w:noProof/>
          <w:sz w:val="22"/>
          <w:szCs w:val="22"/>
          <w:lang w:val="ro-RO"/>
        </w:rPr>
        <w:t>art. 17 alin. (1) din Documentul de poziție aprobat prin Hotărârea Consiliului Județean Cluj nr. 189/2010 privind aprobarea unor măsuri de organizare și funcționare a Asociației de Dezvoltare Intercomunitară Eco-Metropolitan Cluj, cu modificările și completările ulterioare;</w:t>
      </w:r>
    </w:p>
    <w:p w14:paraId="0A299C95" w14:textId="096C0AF8" w:rsidR="007F0128" w:rsidRPr="00480238" w:rsidRDefault="007F0128" w:rsidP="0055290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80238">
        <w:rPr>
          <w:rFonts w:ascii="Montserrat Light" w:hAnsi="Montserrat Light"/>
          <w:noProof/>
          <w:sz w:val="22"/>
          <w:szCs w:val="22"/>
          <w:lang w:val="ro-RO"/>
        </w:rPr>
        <w:t>Regulamentului Serviciului de salubrizare al Județului Cluj aprobat prin Hotărârea Consiliului Județean Cluj nr. 49/2019 privind stabilirea unor măsuri privind delegarea gestiunii activităților de colectare, transport și transfer deșeuri în cadrului Proiectului ”Sistem de Management Integrat al Deșeurilor în Județul Cluj”;</w:t>
      </w:r>
    </w:p>
    <w:p w14:paraId="05FF45CA" w14:textId="77777777" w:rsidR="007F0128" w:rsidRPr="00480238" w:rsidRDefault="007F0128" w:rsidP="0055290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7968AECE" w14:textId="4832ACB3" w:rsidR="007F0128" w:rsidRPr="00480238" w:rsidRDefault="007F0128" w:rsidP="007F0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480238">
        <w:rPr>
          <w:rFonts w:ascii="Montserrat Light" w:hAnsi="Montserrat Light" w:cs="Cambria"/>
          <w:noProof/>
          <w:lang w:val="ro-RO"/>
        </w:rPr>
        <w:t>Luând în considerare prevederile</w:t>
      </w:r>
      <w:bookmarkStart w:id="5" w:name="_Hlk508022111"/>
      <w:r w:rsidRPr="00480238">
        <w:rPr>
          <w:rFonts w:ascii="Montserrat Light" w:hAnsi="Montserrat Light" w:cs="Cambria"/>
          <w:noProof/>
          <w:lang w:val="ro-RO"/>
        </w:rPr>
        <w:t xml:space="preserve"> art. 123 – 140 și ale art. 142 -156 din Regulamentul de organizare şi funcţionare a Consiliului Judeţean Cluj, aprobat prin Hotărârea Consiliului Judeţean Cluj nr. 170/2020</w:t>
      </w:r>
      <w:r w:rsidR="00552908" w:rsidRPr="00480238">
        <w:rPr>
          <w:rFonts w:ascii="Montserrat Light" w:hAnsi="Montserrat Light" w:cs="Cambria"/>
          <w:noProof/>
          <w:lang w:val="ro-RO"/>
        </w:rPr>
        <w:t>, republicată</w:t>
      </w:r>
      <w:r w:rsidRPr="00480238">
        <w:rPr>
          <w:rFonts w:ascii="Montserrat Light" w:hAnsi="Montserrat Light" w:cs="Cambria"/>
          <w:noProof/>
          <w:lang w:val="ro-RO"/>
        </w:rPr>
        <w:t>;</w:t>
      </w:r>
    </w:p>
    <w:bookmarkEnd w:id="5"/>
    <w:p w14:paraId="000F3913" w14:textId="77777777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071B42" w14:textId="2D2503CA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0238">
        <w:rPr>
          <w:rFonts w:ascii="Montserrat Light" w:hAnsi="Montserrat Light"/>
          <w:noProof/>
          <w:lang w:val="ro-RO"/>
        </w:rPr>
        <w:t>În conformitate cu prevederile:</w:t>
      </w:r>
    </w:p>
    <w:p w14:paraId="6BAD87B8" w14:textId="49A255C9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t xml:space="preserve">art. 173  alin. (1) lit. d) și alin. (5) lit. i) din Ordonanța de </w:t>
      </w:r>
      <w:r w:rsidR="00552908" w:rsidRPr="00480238">
        <w:rPr>
          <w:rFonts w:ascii="Montserrat Light" w:eastAsia="Calibri" w:hAnsi="Montserrat Light"/>
          <w:noProof/>
          <w:lang w:val="ro-RO"/>
        </w:rPr>
        <w:t>u</w:t>
      </w:r>
      <w:r w:rsidRPr="00480238">
        <w:rPr>
          <w:rFonts w:ascii="Montserrat Light" w:eastAsia="Calibri" w:hAnsi="Montserrat Light"/>
          <w:noProof/>
          <w:lang w:val="ro-RO"/>
        </w:rPr>
        <w:t>rgență a Guvernului nr.  57/2019 privind Codul administrativ, cu modificările și completările ulterioare;</w:t>
      </w:r>
    </w:p>
    <w:p w14:paraId="7B3C8863" w14:textId="4003D22B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t xml:space="preserve">art. 17 alin. (5) lit. i), j) și k) din </w:t>
      </w:r>
      <w:r w:rsidR="00552908" w:rsidRPr="00480238">
        <w:rPr>
          <w:rFonts w:ascii="Montserrat Light" w:eastAsia="Calibri" w:hAnsi="Montserrat Light"/>
          <w:noProof/>
          <w:lang w:val="ro-RO"/>
        </w:rPr>
        <w:t xml:space="preserve">Ordonanța de urgență a Guvernului </w:t>
      </w:r>
      <w:r w:rsidRPr="00480238">
        <w:rPr>
          <w:rFonts w:ascii="Montserrat Light" w:eastAsia="Calibri" w:hAnsi="Montserrat Light"/>
          <w:noProof/>
          <w:lang w:val="ro-RO"/>
        </w:rPr>
        <w:t>nr. 92/2021 privind regimul deşeurilor, cu modificările și completările ulterioare;</w:t>
      </w:r>
    </w:p>
    <w:p w14:paraId="5C49498E" w14:textId="0A6705B8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t>art. 6 alin. (1)  lit. k) și l) din Legea serviciului de salubrizare a localităților nr. 101/2006</w:t>
      </w:r>
      <w:r w:rsidR="00552908" w:rsidRPr="00480238">
        <w:rPr>
          <w:rFonts w:ascii="Montserrat Light" w:eastAsia="Calibri" w:hAnsi="Montserrat Light"/>
          <w:noProof/>
          <w:lang w:val="ro-RO"/>
        </w:rPr>
        <w:t>,</w:t>
      </w:r>
      <w:r w:rsidRPr="00480238">
        <w:rPr>
          <w:rFonts w:ascii="Montserrat Light" w:eastAsia="Calibri" w:hAnsi="Montserrat Light"/>
          <w:noProof/>
          <w:lang w:val="ro-RO"/>
        </w:rPr>
        <w:t xml:space="preserve"> republicată, cu modificările și completările ulterioare</w:t>
      </w:r>
      <w:r w:rsidR="00552908" w:rsidRPr="00480238">
        <w:rPr>
          <w:rFonts w:ascii="Montserrat Light" w:eastAsia="Calibri" w:hAnsi="Montserrat Light"/>
          <w:noProof/>
          <w:lang w:val="ro-RO"/>
        </w:rPr>
        <w:t>;</w:t>
      </w:r>
    </w:p>
    <w:p w14:paraId="0297B5B7" w14:textId="2D530D81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lastRenderedPageBreak/>
        <w:t>art. 8 alin. (3) lit. k) din Legea serviciilor comunitare de utilități publice nr. 51/2006, republicată, cu modificările și completările ulterioare;</w:t>
      </w:r>
    </w:p>
    <w:p w14:paraId="1122DAE4" w14:textId="77D0872C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t xml:space="preserve">art. 12 din </w:t>
      </w:r>
      <w:r w:rsidR="00552908" w:rsidRPr="00480238">
        <w:rPr>
          <w:rFonts w:ascii="Montserrat Light" w:eastAsia="Calibri" w:hAnsi="Montserrat Light"/>
          <w:noProof/>
          <w:lang w:val="ro-RO"/>
        </w:rPr>
        <w:t xml:space="preserve">Ordonanța Guvernului </w:t>
      </w:r>
      <w:r w:rsidRPr="00480238">
        <w:rPr>
          <w:rFonts w:ascii="Montserrat Light" w:eastAsia="Calibri" w:hAnsi="Montserrat Light"/>
          <w:noProof/>
          <w:lang w:val="ro-RO"/>
        </w:rPr>
        <w:t>nr. 2/2021 privind depozitarea deșeurilor</w:t>
      </w:r>
      <w:r w:rsidR="00552908" w:rsidRPr="00480238">
        <w:rPr>
          <w:rFonts w:ascii="Montserrat Light" w:eastAsia="Calibri" w:hAnsi="Montserrat Light"/>
          <w:noProof/>
          <w:lang w:val="ro-RO"/>
        </w:rPr>
        <w:t>;</w:t>
      </w:r>
      <w:r w:rsidRPr="00480238">
        <w:rPr>
          <w:rFonts w:ascii="Montserrat Light" w:eastAsia="Calibri" w:hAnsi="Montserrat Light"/>
          <w:noProof/>
          <w:lang w:val="ro-RO"/>
        </w:rPr>
        <w:t xml:space="preserve"> </w:t>
      </w:r>
    </w:p>
    <w:p w14:paraId="01341328" w14:textId="248E7927" w:rsidR="007F0128" w:rsidRPr="00480238" w:rsidRDefault="007F0128" w:rsidP="007F012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480238">
        <w:rPr>
          <w:rFonts w:ascii="Montserrat Light" w:eastAsia="Calibri" w:hAnsi="Montserrat Light"/>
          <w:noProof/>
          <w:lang w:val="ro-RO"/>
        </w:rPr>
        <w:t>Ordinul</w:t>
      </w:r>
      <w:r w:rsidR="00552908" w:rsidRPr="00480238">
        <w:rPr>
          <w:rFonts w:ascii="Montserrat Light" w:eastAsia="Calibri" w:hAnsi="Montserrat Light"/>
          <w:noProof/>
          <w:lang w:val="ro-RO"/>
        </w:rPr>
        <w:t>ui</w:t>
      </w:r>
      <w:r w:rsidRPr="00480238">
        <w:rPr>
          <w:rFonts w:ascii="Montserrat Light" w:eastAsia="Calibri" w:hAnsi="Montserrat Light"/>
          <w:noProof/>
          <w:lang w:val="ro-RO"/>
        </w:rPr>
        <w:t xml:space="preserve"> Președintelui </w:t>
      </w:r>
      <w:r w:rsidR="00955EE9" w:rsidRPr="00480238">
        <w:rPr>
          <w:rStyle w:val="Robust"/>
          <w:rFonts w:ascii="Montserrat Light" w:hAnsi="Montserrat Light"/>
          <w:b w:val="0"/>
          <w:bCs w:val="0"/>
          <w:noProof/>
          <w:lang w:val="ro-RO"/>
        </w:rPr>
        <w:t xml:space="preserve">Autorității Naționale de Reglementare pentru Serviciile Comunitare de Utilități Publice </w:t>
      </w:r>
      <w:r w:rsidRPr="00480238">
        <w:rPr>
          <w:rFonts w:ascii="Montserrat Light" w:eastAsia="Calibri" w:hAnsi="Montserrat Light"/>
          <w:noProof/>
          <w:lang w:val="ro-RO"/>
        </w:rPr>
        <w:t xml:space="preserve">nr. 109/2007 privind aprobarea Normelor metodologice de stabilire, ajustare sau modificare a tarifelor pentru activitățile specifice serviciului de salubrizare a localităților;  </w:t>
      </w:r>
    </w:p>
    <w:p w14:paraId="49D72042" w14:textId="253197DE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0238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A9BD884" w14:textId="77777777" w:rsidR="008F019F" w:rsidRPr="00480238" w:rsidRDefault="008F019F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CFD6CBA" w14:textId="77777777" w:rsidR="007F0128" w:rsidRPr="00480238" w:rsidRDefault="007F0128" w:rsidP="007F012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8023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140F2DE" w14:textId="77777777" w:rsidR="007F0128" w:rsidRPr="00480238" w:rsidRDefault="007F0128" w:rsidP="007F012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10FF3158" w14:textId="698E59DD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strike/>
          <w:noProof/>
          <w:color w:val="FF0000"/>
          <w:lang w:val="ro-RO" w:eastAsia="ro-RO"/>
        </w:rPr>
      </w:pPr>
      <w:r w:rsidRPr="00480238">
        <w:rPr>
          <w:rFonts w:ascii="Montserrat Light" w:hAnsi="Montserrat Light"/>
          <w:b/>
          <w:bCs/>
          <w:strike/>
          <w:noProof/>
          <w:color w:val="FF0000"/>
          <w:lang w:val="ro-RO" w:eastAsia="ro-RO"/>
        </w:rPr>
        <w:t>Art. 1. (1)</w:t>
      </w:r>
      <w:r w:rsidRPr="00480238">
        <w:rPr>
          <w:rFonts w:ascii="Montserrat Light" w:hAnsi="Montserrat Light"/>
          <w:strike/>
          <w:noProof/>
          <w:color w:val="FF0000"/>
          <w:lang w:val="ro-RO" w:eastAsia="ro-RO"/>
        </w:rPr>
        <w:t xml:space="preserve"> Se aprobă tarifele serviciului public de operare a Centrului de Management Integrat al Deșeurilor Cluj-Napoca cuprinse în Contractul de delegare prin concesionare a gestiunii serviciului public de operare a C.M.I.D. Cluj-Napoca nr. 7735/69 din 28.02.2022 încheiat între UAT Județul Cluj și societatea SUPERCOM S.A. după cum urmează:</w:t>
      </w:r>
    </w:p>
    <w:p w14:paraId="2914C80C" w14:textId="77777777" w:rsidR="00480238" w:rsidRPr="00480238" w:rsidRDefault="00480238" w:rsidP="00480238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  <w:t>Tarif de depozitare: 172,79 lei/ tonă, fără T.V.A.;</w:t>
      </w:r>
    </w:p>
    <w:p w14:paraId="1D4B4E5A" w14:textId="77777777" w:rsidR="00480238" w:rsidRPr="00480238" w:rsidRDefault="00480238" w:rsidP="00480238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  <w:t>Tarif de sortare deșeuri de hârtie, carton, metal, plastic și sticlă colectate separat: 310,95 lei/ tonă, fără T.V.A.;</w:t>
      </w:r>
    </w:p>
    <w:p w14:paraId="6D098BF0" w14:textId="77777777" w:rsidR="00480238" w:rsidRPr="00480238" w:rsidRDefault="00480238" w:rsidP="00480238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  <w:t>Tarif de facturare pentru activitatea de sortare deșeuri de hârtie, carton, metal, plastic și sticlă colectate separat: 0,01 lei/tonă, fără T.V.A.;</w:t>
      </w:r>
    </w:p>
    <w:p w14:paraId="224A6DB3" w14:textId="77777777" w:rsidR="00480238" w:rsidRPr="00480238" w:rsidRDefault="00480238" w:rsidP="00480238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  <w:t>Tarif de tratare mecano-biologică a deșeurilor reziduale: 133,45 lei/tonă, fără T.V.A.;</w:t>
      </w:r>
    </w:p>
    <w:p w14:paraId="1C5F3B14" w14:textId="77777777" w:rsidR="00480238" w:rsidRPr="00480238" w:rsidRDefault="00480238" w:rsidP="00480238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strike/>
          <w:noProof/>
          <w:color w:val="FF0000"/>
          <w:sz w:val="22"/>
          <w:szCs w:val="22"/>
          <w:lang w:val="ro-RO" w:eastAsia="ro-RO"/>
        </w:rPr>
        <w:t>Tarif de facturare pentru activitatea de tratare mecano-biologică a deșeurilor reziduale: 50,95 lei/tonă, fără T.V.A.</w:t>
      </w:r>
      <w:r w:rsidRPr="00480238">
        <w:rPr>
          <w:rFonts w:ascii="Montserrat Light" w:hAnsi="Montserrat Light"/>
          <w:strike/>
          <w:noProof/>
          <w:color w:val="FF0000"/>
          <w:sz w:val="22"/>
          <w:szCs w:val="22"/>
          <w:lang w:val="ro-RO" w:eastAsia="ro-RO"/>
        </w:rPr>
        <w:t xml:space="preserve">”. </w:t>
      </w:r>
    </w:p>
    <w:p w14:paraId="0C6A39F2" w14:textId="77777777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strike/>
          <w:noProof/>
          <w:color w:val="FF0000"/>
          <w:lang w:val="ro-RO" w:eastAsia="ro-RO"/>
        </w:rPr>
      </w:pPr>
      <w:r w:rsidRPr="00480238">
        <w:rPr>
          <w:rFonts w:ascii="Montserrat Light" w:hAnsi="Montserrat Light"/>
          <w:b/>
          <w:bCs/>
          <w:strike/>
          <w:noProof/>
          <w:color w:val="FF0000"/>
          <w:lang w:val="ro-RO" w:eastAsia="ro-RO"/>
        </w:rPr>
        <w:t>(2)</w:t>
      </w:r>
      <w:r w:rsidRPr="00480238">
        <w:rPr>
          <w:rFonts w:ascii="Montserrat Light" w:hAnsi="Montserrat Light"/>
          <w:strike/>
          <w:noProof/>
          <w:color w:val="FF0000"/>
          <w:lang w:val="ro-RO" w:eastAsia="ro-RO"/>
        </w:rPr>
        <w:t xml:space="preserve"> Tariful menționat la alin. (1) lit. a) este aplicabil de la data intrării în vigoare a prezentei hotărâri, respectiv de la data comunicării.</w:t>
      </w:r>
    </w:p>
    <w:p w14:paraId="623DBDEC" w14:textId="447AD7FA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strike/>
          <w:noProof/>
          <w:color w:val="FF0000"/>
          <w:lang w:val="ro-RO" w:eastAsia="ro-RO"/>
        </w:rPr>
      </w:pPr>
      <w:r w:rsidRPr="00480238">
        <w:rPr>
          <w:rFonts w:ascii="Montserrat Light" w:hAnsi="Montserrat Light"/>
          <w:b/>
          <w:bCs/>
          <w:strike/>
          <w:noProof/>
          <w:color w:val="FF0000"/>
          <w:lang w:val="ro-RO" w:eastAsia="ro-RO"/>
        </w:rPr>
        <w:t>(3)</w:t>
      </w:r>
      <w:r w:rsidRPr="00480238">
        <w:rPr>
          <w:rFonts w:ascii="Montserrat Light" w:hAnsi="Montserrat Light"/>
          <w:strike/>
          <w:noProof/>
          <w:color w:val="FF0000"/>
          <w:lang w:val="ro-RO" w:eastAsia="ro-RO"/>
        </w:rPr>
        <w:t xml:space="preserve"> Tarifele menționate la alin. 1 lit. b) - e) vor fi aplicabile de la data începerii efective de către delegat, a activitățiilor de sortare deșeuri de hârtie, carton, metal, plastic și sticlă colectate separat și tratare mecano-biologică a deșeurilor reziduale.</w:t>
      </w:r>
    </w:p>
    <w:p w14:paraId="681770D8" w14:textId="77777777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strike/>
          <w:noProof/>
          <w:color w:val="FF0000"/>
          <w:lang w:val="ro-RO" w:eastAsia="ro-RO"/>
        </w:rPr>
      </w:pPr>
    </w:p>
    <w:p w14:paraId="4B3FF59A" w14:textId="10B0CFCA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strike/>
          <w:noProof/>
          <w:color w:val="FF0000"/>
          <w:lang w:val="ro-RO" w:eastAsia="ro-RO"/>
        </w:rPr>
      </w:pPr>
      <w:r w:rsidRPr="00480238">
        <w:rPr>
          <w:rFonts w:ascii="Montserrat Light" w:hAnsi="Montserrat Light"/>
          <w:strike/>
          <w:noProof/>
          <w:color w:val="FF0000"/>
          <w:lang w:val="ro-RO" w:eastAsia="ro-RO"/>
        </w:rPr>
        <w:t>(Art. 1 a fost modificat de art.3 din Hotărârea Consiliului Județean Cluj nr. 58/2023).</w:t>
      </w:r>
    </w:p>
    <w:p w14:paraId="3B6E494F" w14:textId="77777777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b/>
          <w:bCs/>
          <w:strike/>
          <w:noProof/>
          <w:color w:val="FF0000"/>
          <w:lang w:val="ro-RO" w:eastAsia="ro-RO"/>
        </w:rPr>
      </w:pPr>
    </w:p>
    <w:p w14:paraId="037C0741" w14:textId="42A12752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480238">
        <w:rPr>
          <w:rFonts w:ascii="Montserrat Light" w:hAnsi="Montserrat Light"/>
          <w:b/>
          <w:bCs/>
          <w:noProof/>
          <w:color w:val="0070C0"/>
          <w:lang w:val="ro-RO" w:eastAsia="ro-RO"/>
        </w:rPr>
        <w:t>Art. 1. (1)</w:t>
      </w:r>
      <w:r w:rsidRPr="00480238">
        <w:rPr>
          <w:rFonts w:ascii="Montserrat Light" w:hAnsi="Montserrat Light"/>
          <w:noProof/>
          <w:color w:val="0070C0"/>
          <w:lang w:val="ro-RO" w:eastAsia="ro-RO"/>
        </w:rPr>
        <w:t xml:space="preserve"> Se aprobă tarifele serviciului public de operare a Centrului de Management Integrat al Deșeurilor Cluj-Napoca cuprinse în Contractul de delegare prin concesionare a gestiunii serviciului public de operare a C.M.I.D. Cluj-Napoca nr. 7735/69 din 28.02.2022 încheiat între UAT Județul Cluj și societatea SUPERCOM S.A. după cum urmează:</w:t>
      </w:r>
    </w:p>
    <w:p w14:paraId="482EFA37" w14:textId="77777777" w:rsidR="00480238" w:rsidRPr="00480238" w:rsidRDefault="00480238" w:rsidP="00480238">
      <w:pPr>
        <w:pStyle w:val="Listparagraf"/>
        <w:numPr>
          <w:ilvl w:val="0"/>
          <w:numId w:val="17"/>
        </w:numPr>
        <w:suppressAutoHyphens/>
        <w:ind w:left="810" w:hanging="270"/>
        <w:contextualSpacing w:val="0"/>
        <w:jc w:val="both"/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Tarif de depozitare: 230,72 lei/tonă fără TVA, conform Anexei nr. 1 ”Fișa de fundamentare pentru modificarea tarifului de depozitare”;</w:t>
      </w:r>
    </w:p>
    <w:p w14:paraId="4D41F343" w14:textId="77777777" w:rsidR="00480238" w:rsidRPr="00480238" w:rsidRDefault="00480238" w:rsidP="00480238">
      <w:pPr>
        <w:pStyle w:val="Listparagraf"/>
        <w:numPr>
          <w:ilvl w:val="0"/>
          <w:numId w:val="17"/>
        </w:numPr>
        <w:suppressAutoHyphens/>
        <w:ind w:left="810" w:hanging="270"/>
        <w:contextualSpacing w:val="0"/>
        <w:jc w:val="both"/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Tarif de sortare deșeuri de hârtie, carton, metal, plastic și sticlă colectate separat: 330,08 lei/tonă fără TVA, conform Anexei nr. 2 ”Fișa de fundamentare pentru modificarea tarifului de sortare deșeuri de hârtie, carton, metal, plastic și sticlă colectate separate”;</w:t>
      </w:r>
    </w:p>
    <w:p w14:paraId="761E1EAA" w14:textId="77777777" w:rsidR="00480238" w:rsidRPr="00480238" w:rsidRDefault="00480238" w:rsidP="00480238">
      <w:pPr>
        <w:pStyle w:val="Listparagraf"/>
        <w:numPr>
          <w:ilvl w:val="0"/>
          <w:numId w:val="17"/>
        </w:numPr>
        <w:suppressAutoHyphens/>
        <w:ind w:left="810" w:hanging="270"/>
        <w:contextualSpacing w:val="0"/>
        <w:jc w:val="both"/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Tarif de facturare pentru activitatea de sortare deșeuri de hârtie, carton, metal, plastic și sticlă colectate separat: 11,98 lei/tonă fără TVA;</w:t>
      </w:r>
    </w:p>
    <w:p w14:paraId="7C8B4AFA" w14:textId="77777777" w:rsidR="00480238" w:rsidRPr="00480238" w:rsidRDefault="00480238" w:rsidP="00480238">
      <w:pPr>
        <w:pStyle w:val="Listparagraf"/>
        <w:numPr>
          <w:ilvl w:val="0"/>
          <w:numId w:val="17"/>
        </w:numPr>
        <w:suppressAutoHyphens/>
        <w:ind w:left="810" w:hanging="270"/>
        <w:contextualSpacing w:val="0"/>
        <w:jc w:val="both"/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Tarif de tratare mecano-biologică a deșeurilor reziduale: 166,43 lei/tonă fără TVA, confom Anexei nr. 3 ”Fișa de fundamentare pentru modificarea tarifului de</w:t>
      </w:r>
      <w:r w:rsidRPr="00480238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 </w:t>
      </w: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tratare mecano-biologica a deseurilor reziduale”;</w:t>
      </w:r>
    </w:p>
    <w:p w14:paraId="06C85654" w14:textId="77777777" w:rsidR="00480238" w:rsidRPr="00480238" w:rsidRDefault="00480238" w:rsidP="00480238">
      <w:pPr>
        <w:pStyle w:val="Listparagraf"/>
        <w:numPr>
          <w:ilvl w:val="0"/>
          <w:numId w:val="17"/>
        </w:numPr>
        <w:suppressAutoHyphens/>
        <w:ind w:left="810" w:hanging="270"/>
        <w:contextualSpacing w:val="0"/>
        <w:jc w:val="both"/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</w:pPr>
      <w:r w:rsidRPr="00480238">
        <w:rPr>
          <w:rFonts w:ascii="Montserrat Light" w:eastAsia="Times New Roman" w:hAnsi="Montserrat Light"/>
          <w:noProof/>
          <w:color w:val="0070C0"/>
          <w:sz w:val="22"/>
          <w:szCs w:val="22"/>
          <w:lang w:val="ro-RO" w:eastAsia="ro-RO"/>
        </w:rPr>
        <w:t>Tarif de facturare pentru activitatea de tratare mecano-biologică a deșeurilor reziduale: 83,93 lei/tonă fără TVA</w:t>
      </w:r>
      <w:r w:rsidRPr="00480238">
        <w:rPr>
          <w:rFonts w:ascii="Montserrat Light" w:hAnsi="Montserrat Light"/>
          <w:noProof/>
          <w:color w:val="0070C0"/>
          <w:sz w:val="22"/>
          <w:szCs w:val="22"/>
          <w:lang w:val="ro-RO" w:eastAsia="ro-RO"/>
        </w:rPr>
        <w:t xml:space="preserve">. </w:t>
      </w:r>
    </w:p>
    <w:p w14:paraId="4EA49195" w14:textId="25122542" w:rsidR="00480238" w:rsidRPr="00480238" w:rsidRDefault="00480238" w:rsidP="00480238">
      <w:pPr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480238">
        <w:rPr>
          <w:rFonts w:ascii="Montserrat Light" w:hAnsi="Montserrat Light"/>
          <w:b/>
          <w:bCs/>
          <w:noProof/>
          <w:color w:val="0070C0"/>
          <w:lang w:val="ro-RO" w:eastAsia="ro-RO"/>
        </w:rPr>
        <w:t>(2)</w:t>
      </w:r>
      <w:r w:rsidRPr="00480238">
        <w:rPr>
          <w:rFonts w:ascii="Montserrat Light" w:hAnsi="Montserrat Light"/>
          <w:noProof/>
          <w:color w:val="0070C0"/>
          <w:lang w:val="ro-RO" w:eastAsia="ro-RO"/>
        </w:rPr>
        <w:t xml:space="preserve"> Tarifele menționate la alin. (1) sunt aplicabile de la data intrării în vigoare a prezentei hotărâri, respectiv de la data comunicării.</w:t>
      </w:r>
    </w:p>
    <w:p w14:paraId="4F338771" w14:textId="77777777" w:rsidR="00480238" w:rsidRPr="00480238" w:rsidRDefault="00480238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</w:p>
    <w:p w14:paraId="54889B39" w14:textId="27049CDF" w:rsidR="00480238" w:rsidRPr="00480238" w:rsidRDefault="00480238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  <w:bookmarkStart w:id="6" w:name="_Hlk199091100"/>
      <w:r w:rsidRPr="00480238">
        <w:rPr>
          <w:rFonts w:ascii="Montserrat Light" w:hAnsi="Montserrat Light"/>
          <w:b/>
          <w:bCs/>
          <w:noProof/>
          <w:color w:val="0070C0"/>
          <w:lang w:val="ro-RO" w:eastAsia="ro-RO"/>
        </w:rPr>
        <w:t>(Art. 1 a fost modificat de art.3 din Hotărârea Consiliului Județean Cluj nr. 75/2025).</w:t>
      </w:r>
    </w:p>
    <w:bookmarkEnd w:id="6"/>
    <w:p w14:paraId="7E168C07" w14:textId="77777777" w:rsidR="00480238" w:rsidRPr="00480238" w:rsidRDefault="00480238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535B9AC" w14:textId="17B7B7E5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0238">
        <w:rPr>
          <w:rFonts w:ascii="Montserrat Light" w:hAnsi="Montserrat Light"/>
          <w:b/>
          <w:bCs/>
          <w:noProof/>
          <w:lang w:val="ro-RO" w:eastAsia="ro-RO"/>
        </w:rPr>
        <w:lastRenderedPageBreak/>
        <w:t>Art.</w:t>
      </w:r>
      <w:r w:rsidR="004A48C1" w:rsidRPr="00480238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480238">
        <w:rPr>
          <w:rFonts w:ascii="Montserrat Light" w:hAnsi="Montserrat Light"/>
          <w:b/>
          <w:bCs/>
          <w:noProof/>
          <w:lang w:val="ro-RO" w:eastAsia="ro-RO"/>
        </w:rPr>
        <w:t xml:space="preserve">2. </w:t>
      </w:r>
      <w:r w:rsidRPr="00480238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4A48C1" w:rsidRPr="00480238">
        <w:rPr>
          <w:rFonts w:ascii="Montserrat Light" w:hAnsi="Montserrat Light"/>
          <w:noProof/>
          <w:lang w:val="ro-RO" w:eastAsia="ro-RO"/>
        </w:rPr>
        <w:t xml:space="preserve">, </w:t>
      </w:r>
      <w:r w:rsidRPr="00480238">
        <w:rPr>
          <w:rFonts w:ascii="Montserrat Light" w:hAnsi="Montserrat Light"/>
          <w:noProof/>
          <w:lang w:val="ro-RO" w:eastAsia="ro-RO"/>
        </w:rPr>
        <w:t xml:space="preserve">prin </w:t>
      </w:r>
      <w:r w:rsidRPr="00480238">
        <w:rPr>
          <w:rFonts w:ascii="Montserrat Light" w:hAnsi="Montserrat Light"/>
          <w:noProof/>
          <w:lang w:val="ro-RO"/>
        </w:rPr>
        <w:t>Direcţia Dezvoltare și Investiții</w:t>
      </w:r>
      <w:r w:rsidR="004A48C1" w:rsidRPr="00480238">
        <w:rPr>
          <w:rFonts w:ascii="Montserrat Light" w:hAnsi="Montserrat Light"/>
          <w:noProof/>
          <w:lang w:val="ro-RO"/>
        </w:rPr>
        <w:t>.</w:t>
      </w:r>
    </w:p>
    <w:p w14:paraId="3920E0CA" w14:textId="77777777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D5C6F0A" w14:textId="37A24BC3" w:rsidR="007F0128" w:rsidRPr="00480238" w:rsidRDefault="007F0128" w:rsidP="007F012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0238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480238">
        <w:rPr>
          <w:rFonts w:ascii="Montserrat Light" w:hAnsi="Montserrat Light"/>
          <w:noProof/>
          <w:lang w:val="ro-RO" w:eastAsia="ro-RO"/>
        </w:rPr>
        <w:t xml:space="preserve"> Prezenta hotărâre se comunică</w:t>
      </w:r>
      <w:r w:rsidRPr="00480238">
        <w:rPr>
          <w:rFonts w:ascii="Montserrat Light" w:hAnsi="Montserrat Light"/>
          <w:noProof/>
          <w:lang w:val="ro-RO"/>
        </w:rPr>
        <w:t xml:space="preserve"> Direcţiei Dezvoltare și Investiții</w:t>
      </w:r>
      <w:r w:rsidR="004A48C1" w:rsidRPr="00480238">
        <w:rPr>
          <w:rFonts w:ascii="Montserrat Light" w:hAnsi="Montserrat Light"/>
          <w:noProof/>
          <w:lang w:val="ro-RO"/>
        </w:rPr>
        <w:t>;</w:t>
      </w:r>
      <w:r w:rsidRPr="00480238">
        <w:rPr>
          <w:rFonts w:ascii="Montserrat Light" w:hAnsi="Montserrat Light"/>
          <w:noProof/>
          <w:lang w:val="ro-RO"/>
        </w:rPr>
        <w:t xml:space="preserve"> </w:t>
      </w:r>
      <w:r w:rsidR="00DB2793" w:rsidRPr="00480238">
        <w:rPr>
          <w:rFonts w:ascii="Montserrat Light" w:hAnsi="Montserrat Light"/>
          <w:noProof/>
          <w:lang w:val="ro-RO"/>
        </w:rPr>
        <w:t>societ</w:t>
      </w:r>
      <w:r w:rsidR="0065496B" w:rsidRPr="00480238">
        <w:rPr>
          <w:rFonts w:ascii="Montserrat Light" w:hAnsi="Montserrat Light"/>
          <w:noProof/>
          <w:lang w:val="ro-RO"/>
        </w:rPr>
        <w:t>ății</w:t>
      </w:r>
      <w:r w:rsidR="00DB2793" w:rsidRPr="00480238">
        <w:rPr>
          <w:rFonts w:ascii="Montserrat Light" w:hAnsi="Montserrat Light"/>
          <w:noProof/>
          <w:lang w:val="ro-RO"/>
        </w:rPr>
        <w:t xml:space="preserve"> </w:t>
      </w:r>
      <w:r w:rsidRPr="00480238">
        <w:rPr>
          <w:rFonts w:ascii="Montserrat Light" w:hAnsi="Montserrat Light"/>
          <w:noProof/>
          <w:lang w:val="ro-RO"/>
        </w:rPr>
        <w:t xml:space="preserve"> SUPERCOM S.A., precum și Prefectului Județului Cluj și se aduce la cunoştinţă publică prin afișare la sediul Consiliului Județean Cluj şi prin postare pe pagina de internet </w:t>
      </w:r>
      <w:r w:rsidR="00A5400E" w:rsidRPr="00480238">
        <w:rPr>
          <w:rFonts w:ascii="Montserrat Light" w:hAnsi="Montserrat Light"/>
          <w:noProof/>
          <w:lang w:val="ro-RO"/>
        </w:rPr>
        <w:t>”</w:t>
      </w:r>
      <w:hyperlink r:id="rId8" w:history="1">
        <w:r w:rsidR="00A5400E" w:rsidRPr="00480238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A5400E" w:rsidRPr="00480238">
        <w:rPr>
          <w:rStyle w:val="Hyperlink"/>
          <w:rFonts w:ascii="Montserrat Light" w:hAnsi="Montserrat Light"/>
          <w:noProof/>
          <w:color w:val="auto"/>
          <w:u w:val="none"/>
          <w:lang w:val="ro-RO"/>
        </w:rPr>
        <w:t>”</w:t>
      </w:r>
      <w:r w:rsidRPr="00480238">
        <w:rPr>
          <w:rFonts w:ascii="Montserrat Light" w:hAnsi="Montserrat Light"/>
          <w:noProof/>
          <w:lang w:val="ro-RO"/>
        </w:rPr>
        <w:t>.</w:t>
      </w:r>
    </w:p>
    <w:p w14:paraId="65240B98" w14:textId="63897471" w:rsidR="00277CFD" w:rsidRPr="00480238" w:rsidRDefault="00277CFD" w:rsidP="007F0128">
      <w:pPr>
        <w:spacing w:line="240" w:lineRule="auto"/>
        <w:ind w:right="91"/>
        <w:jc w:val="both"/>
        <w:rPr>
          <w:rFonts w:ascii="Montserrat Light" w:hAnsi="Montserrat Light"/>
          <w:b/>
          <w:noProof/>
          <w:lang w:val="ro-RO"/>
        </w:rPr>
      </w:pPr>
    </w:p>
    <w:p w14:paraId="2B44F9A1" w14:textId="70CD4138" w:rsidR="0080544D" w:rsidRPr="00480238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  <w:noProof/>
          <w:lang w:val="ro-RO"/>
        </w:rPr>
      </w:pPr>
    </w:p>
    <w:p w14:paraId="0D4BE60D" w14:textId="77777777" w:rsidR="007F0128" w:rsidRPr="00480238" w:rsidRDefault="007F0128" w:rsidP="00DD4BB2">
      <w:pPr>
        <w:spacing w:line="240" w:lineRule="auto"/>
        <w:ind w:right="91"/>
        <w:jc w:val="both"/>
        <w:rPr>
          <w:rFonts w:ascii="Montserrat Light" w:hAnsi="Montserrat Light"/>
          <w:b/>
          <w:noProof/>
          <w:lang w:val="ro-RO"/>
        </w:rPr>
      </w:pPr>
    </w:p>
    <w:p w14:paraId="1EB5314E" w14:textId="77777777" w:rsidR="0080544D" w:rsidRPr="00480238" w:rsidRDefault="0080544D" w:rsidP="00DD4BB2">
      <w:pPr>
        <w:spacing w:line="240" w:lineRule="auto"/>
        <w:ind w:right="91"/>
        <w:jc w:val="both"/>
        <w:rPr>
          <w:rFonts w:ascii="Montserrat Light" w:hAnsi="Montserrat Light"/>
          <w:b/>
          <w:noProof/>
          <w:lang w:val="ro-RO"/>
        </w:rPr>
      </w:pPr>
    </w:p>
    <w:p w14:paraId="5EC3AC2B" w14:textId="6C069013" w:rsidR="004E343B" w:rsidRPr="00480238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noProof/>
          <w:lang w:val="ro-RO" w:eastAsia="ro-RO"/>
        </w:rPr>
      </w:pPr>
      <w:r w:rsidRPr="0048023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480238">
        <w:rPr>
          <w:rFonts w:ascii="Montserrat" w:hAnsi="Montserrat"/>
          <w:noProof/>
          <w:lang w:val="ro-RO" w:eastAsia="ro-RO"/>
        </w:rPr>
        <w:t xml:space="preserve">  </w:t>
      </w:r>
      <w:r w:rsidRPr="00480238">
        <w:rPr>
          <w:rFonts w:ascii="Montserrat" w:hAnsi="Montserrat"/>
          <w:noProof/>
          <w:lang w:val="ro-RO" w:eastAsia="ro-RO"/>
        </w:rPr>
        <w:t xml:space="preserve"> </w:t>
      </w:r>
      <w:r w:rsidR="00142775" w:rsidRPr="00480238">
        <w:rPr>
          <w:rFonts w:ascii="Montserrat" w:hAnsi="Montserrat"/>
          <w:noProof/>
          <w:lang w:val="ro-RO" w:eastAsia="ro-RO"/>
        </w:rPr>
        <w:t xml:space="preserve">         </w:t>
      </w:r>
      <w:r w:rsidRPr="00480238">
        <w:rPr>
          <w:rFonts w:ascii="Montserrat" w:hAnsi="Montserrat"/>
          <w:noProof/>
          <w:lang w:val="ro-RO" w:eastAsia="ro-RO"/>
        </w:rPr>
        <w:t xml:space="preserve"> </w:t>
      </w:r>
      <w:r w:rsidR="00BD5AF8" w:rsidRPr="00480238">
        <w:rPr>
          <w:rFonts w:ascii="Montserrat" w:hAnsi="Montserrat"/>
          <w:noProof/>
          <w:lang w:val="ro-RO" w:eastAsia="ro-RO"/>
        </w:rPr>
        <w:t xml:space="preserve">         </w:t>
      </w:r>
      <w:r w:rsidR="00BE70CA" w:rsidRPr="00480238">
        <w:rPr>
          <w:rFonts w:ascii="Montserrat" w:hAnsi="Montserrat"/>
          <w:noProof/>
          <w:lang w:val="ro-RO" w:eastAsia="ro-RO"/>
        </w:rPr>
        <w:t xml:space="preserve">           </w:t>
      </w:r>
      <w:r w:rsidR="00BD5AF8" w:rsidRPr="00480238">
        <w:rPr>
          <w:rFonts w:ascii="Montserrat" w:hAnsi="Montserrat"/>
          <w:noProof/>
          <w:lang w:val="ro-RO" w:eastAsia="ro-RO"/>
        </w:rPr>
        <w:t xml:space="preserve"> </w:t>
      </w:r>
      <w:r w:rsidRPr="0048023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76A426A5" w:rsidR="004E343B" w:rsidRPr="00480238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noProof/>
          <w:lang w:val="ro-RO" w:eastAsia="ro-RO"/>
        </w:rPr>
      </w:pPr>
      <w:bookmarkStart w:id="7" w:name="_Hlk53658535"/>
      <w:r w:rsidRPr="00480238">
        <w:rPr>
          <w:rFonts w:ascii="Montserrat" w:hAnsi="Montserrat"/>
          <w:noProof/>
          <w:lang w:val="ro-RO" w:eastAsia="ro-RO"/>
        </w:rPr>
        <w:t xml:space="preserve">      </w:t>
      </w:r>
      <w:r w:rsidR="00E61C83" w:rsidRPr="00480238">
        <w:rPr>
          <w:rFonts w:ascii="Montserrat" w:hAnsi="Montserrat"/>
          <w:noProof/>
          <w:lang w:val="ro-RO" w:eastAsia="ro-RO"/>
        </w:rPr>
        <w:t xml:space="preserve">  </w:t>
      </w:r>
      <w:r w:rsidR="006F2A68" w:rsidRPr="00480238">
        <w:rPr>
          <w:rFonts w:ascii="Montserrat" w:hAnsi="Montserrat"/>
          <w:noProof/>
          <w:lang w:val="ro-RO" w:eastAsia="ro-RO"/>
        </w:rPr>
        <w:t xml:space="preserve"> </w:t>
      </w:r>
      <w:r w:rsidRPr="00480238">
        <w:rPr>
          <w:rFonts w:ascii="Montserrat" w:hAnsi="Montserrat"/>
          <w:noProof/>
          <w:lang w:val="ro-RO" w:eastAsia="ro-RO"/>
        </w:rPr>
        <w:t xml:space="preserve"> </w:t>
      </w:r>
      <w:r w:rsidRPr="00480238">
        <w:rPr>
          <w:rFonts w:ascii="Montserrat" w:hAnsi="Montserrat"/>
          <w:b/>
          <w:noProof/>
          <w:lang w:val="ro-RO" w:eastAsia="ro-RO"/>
        </w:rPr>
        <w:t>PREŞEDINTE,</w:t>
      </w:r>
      <w:r w:rsidRPr="00480238">
        <w:rPr>
          <w:rFonts w:ascii="Montserrat" w:hAnsi="Montserrat"/>
          <w:b/>
          <w:noProof/>
          <w:lang w:val="ro-RO" w:eastAsia="ro-RO"/>
        </w:rPr>
        <w:tab/>
      </w:r>
      <w:r w:rsidRPr="00480238">
        <w:rPr>
          <w:rFonts w:ascii="Montserrat" w:hAnsi="Montserrat"/>
          <w:noProof/>
          <w:lang w:val="ro-RO" w:eastAsia="ro-RO"/>
        </w:rPr>
        <w:tab/>
        <w:t xml:space="preserve">    </w:t>
      </w:r>
      <w:r w:rsidR="00142775" w:rsidRPr="00480238">
        <w:rPr>
          <w:rFonts w:ascii="Montserrat" w:hAnsi="Montserrat"/>
          <w:noProof/>
          <w:lang w:val="ro-RO" w:eastAsia="ro-RO"/>
        </w:rPr>
        <w:t xml:space="preserve">          </w:t>
      </w:r>
      <w:r w:rsidRPr="00480238">
        <w:rPr>
          <w:rFonts w:ascii="Montserrat" w:hAnsi="Montserrat"/>
          <w:noProof/>
          <w:lang w:val="ro-RO" w:eastAsia="ro-RO"/>
        </w:rPr>
        <w:t xml:space="preserve"> </w:t>
      </w:r>
      <w:r w:rsidRPr="0048023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10C61789" w:rsidR="004E343B" w:rsidRPr="00480238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noProof/>
          <w:lang w:val="ro-RO" w:eastAsia="ro-RO"/>
        </w:rPr>
      </w:pPr>
      <w:r w:rsidRPr="00480238">
        <w:rPr>
          <w:rFonts w:ascii="Montserrat" w:hAnsi="Montserrat"/>
          <w:b/>
          <w:noProof/>
          <w:lang w:val="ro-RO" w:eastAsia="ro-RO"/>
        </w:rPr>
        <w:t xml:space="preserve">       </w:t>
      </w:r>
      <w:r w:rsidR="00407BA0" w:rsidRPr="00480238">
        <w:rPr>
          <w:rFonts w:ascii="Montserrat" w:hAnsi="Montserrat"/>
          <w:b/>
          <w:noProof/>
          <w:lang w:val="ro-RO" w:eastAsia="ro-RO"/>
        </w:rPr>
        <w:t xml:space="preserve"> </w:t>
      </w:r>
      <w:r w:rsidRPr="00480238">
        <w:rPr>
          <w:rFonts w:ascii="Montserrat" w:hAnsi="Montserrat"/>
          <w:b/>
          <w:noProof/>
          <w:lang w:val="ro-RO" w:eastAsia="ro-RO"/>
        </w:rPr>
        <w:t xml:space="preserve">   </w:t>
      </w:r>
      <w:r w:rsidR="006F2A68" w:rsidRPr="00480238">
        <w:rPr>
          <w:rFonts w:ascii="Montserrat" w:hAnsi="Montserrat"/>
          <w:b/>
          <w:noProof/>
          <w:lang w:val="ro-RO" w:eastAsia="ro-RO"/>
        </w:rPr>
        <w:t xml:space="preserve">    </w:t>
      </w:r>
      <w:r w:rsidRPr="00480238">
        <w:rPr>
          <w:rFonts w:ascii="Montserrat" w:hAnsi="Montserrat"/>
          <w:b/>
          <w:noProof/>
          <w:lang w:val="ro-RO" w:eastAsia="ro-RO"/>
        </w:rPr>
        <w:t xml:space="preserve">Alin Tișe                                                        </w:t>
      </w:r>
      <w:r w:rsidR="00200432" w:rsidRPr="00480238">
        <w:rPr>
          <w:rFonts w:ascii="Montserrat" w:hAnsi="Montserrat"/>
          <w:b/>
          <w:noProof/>
          <w:lang w:val="ro-RO" w:eastAsia="ro-RO"/>
        </w:rPr>
        <w:t xml:space="preserve"> </w:t>
      </w:r>
      <w:r w:rsidR="002135B8" w:rsidRPr="00480238">
        <w:rPr>
          <w:rFonts w:ascii="Montserrat" w:hAnsi="Montserrat"/>
          <w:b/>
          <w:noProof/>
          <w:lang w:val="ro-RO" w:eastAsia="ro-RO"/>
        </w:rPr>
        <w:t xml:space="preserve">     </w:t>
      </w:r>
      <w:r w:rsidRPr="00480238">
        <w:rPr>
          <w:rFonts w:ascii="Montserrat" w:hAnsi="Montserrat"/>
          <w:b/>
          <w:noProof/>
          <w:lang w:val="ro-RO" w:eastAsia="ro-RO"/>
        </w:rPr>
        <w:t xml:space="preserve">  Simona Gaci</w:t>
      </w:r>
    </w:p>
    <w:bookmarkEnd w:id="1"/>
    <w:bookmarkEnd w:id="7"/>
    <w:p w14:paraId="74248AEA" w14:textId="28313E86" w:rsidR="00CD6C8A" w:rsidRPr="00480238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387592" w14:textId="0503222E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4304C4" w14:textId="7A1ACD09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38B971" w14:textId="282F28E7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40DB58" w14:textId="372B8600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08F56" w14:textId="454787D8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334CBF" w14:textId="1F142F14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5ED71F" w14:textId="256FBDB2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CD0BB0" w14:textId="3746375B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BC65E6D" w14:textId="24213033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42DBA3" w14:textId="27F0BE27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BBB203" w14:textId="10A900BF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8E6931" w14:textId="15DBA8EC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C2593" w14:textId="77777777" w:rsidR="007F0128" w:rsidRPr="00480238" w:rsidRDefault="007F0128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B8573C" w14:textId="12F772A4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05CE5DB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480238" w:rsidRDefault="0080544D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4DBAE141" w:rsidR="00700CAC" w:rsidRPr="00E7015B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noProof/>
          <w:color w:val="0070C0"/>
          <w:lang w:val="ro-RO" w:eastAsia="ro-RO"/>
        </w:rPr>
      </w:pPr>
      <w:r w:rsidRPr="00E7015B">
        <w:rPr>
          <w:rFonts w:ascii="Montserrat Light" w:hAnsi="Montserrat Light"/>
          <w:noProof/>
          <w:color w:val="0070C0"/>
          <w:lang w:val="ro-RO" w:eastAsia="ro-RO"/>
        </w:rPr>
        <w:t>Nr.</w:t>
      </w:r>
      <w:r w:rsidR="00951245" w:rsidRPr="00E7015B">
        <w:rPr>
          <w:rFonts w:ascii="Montserrat Light" w:hAnsi="Montserrat Light"/>
          <w:noProof/>
          <w:color w:val="0070C0"/>
          <w:lang w:val="ro-RO" w:eastAsia="ro-RO"/>
        </w:rPr>
        <w:t xml:space="preserve"> 1</w:t>
      </w:r>
      <w:r w:rsidR="0080544D" w:rsidRPr="00E7015B">
        <w:rPr>
          <w:rFonts w:ascii="Montserrat Light" w:hAnsi="Montserrat Light"/>
          <w:noProof/>
          <w:color w:val="0070C0"/>
          <w:lang w:val="ro-RO" w:eastAsia="ro-RO"/>
        </w:rPr>
        <w:t>4</w:t>
      </w:r>
      <w:r w:rsidR="00522AB6" w:rsidRPr="00E7015B">
        <w:rPr>
          <w:rFonts w:ascii="Montserrat Light" w:hAnsi="Montserrat Light"/>
          <w:noProof/>
          <w:color w:val="0070C0"/>
          <w:lang w:val="ro-RO" w:eastAsia="ro-RO"/>
        </w:rPr>
        <w:t>6</w:t>
      </w:r>
      <w:r w:rsidRPr="00E7015B">
        <w:rPr>
          <w:rFonts w:ascii="Montserrat Light" w:hAnsi="Montserrat Light"/>
          <w:noProof/>
          <w:color w:val="0070C0"/>
          <w:lang w:val="ro-RO" w:eastAsia="ro-RO"/>
        </w:rPr>
        <w:t xml:space="preserve"> din </w:t>
      </w:r>
      <w:r w:rsidR="00E61C83" w:rsidRPr="00E7015B">
        <w:rPr>
          <w:rFonts w:ascii="Montserrat Light" w:hAnsi="Montserrat Light"/>
          <w:noProof/>
          <w:color w:val="0070C0"/>
          <w:lang w:val="ro-RO" w:eastAsia="ro-RO"/>
        </w:rPr>
        <w:t>27</w:t>
      </w:r>
      <w:r w:rsidR="00632821" w:rsidRPr="00E7015B">
        <w:rPr>
          <w:rFonts w:ascii="Montserrat Light" w:hAnsi="Montserrat Light"/>
          <w:noProof/>
          <w:color w:val="0070C0"/>
          <w:lang w:val="ro-RO" w:eastAsia="ro-RO"/>
        </w:rPr>
        <w:t xml:space="preserve"> iu</w:t>
      </w:r>
      <w:r w:rsidR="001508F9" w:rsidRPr="00E7015B">
        <w:rPr>
          <w:rFonts w:ascii="Montserrat Light" w:hAnsi="Montserrat Light"/>
          <w:noProof/>
          <w:color w:val="0070C0"/>
          <w:lang w:val="ro-RO" w:eastAsia="ro-RO"/>
        </w:rPr>
        <w:t>lie</w:t>
      </w:r>
      <w:r w:rsidR="007C1F23" w:rsidRPr="00E7015B">
        <w:rPr>
          <w:rFonts w:ascii="Montserrat Light" w:hAnsi="Montserrat Light"/>
          <w:noProof/>
          <w:color w:val="0070C0"/>
          <w:lang w:val="ro-RO" w:eastAsia="ro-RO"/>
        </w:rPr>
        <w:t xml:space="preserve"> </w:t>
      </w:r>
      <w:r w:rsidRPr="00E7015B">
        <w:rPr>
          <w:rFonts w:ascii="Montserrat Light" w:hAnsi="Montserrat Light"/>
          <w:noProof/>
          <w:color w:val="0070C0"/>
          <w:lang w:val="ro-RO" w:eastAsia="ro-RO"/>
        </w:rPr>
        <w:t>2022</w:t>
      </w:r>
    </w:p>
    <w:p w14:paraId="68C5960C" w14:textId="5384B652" w:rsidR="00E7015B" w:rsidRPr="00E7015B" w:rsidRDefault="00E7015B" w:rsidP="00E7015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  <w:r w:rsidRPr="00E7015B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(Eroare materială din sintagma </w:t>
      </w:r>
      <w:r w:rsidR="004D10A3">
        <w:rPr>
          <w:rFonts w:ascii="Montserrat Light" w:hAnsi="Montserrat Light"/>
          <w:b/>
          <w:bCs/>
          <w:noProof/>
          <w:color w:val="0070C0"/>
          <w:lang w:val="en-US" w:eastAsia="ro-RO"/>
        </w:rPr>
        <w:t>“</w:t>
      </w:r>
      <w:r w:rsidR="004D10A3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Nr. 146 din </w:t>
      </w:r>
      <w:r w:rsidRPr="00E7015B">
        <w:rPr>
          <w:rFonts w:ascii="Montserrat Light" w:hAnsi="Montserrat Light"/>
          <w:b/>
          <w:bCs/>
          <w:noProof/>
          <w:color w:val="0070C0"/>
          <w:lang w:val="ro-RO" w:eastAsia="ro-RO"/>
        </w:rPr>
        <w:t>27 iunie 2022</w:t>
      </w:r>
      <w:r w:rsidR="004D10A3">
        <w:rPr>
          <w:rFonts w:ascii="Montserrat Light" w:hAnsi="Montserrat Light"/>
          <w:b/>
          <w:bCs/>
          <w:noProof/>
          <w:color w:val="0070C0"/>
          <w:lang w:val="ro-RO" w:eastAsia="ro-RO"/>
        </w:rPr>
        <w:t>”</w:t>
      </w:r>
      <w:r w:rsidRPr="00E7015B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a fost îndreptată prin Rectificarea nr. 26 din 1 august 2022)</w:t>
      </w:r>
    </w:p>
    <w:p w14:paraId="431F6885" w14:textId="77777777" w:rsidR="00E7015B" w:rsidRPr="00480238" w:rsidRDefault="00E7015B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54B03B" w14:textId="06F658AB" w:rsidR="00B7180E" w:rsidRPr="00480238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noProof/>
          <w:sz w:val="18"/>
          <w:szCs w:val="18"/>
          <w:lang w:val="ro-RO"/>
        </w:rPr>
      </w:pPr>
      <w:r w:rsidRPr="00480238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Prezenta hotărâre a fost adoptată cu </w:t>
      </w:r>
      <w:r w:rsidR="001C1CC8" w:rsidRPr="00480238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27</w:t>
      </w:r>
      <w:r w:rsidR="00013D86" w:rsidRPr="00480238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</w:t>
      </w:r>
      <w:r w:rsidRPr="00480238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48023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8023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480238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29BA" w14:textId="77777777" w:rsidR="00622AF5" w:rsidRDefault="00622AF5">
      <w:pPr>
        <w:spacing w:line="240" w:lineRule="auto"/>
      </w:pPr>
      <w:r>
        <w:separator/>
      </w:r>
    </w:p>
  </w:endnote>
  <w:endnote w:type="continuationSeparator" w:id="0">
    <w:p w14:paraId="7E13D077" w14:textId="77777777" w:rsidR="00622AF5" w:rsidRDefault="0062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4C4E" w14:textId="77777777" w:rsidR="00622AF5" w:rsidRDefault="00622AF5">
      <w:pPr>
        <w:spacing w:line="240" w:lineRule="auto"/>
      </w:pPr>
      <w:r>
        <w:separator/>
      </w:r>
    </w:p>
  </w:footnote>
  <w:footnote w:type="continuationSeparator" w:id="0">
    <w:p w14:paraId="57C39803" w14:textId="77777777" w:rsidR="00622AF5" w:rsidRDefault="00622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443785"/>
    <w:multiLevelType w:val="hybridMultilevel"/>
    <w:tmpl w:val="E6E44340"/>
    <w:lvl w:ilvl="0" w:tplc="766EBE08">
      <w:start w:val="1"/>
      <w:numFmt w:val="lowerLetter"/>
      <w:lvlText w:val="%1)"/>
      <w:lvlJc w:val="left"/>
      <w:pPr>
        <w:ind w:left="36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0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32B8F"/>
    <w:multiLevelType w:val="hybridMultilevel"/>
    <w:tmpl w:val="A198B0F4"/>
    <w:lvl w:ilvl="0" w:tplc="EFE4BF50">
      <w:start w:val="1"/>
      <w:numFmt w:val="lowerLetter"/>
      <w:lvlText w:val="%1)"/>
      <w:lvlJc w:val="left"/>
      <w:pPr>
        <w:ind w:left="216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7" w:hanging="360"/>
      </w:pPr>
    </w:lvl>
    <w:lvl w:ilvl="2" w:tplc="FFFFFFFF" w:tentative="1">
      <w:start w:val="1"/>
      <w:numFmt w:val="lowerRoman"/>
      <w:lvlText w:val="%3."/>
      <w:lvlJc w:val="right"/>
      <w:pPr>
        <w:ind w:left="3607" w:hanging="180"/>
      </w:pPr>
    </w:lvl>
    <w:lvl w:ilvl="3" w:tplc="FFFFFFFF" w:tentative="1">
      <w:start w:val="1"/>
      <w:numFmt w:val="decimal"/>
      <w:lvlText w:val="%4."/>
      <w:lvlJc w:val="left"/>
      <w:pPr>
        <w:ind w:left="4327" w:hanging="360"/>
      </w:pPr>
    </w:lvl>
    <w:lvl w:ilvl="4" w:tplc="FFFFFFFF" w:tentative="1">
      <w:start w:val="1"/>
      <w:numFmt w:val="lowerLetter"/>
      <w:lvlText w:val="%5."/>
      <w:lvlJc w:val="left"/>
      <w:pPr>
        <w:ind w:left="5047" w:hanging="360"/>
      </w:pPr>
    </w:lvl>
    <w:lvl w:ilvl="5" w:tplc="FFFFFFFF" w:tentative="1">
      <w:start w:val="1"/>
      <w:numFmt w:val="lowerRoman"/>
      <w:lvlText w:val="%6."/>
      <w:lvlJc w:val="right"/>
      <w:pPr>
        <w:ind w:left="5767" w:hanging="180"/>
      </w:pPr>
    </w:lvl>
    <w:lvl w:ilvl="6" w:tplc="FFFFFFFF" w:tentative="1">
      <w:start w:val="1"/>
      <w:numFmt w:val="decimal"/>
      <w:lvlText w:val="%7."/>
      <w:lvlJc w:val="left"/>
      <w:pPr>
        <w:ind w:left="6487" w:hanging="360"/>
      </w:pPr>
    </w:lvl>
    <w:lvl w:ilvl="7" w:tplc="FFFFFFFF" w:tentative="1">
      <w:start w:val="1"/>
      <w:numFmt w:val="lowerLetter"/>
      <w:lvlText w:val="%8."/>
      <w:lvlJc w:val="left"/>
      <w:pPr>
        <w:ind w:left="7207" w:hanging="360"/>
      </w:pPr>
    </w:lvl>
    <w:lvl w:ilvl="8" w:tplc="FFFFFFFF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5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9"/>
  </w:num>
  <w:num w:numId="3" w16cid:durableId="762805168">
    <w:abstractNumId w:val="12"/>
  </w:num>
  <w:num w:numId="4" w16cid:durableId="1526601824">
    <w:abstractNumId w:val="2"/>
  </w:num>
  <w:num w:numId="5" w16cid:durableId="1448547297">
    <w:abstractNumId w:val="5"/>
  </w:num>
  <w:num w:numId="6" w16cid:durableId="1429078498">
    <w:abstractNumId w:val="6"/>
  </w:num>
  <w:num w:numId="7" w16cid:durableId="738862908">
    <w:abstractNumId w:val="13"/>
  </w:num>
  <w:num w:numId="8" w16cid:durableId="2232256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4"/>
  </w:num>
  <w:num w:numId="10" w16cid:durableId="62143932">
    <w:abstractNumId w:val="10"/>
  </w:num>
  <w:num w:numId="11" w16cid:durableId="281159561">
    <w:abstractNumId w:val="15"/>
  </w:num>
  <w:num w:numId="12" w16cid:durableId="484510174">
    <w:abstractNumId w:val="1"/>
  </w:num>
  <w:num w:numId="13" w16cid:durableId="1116632554">
    <w:abstractNumId w:val="8"/>
  </w:num>
  <w:num w:numId="14" w16cid:durableId="1994751861">
    <w:abstractNumId w:val="17"/>
  </w:num>
  <w:num w:numId="15" w16cid:durableId="1072577890">
    <w:abstractNumId w:val="16"/>
  </w:num>
  <w:num w:numId="16" w16cid:durableId="721825890">
    <w:abstractNumId w:val="11"/>
  </w:num>
  <w:num w:numId="17" w16cid:durableId="1272199321">
    <w:abstractNumId w:val="14"/>
  </w:num>
  <w:num w:numId="18" w16cid:durableId="131039945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0D70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1911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08F9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1CDD"/>
    <w:rsid w:val="001A22A9"/>
    <w:rsid w:val="001A3A5A"/>
    <w:rsid w:val="001A3DC0"/>
    <w:rsid w:val="001A408B"/>
    <w:rsid w:val="001B1238"/>
    <w:rsid w:val="001B5C40"/>
    <w:rsid w:val="001B680D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0F38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2660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0238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10A3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AF5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496B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19CD"/>
    <w:rsid w:val="007341D9"/>
    <w:rsid w:val="00737216"/>
    <w:rsid w:val="007414D2"/>
    <w:rsid w:val="00743E44"/>
    <w:rsid w:val="007450F7"/>
    <w:rsid w:val="00745A4D"/>
    <w:rsid w:val="0074600A"/>
    <w:rsid w:val="00747A92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128"/>
    <w:rsid w:val="007F0D10"/>
    <w:rsid w:val="007F6C74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5BD3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37F6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4C4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58BC"/>
    <w:rsid w:val="009669C9"/>
    <w:rsid w:val="00972FB8"/>
    <w:rsid w:val="0097730C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5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300EF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356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6DD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015B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57B36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D7B3F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1101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</cp:revision>
  <cp:lastPrinted>2022-07-27T09:10:00Z</cp:lastPrinted>
  <dcterms:created xsi:type="dcterms:W3CDTF">2025-05-25T15:36:00Z</dcterms:created>
  <dcterms:modified xsi:type="dcterms:W3CDTF">2025-05-26T07:26:00Z</dcterms:modified>
</cp:coreProperties>
</file>