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3EC6C66B" w:rsidR="003B7F00" w:rsidRPr="004F37DB" w:rsidRDefault="003B7F00" w:rsidP="004F37DB">
      <w:pPr>
        <w:autoSpaceDE w:val="0"/>
        <w:autoSpaceDN w:val="0"/>
        <w:adjustRightInd w:val="0"/>
        <w:spacing w:line="240" w:lineRule="auto"/>
        <w:jc w:val="both"/>
        <w:rPr>
          <w:rFonts w:ascii="Montserrat" w:hAnsi="Montserrat"/>
          <w:b/>
          <w:lang w:val="fr-FR"/>
        </w:rPr>
      </w:pPr>
      <w:bookmarkStart w:id="0" w:name="_Hlk54769432"/>
      <w:r w:rsidRPr="004F37DB">
        <w:rPr>
          <w:rFonts w:ascii="Montserrat Light" w:hAnsi="Montserrat Light"/>
          <w:b/>
          <w:lang w:val="pt-BR"/>
        </w:rPr>
        <w:tab/>
      </w:r>
      <w:r w:rsidRPr="004F37DB">
        <w:rPr>
          <w:rFonts w:ascii="Montserrat Light" w:hAnsi="Montserrat Light"/>
          <w:b/>
          <w:lang w:val="pt-BR"/>
        </w:rPr>
        <w:tab/>
      </w:r>
      <w:r w:rsidRPr="004F37DB">
        <w:rPr>
          <w:rFonts w:ascii="Montserrat Light" w:hAnsi="Montserrat Light"/>
          <w:b/>
          <w:lang w:val="pt-BR"/>
        </w:rPr>
        <w:tab/>
      </w:r>
      <w:r w:rsidRPr="004F37DB">
        <w:rPr>
          <w:rFonts w:ascii="Montserrat Light" w:hAnsi="Montserrat Light"/>
          <w:b/>
          <w:lang w:val="pt-BR"/>
        </w:rPr>
        <w:tab/>
      </w:r>
      <w:r w:rsidRPr="004F37DB">
        <w:rPr>
          <w:rFonts w:ascii="Montserrat Light" w:hAnsi="Montserrat Light"/>
          <w:b/>
          <w:lang w:val="pt-BR"/>
        </w:rPr>
        <w:tab/>
      </w:r>
      <w:r w:rsidRPr="004F37DB">
        <w:rPr>
          <w:rFonts w:ascii="Montserrat Light" w:hAnsi="Montserrat Light"/>
          <w:b/>
          <w:lang w:val="pt-BR"/>
        </w:rPr>
        <w:tab/>
      </w:r>
      <w:r w:rsidRPr="004F37DB">
        <w:rPr>
          <w:rFonts w:ascii="Montserrat Light" w:hAnsi="Montserrat Light"/>
          <w:b/>
          <w:lang w:val="pt-BR"/>
        </w:rPr>
        <w:tab/>
      </w:r>
      <w:r w:rsidRPr="004F37DB">
        <w:rPr>
          <w:rFonts w:ascii="Montserrat" w:hAnsi="Montserrat"/>
          <w:b/>
          <w:lang w:val="pt-BR"/>
        </w:rPr>
        <w:t xml:space="preserve">        </w:t>
      </w:r>
      <w:r w:rsidR="00D86FB9" w:rsidRPr="004F37DB">
        <w:rPr>
          <w:rFonts w:ascii="Montserrat" w:hAnsi="Montserrat"/>
          <w:b/>
          <w:lang w:val="pt-BR"/>
        </w:rPr>
        <w:t xml:space="preserve"> </w:t>
      </w:r>
      <w:r w:rsidR="004D0A96" w:rsidRPr="004F37DB">
        <w:rPr>
          <w:rFonts w:ascii="Montserrat" w:hAnsi="Montserrat"/>
          <w:b/>
          <w:lang w:val="pt-BR"/>
        </w:rPr>
        <w:t xml:space="preserve"> </w:t>
      </w:r>
      <w:r w:rsidRPr="004F37DB">
        <w:rPr>
          <w:rFonts w:ascii="Montserrat" w:hAnsi="Montserrat"/>
          <w:b/>
          <w:lang w:val="fr-FR"/>
        </w:rPr>
        <w:t>Anex</w:t>
      </w:r>
      <w:r w:rsidR="004F37DB" w:rsidRPr="004F37DB">
        <w:rPr>
          <w:rFonts w:ascii="Montserrat" w:hAnsi="Montserrat"/>
          <w:b/>
          <w:lang w:val="fr-FR"/>
        </w:rPr>
        <w:t>a nr.</w:t>
      </w:r>
      <w:r w:rsidR="00B16971">
        <w:rPr>
          <w:rFonts w:ascii="Montserrat" w:hAnsi="Montserrat"/>
          <w:b/>
          <w:lang w:val="fr-FR"/>
        </w:rPr>
        <w:t xml:space="preserve"> 8</w:t>
      </w:r>
      <w:r w:rsidR="00C42F25" w:rsidRPr="004F37DB">
        <w:rPr>
          <w:rFonts w:ascii="Montserrat" w:hAnsi="Montserrat"/>
          <w:b/>
          <w:lang w:val="fr-FR"/>
        </w:rPr>
        <w:t xml:space="preserve"> </w:t>
      </w:r>
    </w:p>
    <w:p w14:paraId="1D6825B1" w14:textId="53E33FC1" w:rsidR="003B7F00" w:rsidRPr="004F37DB" w:rsidRDefault="003B7F00" w:rsidP="004F37DB">
      <w:pPr>
        <w:autoSpaceDE w:val="0"/>
        <w:autoSpaceDN w:val="0"/>
        <w:adjustRightInd w:val="0"/>
        <w:spacing w:line="240" w:lineRule="auto"/>
        <w:jc w:val="both"/>
        <w:rPr>
          <w:rFonts w:ascii="Montserrat" w:hAnsi="Montserrat"/>
          <w:b/>
          <w:lang w:val="fr-FR"/>
        </w:rPr>
      </w:pPr>
      <w:r w:rsidRPr="004F37DB">
        <w:rPr>
          <w:rFonts w:ascii="Montserrat" w:hAnsi="Montserrat"/>
          <w:b/>
          <w:lang w:val="fr-FR"/>
        </w:rPr>
        <w:tab/>
      </w:r>
      <w:r w:rsidRPr="004F37DB">
        <w:rPr>
          <w:rFonts w:ascii="Montserrat" w:hAnsi="Montserrat"/>
          <w:b/>
          <w:lang w:val="fr-FR"/>
        </w:rPr>
        <w:tab/>
        <w:t xml:space="preserve">                                                     </w:t>
      </w:r>
      <w:r w:rsidRPr="004F37DB">
        <w:rPr>
          <w:rFonts w:ascii="Montserrat" w:hAnsi="Montserrat"/>
          <w:b/>
          <w:lang w:val="fr-FR"/>
        </w:rPr>
        <w:tab/>
        <w:t xml:space="preserve">   </w:t>
      </w:r>
      <w:r w:rsidR="0065350E" w:rsidRPr="004F37DB">
        <w:rPr>
          <w:rFonts w:ascii="Montserrat" w:hAnsi="Montserrat"/>
          <w:b/>
          <w:lang w:val="fr-FR"/>
        </w:rPr>
        <w:t xml:space="preserve">     </w:t>
      </w:r>
      <w:r w:rsidRPr="004F37DB">
        <w:rPr>
          <w:rFonts w:ascii="Montserrat" w:hAnsi="Montserrat"/>
          <w:b/>
          <w:lang w:val="fr-FR"/>
        </w:rPr>
        <w:t xml:space="preserve"> </w:t>
      </w:r>
      <w:r w:rsidR="004F37DB" w:rsidRPr="004F37DB">
        <w:rPr>
          <w:rFonts w:ascii="Montserrat" w:hAnsi="Montserrat"/>
          <w:b/>
          <w:lang w:val="fr-FR"/>
        </w:rPr>
        <w:t xml:space="preserve"> </w:t>
      </w:r>
      <w:r w:rsidRPr="004F37DB">
        <w:rPr>
          <w:rFonts w:ascii="Montserrat" w:hAnsi="Montserrat"/>
          <w:b/>
          <w:lang w:val="fr-FR"/>
        </w:rPr>
        <w:t xml:space="preserve">la Hotărârea nr. </w:t>
      </w:r>
      <w:r w:rsidR="00B00BA2" w:rsidRPr="004F37DB">
        <w:rPr>
          <w:rFonts w:ascii="Montserrat" w:hAnsi="Montserrat"/>
          <w:b/>
          <w:lang w:val="fr-FR"/>
        </w:rPr>
        <w:t>1</w:t>
      </w:r>
      <w:r w:rsidR="00A62E28">
        <w:rPr>
          <w:rFonts w:ascii="Montserrat" w:hAnsi="Montserrat"/>
          <w:b/>
          <w:lang w:val="fr-FR"/>
        </w:rPr>
        <w:t>49</w:t>
      </w:r>
      <w:r w:rsidR="007B25D1" w:rsidRPr="004F37DB">
        <w:rPr>
          <w:rFonts w:ascii="Montserrat" w:hAnsi="Montserrat"/>
          <w:b/>
          <w:lang w:val="fr-FR"/>
        </w:rPr>
        <w:t>/</w:t>
      </w:r>
      <w:r w:rsidRPr="004F37DB">
        <w:rPr>
          <w:rFonts w:ascii="Montserrat" w:hAnsi="Montserrat"/>
          <w:b/>
          <w:lang w:val="fr-FR"/>
        </w:rPr>
        <w:t>2021</w:t>
      </w:r>
    </w:p>
    <w:p w14:paraId="6A5E380E" w14:textId="77777777" w:rsidR="008E685F" w:rsidRPr="004F37DB" w:rsidRDefault="008E685F" w:rsidP="004F37DB">
      <w:pPr>
        <w:autoSpaceDE w:val="0"/>
        <w:autoSpaceDN w:val="0"/>
        <w:adjustRightInd w:val="0"/>
        <w:spacing w:line="240" w:lineRule="auto"/>
        <w:jc w:val="both"/>
        <w:rPr>
          <w:rFonts w:ascii="Montserrat" w:hAnsi="Montserrat"/>
          <w:b/>
          <w:lang w:val="fr-FR"/>
        </w:rPr>
      </w:pPr>
    </w:p>
    <w:p w14:paraId="51892AE3" w14:textId="77777777" w:rsidR="004F37DB" w:rsidRPr="004F37DB" w:rsidRDefault="004F37DB" w:rsidP="004F37DB">
      <w:pPr>
        <w:spacing w:line="240" w:lineRule="auto"/>
        <w:ind w:right="60"/>
        <w:jc w:val="center"/>
        <w:rPr>
          <w:rFonts w:ascii="Montserrat" w:hAnsi="Montserrat"/>
          <w:b/>
          <w:bCs/>
        </w:rPr>
      </w:pPr>
    </w:p>
    <w:p w14:paraId="23D93212" w14:textId="77777777" w:rsidR="00B16971" w:rsidRPr="00B16971" w:rsidRDefault="00B16971" w:rsidP="00B16971">
      <w:pPr>
        <w:keepNext/>
        <w:keepLines/>
        <w:spacing w:after="4" w:line="266" w:lineRule="auto"/>
        <w:ind w:left="322" w:right="316" w:hanging="10"/>
        <w:jc w:val="center"/>
        <w:outlineLvl w:val="2"/>
        <w:rPr>
          <w:rFonts w:ascii="Montserrat" w:eastAsia="Times New Roman" w:hAnsi="Montserrat"/>
          <w:b/>
          <w:color w:val="000000"/>
          <w:lang w:eastAsia="ro-RO"/>
        </w:rPr>
      </w:pPr>
      <w:r w:rsidRPr="00B16971">
        <w:rPr>
          <w:rFonts w:ascii="Montserrat" w:eastAsia="Times New Roman" w:hAnsi="Montserrat"/>
          <w:b/>
          <w:color w:val="000000"/>
          <w:lang w:eastAsia="ro-RO"/>
        </w:rPr>
        <w:t xml:space="preserve">CRITERIILE DE CALIFICARE ȘI SELECȚIE A OFERTELOR </w:t>
      </w:r>
    </w:p>
    <w:p w14:paraId="5E62B447" w14:textId="77777777" w:rsidR="00B16971" w:rsidRPr="00B16971" w:rsidRDefault="00B16971" w:rsidP="00B16971">
      <w:pPr>
        <w:spacing w:after="18"/>
        <w:ind w:left="60"/>
        <w:jc w:val="center"/>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 </w:t>
      </w:r>
    </w:p>
    <w:p w14:paraId="0BAAFC89" w14:textId="77777777" w:rsidR="00B16971" w:rsidRPr="00B16971" w:rsidRDefault="00B16971" w:rsidP="00B16971">
      <w:pPr>
        <w:spacing w:after="36" w:line="267" w:lineRule="auto"/>
        <w:ind w:left="-5"/>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Documentaţia de atribuire a contractelor de delegare a gestiunii serviciului public de transport călători în judeţul Cluj include în mod obligatoriu, potrivit Legii nr. 92/2007, cu modificările şi completările ulterioare, criteriile de calificare și selecție a ofertelor. </w:t>
      </w:r>
      <w:r w:rsidRPr="00B16971">
        <w:rPr>
          <w:rFonts w:ascii="Montserrat Light" w:eastAsia="Times New Roman" w:hAnsi="Montserrat Light"/>
          <w:lang w:eastAsia="ro-RO"/>
        </w:rPr>
        <w:t>Acestea sunt cele stipulate de Legea nr. 98/2016, cu modificările și completările ulterioare sau, după caz, de Legea nr. 99/2016</w:t>
      </w:r>
      <w:r w:rsidRPr="00B16971">
        <w:rPr>
          <w:rFonts w:ascii="Montserrat Light" w:eastAsia="Times New Roman" w:hAnsi="Montserrat Light"/>
          <w:color w:val="000000"/>
          <w:lang w:eastAsia="ro-RO"/>
        </w:rPr>
        <w:t xml:space="preserve">, cu modificările și completările ulterioare. În cazul de faţă, atribuirea contractelor de delegare a gestiunii serviciului public de transport călători în judeţul Cluj se realizează în conformitate cu prevederile legislaţiei achiziţiilor sectoriale, respectiv Legea 99/2016 cu modificările şi completările ulterioare. </w:t>
      </w:r>
    </w:p>
    <w:p w14:paraId="39A6C719" w14:textId="77777777" w:rsidR="00B16971" w:rsidRPr="00B16971" w:rsidRDefault="00B16971" w:rsidP="00B16971">
      <w:pPr>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p w14:paraId="4E30CDD1"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 conformitate cu Legea 99/2016, criteriile de calificare și selecție a ofertelor aplicabile în cadrul procedurii de atribuire a contractului vor face referire doar la:   </w:t>
      </w:r>
    </w:p>
    <w:p w14:paraId="4154AC8F" w14:textId="77777777" w:rsidR="00B16971" w:rsidRPr="00B16971" w:rsidRDefault="00B16971" w:rsidP="00B16971">
      <w:pPr>
        <w:numPr>
          <w:ilvl w:val="0"/>
          <w:numId w:val="9"/>
        </w:numPr>
        <w:spacing w:after="5" w:line="267" w:lineRule="auto"/>
        <w:ind w:right="58" w:hanging="72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motivele de excludere a candidatului/ofertantului; </w:t>
      </w:r>
    </w:p>
    <w:p w14:paraId="686CB76C" w14:textId="77777777" w:rsidR="00B16971" w:rsidRPr="00B16971" w:rsidRDefault="00B16971" w:rsidP="00B16971">
      <w:pPr>
        <w:numPr>
          <w:ilvl w:val="0"/>
          <w:numId w:val="9"/>
        </w:numPr>
        <w:spacing w:after="5" w:line="267" w:lineRule="auto"/>
        <w:ind w:right="58" w:hanging="72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capacitatea candidatului/ofertantului. </w:t>
      </w:r>
    </w:p>
    <w:p w14:paraId="2DC5A365"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Criteriile de calificare şi selecţie sunt prezentate detaliat în cadrul </w:t>
      </w:r>
      <w:r w:rsidRPr="00B16971">
        <w:rPr>
          <w:rFonts w:ascii="Montserrat Light" w:eastAsia="Times New Roman" w:hAnsi="Montserrat Light"/>
          <w:i/>
          <w:color w:val="000000"/>
          <w:lang w:eastAsia="ro-RO"/>
        </w:rPr>
        <w:t>Instrucţiunilor pentru ofertanţi</w:t>
      </w:r>
      <w:r w:rsidRPr="00B16971">
        <w:rPr>
          <w:rFonts w:ascii="Montserrat Light" w:eastAsia="Times New Roman" w:hAnsi="Montserrat Light"/>
          <w:color w:val="000000"/>
          <w:lang w:eastAsia="ro-RO"/>
        </w:rPr>
        <w:t xml:space="preserve"> .</w:t>
      </w:r>
    </w:p>
    <w:p w14:paraId="121A2885" w14:textId="77777777" w:rsidR="00B16971" w:rsidRPr="00B16971" w:rsidRDefault="00B16971" w:rsidP="00B16971">
      <w:pPr>
        <w:spacing w:after="3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Succint,</w:t>
      </w:r>
      <w:r w:rsidRPr="00B16971">
        <w:rPr>
          <w:rFonts w:ascii="Montserrat Light" w:eastAsia="Times New Roman" w:hAnsi="Montserrat Light"/>
          <w:b/>
          <w:color w:val="000000"/>
          <w:lang w:eastAsia="ro-RO"/>
        </w:rPr>
        <w:t xml:space="preserve"> motivele de excludere a ofertantului</w:t>
      </w:r>
      <w:r w:rsidRPr="00B16971">
        <w:rPr>
          <w:rFonts w:ascii="Montserrat Light" w:eastAsia="Times New Roman" w:hAnsi="Montserrat Light"/>
          <w:color w:val="000000"/>
          <w:lang w:eastAsia="ro-RO"/>
        </w:rPr>
        <w:t xml:space="preserve"> stipulate de articolele 177, 178 și 180 din Legea 99/2016 vizează motivele de excludere ce fac referire la condamnările penale, motivele de excludere referioare la plata impozitelor, taxelor sau a contribuţiilor la bugetul general consolidat, motivele de excludere legate de insolvenţă, conflicte de interese sau abateri profesionale:  </w:t>
      </w:r>
    </w:p>
    <w:p w14:paraId="10912D18" w14:textId="77777777" w:rsidR="00B16971" w:rsidRPr="00B16971" w:rsidRDefault="00B16971" w:rsidP="00B16971">
      <w:pPr>
        <w:numPr>
          <w:ilvl w:val="0"/>
          <w:numId w:val="10"/>
        </w:numPr>
        <w:spacing w:after="5" w:line="267" w:lineRule="auto"/>
        <w:ind w:left="991"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Condamnarea  prin hotărâre definitivă a unei instanțe judecătorești, pentru comiterea uneia dintre următoarele infracțiuni:  </w:t>
      </w:r>
    </w:p>
    <w:p w14:paraId="2C7B9CBB" w14:textId="77777777" w:rsidR="00B16971" w:rsidRPr="00B16971" w:rsidRDefault="00B16971" w:rsidP="00B16971">
      <w:pPr>
        <w:numPr>
          <w:ilvl w:val="1"/>
          <w:numId w:val="10"/>
        </w:numPr>
        <w:spacing w:after="5" w:line="267" w:lineRule="auto"/>
        <w:ind w:left="859"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constituirea unui grup infracțional organizat </w:t>
      </w:r>
    </w:p>
    <w:p w14:paraId="1D386F74" w14:textId="77777777" w:rsidR="00B16971" w:rsidRPr="00B16971" w:rsidRDefault="00B16971" w:rsidP="00B16971">
      <w:pPr>
        <w:numPr>
          <w:ilvl w:val="1"/>
          <w:numId w:val="10"/>
        </w:numPr>
        <w:spacing w:after="5" w:line="267" w:lineRule="auto"/>
        <w:ind w:left="859"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infracțiuni de corupție </w:t>
      </w:r>
    </w:p>
    <w:p w14:paraId="19186D7D" w14:textId="77777777" w:rsidR="00B16971" w:rsidRPr="00B16971" w:rsidRDefault="00B16971" w:rsidP="00B16971">
      <w:pPr>
        <w:numPr>
          <w:ilvl w:val="1"/>
          <w:numId w:val="10"/>
        </w:numPr>
        <w:spacing w:after="31" w:line="266" w:lineRule="auto"/>
        <w:ind w:left="859"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infracțiuni împotriva intereselor financiare ale Uniunii Europene - acte de terorism -  spălarea banilor, traficul și exploatarea persoanelor vulnerabile, fraudă </w:t>
      </w:r>
    </w:p>
    <w:p w14:paraId="592D1EAA" w14:textId="77777777" w:rsidR="00B16971" w:rsidRPr="00B16971" w:rsidRDefault="00B16971" w:rsidP="00B16971">
      <w:pPr>
        <w:numPr>
          <w:ilvl w:val="0"/>
          <w:numId w:val="10"/>
        </w:numPr>
        <w:spacing w:after="5" w:line="267" w:lineRule="auto"/>
        <w:ind w:left="991"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Încălcarea obligațiilor privind plata impozitelor, taxelor sau a contribuțiilor la bugetul general consolidat </w:t>
      </w:r>
    </w:p>
    <w:p w14:paraId="32FE39D3" w14:textId="77777777" w:rsidR="00B16971" w:rsidRPr="00B16971" w:rsidRDefault="00B16971" w:rsidP="00B16971">
      <w:pPr>
        <w:spacing w:after="38" w:line="267" w:lineRule="auto"/>
        <w:ind w:left="730"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Prin excepție, un operator economic nu este exclus din procedura de atribuire atunci când cuantumul impozitelor, taxelor și contribuțiilor la bugetul general consolidat datorate și restante este mai mic de 10.000 lei. </w:t>
      </w:r>
    </w:p>
    <w:p w14:paraId="5DFD13DD" w14:textId="77777777" w:rsidR="00B16971" w:rsidRPr="00B16971" w:rsidRDefault="00B16971" w:rsidP="00B16971">
      <w:pPr>
        <w:numPr>
          <w:ilvl w:val="0"/>
          <w:numId w:val="10"/>
        </w:numPr>
        <w:spacing w:after="29" w:line="267" w:lineRule="auto"/>
        <w:ind w:left="991"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Încălcarea obligațiilor în domeniile mediului, social și al relațiilor de muncă, stabilite prin legislația adoptată la nivelul Uniunii Europene, legislația națională </w:t>
      </w:r>
    </w:p>
    <w:p w14:paraId="50EFF8AD" w14:textId="77777777" w:rsidR="00B16971" w:rsidRPr="00B16971" w:rsidRDefault="00B16971" w:rsidP="00B16971">
      <w:pPr>
        <w:numPr>
          <w:ilvl w:val="0"/>
          <w:numId w:val="10"/>
        </w:numPr>
        <w:spacing w:after="5" w:line="267" w:lineRule="auto"/>
        <w:ind w:left="991"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Insolvența ofertantului; prin excepție, entitatea contractantă nu exclude din procedura de atribuire un operator economic împotriva căruia s-a deschis procedura generală de insolvență și care se află în perioada de observație atunci când, pe baza informațiilor și/sau documentelor prezentate de operatorul economic sau în orice alt mod, stabilește că operatorul economic în cauză are capacitatea de a executa contractul sectorial, ținând cont de măsurile adoptate de respectivul operator privind continuarea activității. </w:t>
      </w:r>
    </w:p>
    <w:p w14:paraId="2123D433" w14:textId="77777777" w:rsidR="00B16971" w:rsidRPr="00B16971" w:rsidRDefault="00B16971" w:rsidP="00B16971">
      <w:pPr>
        <w:numPr>
          <w:ilvl w:val="0"/>
          <w:numId w:val="10"/>
        </w:numPr>
        <w:spacing w:after="5" w:line="267" w:lineRule="auto"/>
        <w:ind w:left="991"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Comiterea unei abateri profesionale grave </w:t>
      </w:r>
    </w:p>
    <w:p w14:paraId="769069B6" w14:textId="77777777" w:rsidR="00B16971" w:rsidRPr="00B16971" w:rsidRDefault="00B16971" w:rsidP="00B16971">
      <w:pPr>
        <w:numPr>
          <w:ilvl w:val="0"/>
          <w:numId w:val="10"/>
        </w:numPr>
        <w:spacing w:after="5" w:line="267" w:lineRule="auto"/>
        <w:ind w:left="991"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Încheierea cu alți operatori economici de acorduri care vizează denaturarea concurenței </w:t>
      </w:r>
    </w:p>
    <w:p w14:paraId="1D346C5F" w14:textId="77777777" w:rsidR="00B16971" w:rsidRPr="00B16971" w:rsidRDefault="00B16971" w:rsidP="00B16971">
      <w:pPr>
        <w:numPr>
          <w:ilvl w:val="0"/>
          <w:numId w:val="10"/>
        </w:numPr>
        <w:spacing w:after="5" w:line="267" w:lineRule="auto"/>
        <w:ind w:left="991"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lastRenderedPageBreak/>
        <w:t xml:space="preserve">Conflict de interese în cadrul sau în legătură cu procedura în cauză iar această situație nu poate fi remediată în mod efectiv prin alte măsuri mai puțin severe </w:t>
      </w:r>
    </w:p>
    <w:p w14:paraId="7F2E38B9" w14:textId="77777777" w:rsidR="00B16971" w:rsidRPr="00B16971" w:rsidRDefault="00B16971" w:rsidP="00B16971">
      <w:pPr>
        <w:numPr>
          <w:ilvl w:val="0"/>
          <w:numId w:val="10"/>
        </w:numPr>
        <w:spacing w:after="5" w:line="267" w:lineRule="auto"/>
        <w:ind w:left="991"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Participarea anterioară a operatorului economic la pregătirea procedurii de atribuire a condus la o distorsionare a concurenței, iar această situație nu poate fi remediată prin alte măsuri mai puțin severe; înainte ca entitatea contractantă să excludă din procedură un ofertant care se află în această situație, aceasta trebuie să îi acorde respectivului ofertant posibilitatea de a demonstra că implicarea sa în pregătirea procedurii de achiziție nu poate denatura concurența. </w:t>
      </w:r>
    </w:p>
    <w:p w14:paraId="2B430499" w14:textId="77777777" w:rsidR="00B16971" w:rsidRPr="00B16971" w:rsidRDefault="00B16971" w:rsidP="00B16971">
      <w:pPr>
        <w:numPr>
          <w:ilvl w:val="0"/>
          <w:numId w:val="10"/>
        </w:numPr>
        <w:spacing w:after="31" w:line="267" w:lineRule="auto"/>
        <w:ind w:left="991"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Încălcarea de către ofertant în mod grav sau repetat a obligațiilor principale ce-i reveneau în cadrul unui contract de achiziții publice </w:t>
      </w:r>
    </w:p>
    <w:p w14:paraId="451430EE" w14:textId="77777777" w:rsidR="00B16971" w:rsidRPr="00B16971" w:rsidRDefault="00B16971" w:rsidP="00B16971">
      <w:pPr>
        <w:numPr>
          <w:ilvl w:val="0"/>
          <w:numId w:val="10"/>
        </w:numPr>
        <w:spacing w:after="5" w:line="267" w:lineRule="auto"/>
        <w:ind w:left="991"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Declarații false în conținutul informațiilor transmise la solicitarea entității contractante </w:t>
      </w:r>
    </w:p>
    <w:p w14:paraId="32A60203" w14:textId="77777777" w:rsidR="00B16971" w:rsidRPr="00B16971" w:rsidRDefault="00B16971" w:rsidP="00B16971">
      <w:pPr>
        <w:numPr>
          <w:ilvl w:val="0"/>
          <w:numId w:val="10"/>
        </w:numPr>
        <w:spacing w:after="5" w:line="267" w:lineRule="auto"/>
        <w:ind w:left="991"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Influențarea în mod nelegal a procesului decizional al entității contractante, obținerea de informații confidențiale care ar putea conferi avantaje nejusitificate în cadrul procedurii de tribuire sau furnizarea din neglijență a informațiilor eLeiate. </w:t>
      </w:r>
    </w:p>
    <w:p w14:paraId="25A807FB"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 cadrul procedurii de atribuire a contractului/contractului de delegare a gestiunii serviciului public de transport călători în judeţul Cluj, pentru probarea neincluderii în situațiile menționate, entitatea contractantă are obligația de a accepta ca fiind suficient și relevant orice document considerat edificator, din acest punct de vedere, în țara de origine sau în țara în care ofertantul/candidatul este stabilit, cum ar fi certificate, caziere judiciare sau alte documente echivalente emise de autorități competente din țara respectivă.  </w:t>
      </w:r>
    </w:p>
    <w:p w14:paraId="3A46E853"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 cadrul procedurii de atribuire a contractului/contractelor de delegare, pentru verificarea criteriilor de excludere ofertantul/ofertanții vor completa DUAE documentul unic de achiziții european furnizat în format Electronic prin utilizarea formatului standard stabilit de Comisia Europeană, constând în declarația pe propria răspundere a operatorului economic cu privire la îndeplinirea criteriilor de calificare și selecție. </w:t>
      </w:r>
    </w:p>
    <w:p w14:paraId="4D4B7E36" w14:textId="77777777" w:rsidR="00B16971" w:rsidRPr="00B16971" w:rsidRDefault="00B16971" w:rsidP="00B16971">
      <w:pPr>
        <w:spacing w:after="30"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Conform articolului 185 din Legea 99/2016, în cadrul procedurii de atribuire, </w:t>
      </w:r>
      <w:r w:rsidRPr="00B16971">
        <w:rPr>
          <w:rFonts w:ascii="Montserrat Light" w:eastAsia="Times New Roman" w:hAnsi="Montserrat Light"/>
          <w:b/>
          <w:color w:val="000000"/>
          <w:lang w:eastAsia="ro-RO"/>
        </w:rPr>
        <w:t>criteriile privind capacitatea ofertantului</w:t>
      </w:r>
      <w:r w:rsidRPr="00B16971">
        <w:rPr>
          <w:rFonts w:ascii="Montserrat Light" w:eastAsia="Times New Roman" w:hAnsi="Montserrat Light"/>
          <w:color w:val="000000"/>
          <w:lang w:eastAsia="ro-RO"/>
        </w:rPr>
        <w:t xml:space="preserve"> se pot aplica doar la: </w:t>
      </w:r>
    </w:p>
    <w:p w14:paraId="6435B116" w14:textId="77777777" w:rsidR="00B16971" w:rsidRPr="00B16971" w:rsidRDefault="00B16971" w:rsidP="00B16971">
      <w:pPr>
        <w:numPr>
          <w:ilvl w:val="1"/>
          <w:numId w:val="11"/>
        </w:numPr>
        <w:spacing w:after="77" w:line="249" w:lineRule="auto"/>
        <w:ind w:right="58" w:hanging="360"/>
        <w:jc w:val="both"/>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capacitatea de exercitare a activității profesionale; </w:t>
      </w:r>
    </w:p>
    <w:p w14:paraId="7AD7802A" w14:textId="77777777" w:rsidR="00B16971" w:rsidRPr="00B16971" w:rsidRDefault="00B16971" w:rsidP="00B16971">
      <w:pPr>
        <w:numPr>
          <w:ilvl w:val="1"/>
          <w:numId w:val="11"/>
        </w:numPr>
        <w:spacing w:after="80" w:line="249" w:lineRule="auto"/>
        <w:ind w:right="58" w:hanging="360"/>
        <w:jc w:val="both"/>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situația economică și financiară; </w:t>
      </w:r>
    </w:p>
    <w:p w14:paraId="385CD008" w14:textId="77777777" w:rsidR="00B16971" w:rsidRPr="00B16971" w:rsidRDefault="00B16971" w:rsidP="00B16971">
      <w:pPr>
        <w:numPr>
          <w:ilvl w:val="1"/>
          <w:numId w:val="11"/>
        </w:numPr>
        <w:spacing w:after="13" w:line="249" w:lineRule="auto"/>
        <w:ind w:right="58" w:hanging="360"/>
        <w:jc w:val="both"/>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capacitatea tehnică și profesională. </w:t>
      </w:r>
    </w:p>
    <w:p w14:paraId="5BA597A6" w14:textId="77777777" w:rsidR="00B16971" w:rsidRPr="00B16971" w:rsidRDefault="00B16971" w:rsidP="00B16971">
      <w:pPr>
        <w:spacing w:after="13" w:line="31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Entitatea contractantă nu are dreptul de a impune operatorilor economici alte criterii privind capacitatea față de cele menţionate. </w:t>
      </w:r>
    </w:p>
    <w:p w14:paraId="7AB7A5D9"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 cadrul procedurii de atribuire a contractului/contractelor de delegare a gestiunii serviciului public de transport călători în judeţul Cluj, se vor stabili numai criterii privind capacitatea, care sunt </w:t>
      </w:r>
      <w:r w:rsidRPr="00B16971">
        <w:rPr>
          <w:rFonts w:ascii="Montserrat Light" w:eastAsia="Times New Roman" w:hAnsi="Montserrat Light"/>
          <w:b/>
          <w:color w:val="000000"/>
          <w:lang w:eastAsia="ro-RO"/>
        </w:rPr>
        <w:t>necesare</w:t>
      </w:r>
      <w:r w:rsidRPr="00B16971">
        <w:rPr>
          <w:rFonts w:ascii="Montserrat Light" w:eastAsia="Times New Roman" w:hAnsi="Montserrat Light"/>
          <w:color w:val="000000"/>
          <w:lang w:eastAsia="ro-RO"/>
        </w:rPr>
        <w:t xml:space="preserve"> și </w:t>
      </w:r>
      <w:r w:rsidRPr="00B16971">
        <w:rPr>
          <w:rFonts w:ascii="Montserrat Light" w:eastAsia="Times New Roman" w:hAnsi="Montserrat Light"/>
          <w:b/>
          <w:color w:val="000000"/>
          <w:lang w:eastAsia="ro-RO"/>
        </w:rPr>
        <w:t>adecvate</w:t>
      </w:r>
      <w:r w:rsidRPr="00B16971">
        <w:rPr>
          <w:rFonts w:ascii="Montserrat Light" w:eastAsia="Times New Roman" w:hAnsi="Montserrat Light"/>
          <w:bCs/>
          <w:color w:val="000000"/>
          <w:lang w:eastAsia="ro-RO"/>
        </w:rPr>
        <w:t>, astfel încât autoritatea contractantă să se asigure că fiecare</w:t>
      </w:r>
      <w:r w:rsidRPr="00B16971">
        <w:rPr>
          <w:rFonts w:ascii="Montserrat Light" w:eastAsia="Times New Roman" w:hAnsi="Montserrat Light"/>
          <w:b/>
          <w:color w:val="000000"/>
          <w:lang w:eastAsia="ro-RO"/>
        </w:rPr>
        <w:t xml:space="preserve"> </w:t>
      </w:r>
      <w:r w:rsidRPr="00B16971">
        <w:rPr>
          <w:rFonts w:ascii="Montserrat Light" w:eastAsia="Times New Roman" w:hAnsi="Montserrat Light"/>
          <w:color w:val="000000"/>
          <w:lang w:eastAsia="ro-RO"/>
        </w:rPr>
        <w:t xml:space="preserve">ofertant are capacitatea de exercitare a activității profesionale, situația economică și financiară și competențele tehnice și profesionale pentru a executa contractul care urmează să fie atribuit. </w:t>
      </w:r>
    </w:p>
    <w:p w14:paraId="72628145"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Pentru subcontractanţii propuşi de ofertant în ofertă nu se pot stabili criterii privind capacitatea, dar se ia în considerare capacitatea tehnică şi profesională a subcontractanţilor propuşi pentru partea lor de implicare în contractul de delegare a gestiunii serviciului public de transport călători în judeţul Cluj, dacă sunt prezentate documente relevante în acest sens. </w:t>
      </w:r>
    </w:p>
    <w:p w14:paraId="4806359E"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Criteriile privind capacitatea care se vor solicita în cadrul procedurii de atribuire a contractului/contractelor de delegare au legătură cu obiectul contractului şi sunt proporţionale prin raportare la obiectul acestuia. Acestea sunt menţionate în continuare. </w:t>
      </w:r>
    </w:p>
    <w:p w14:paraId="3143CA7D"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p>
    <w:p w14:paraId="10BBD9F5" w14:textId="77777777" w:rsidR="00B16971" w:rsidRPr="00B16971" w:rsidRDefault="00B16971" w:rsidP="00B16971">
      <w:pPr>
        <w:tabs>
          <w:tab w:val="center" w:pos="460"/>
          <w:tab w:val="center" w:pos="3441"/>
        </w:tabs>
        <w:spacing w:after="3"/>
        <w:rPr>
          <w:rFonts w:ascii="Montserrat Light" w:eastAsia="Times New Roman" w:hAnsi="Montserrat Light"/>
          <w:color w:val="000000"/>
          <w:lang w:eastAsia="ro-RO"/>
        </w:rPr>
      </w:pPr>
      <w:r w:rsidRPr="00B16971">
        <w:rPr>
          <w:rFonts w:ascii="Montserrat Light" w:hAnsi="Montserrat Light" w:cs="Calibri"/>
          <w:color w:val="000000"/>
          <w:lang w:eastAsia="ro-RO"/>
        </w:rPr>
        <w:tab/>
      </w:r>
      <w:r w:rsidRPr="00B16971">
        <w:rPr>
          <w:rFonts w:ascii="Montserrat Light" w:eastAsia="Times New Roman" w:hAnsi="Montserrat Light"/>
          <w:b/>
          <w:i/>
          <w:color w:val="000000"/>
          <w:lang w:eastAsia="ro-RO"/>
        </w:rPr>
        <w:t>a)</w:t>
      </w:r>
      <w:r w:rsidRPr="00B16971">
        <w:rPr>
          <w:rFonts w:ascii="Montserrat Light" w:hAnsi="Montserrat Light"/>
          <w:b/>
          <w:i/>
          <w:color w:val="000000"/>
          <w:lang w:eastAsia="ro-RO"/>
        </w:rPr>
        <w:t xml:space="preserve"> </w:t>
      </w:r>
      <w:r w:rsidRPr="00B16971">
        <w:rPr>
          <w:rFonts w:ascii="Montserrat Light" w:hAnsi="Montserrat Light"/>
          <w:b/>
          <w:i/>
          <w:color w:val="000000"/>
          <w:lang w:eastAsia="ro-RO"/>
        </w:rPr>
        <w:tab/>
      </w:r>
      <w:r w:rsidRPr="00B16971">
        <w:rPr>
          <w:rFonts w:ascii="Montserrat Light" w:eastAsia="Times New Roman" w:hAnsi="Montserrat Light"/>
          <w:b/>
          <w:i/>
          <w:color w:val="000000"/>
          <w:lang w:eastAsia="ro-RO"/>
        </w:rPr>
        <w:t xml:space="preserve">capacitatea de exercitare a activității profesionale </w:t>
      </w:r>
    </w:p>
    <w:p w14:paraId="11A5367E" w14:textId="77777777" w:rsidR="00B16971" w:rsidRPr="00B16971" w:rsidRDefault="00B16971" w:rsidP="00B16971">
      <w:pPr>
        <w:spacing w:after="272"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lastRenderedPageBreak/>
        <w:t xml:space="preserve">Operatorii Economici (Ofertant, membru al Asocierii, Terț Susținător, Subcontractant) trebuie să fie înscriși într-un registru profesional sau comercial din țara în care sunt stabiliți. </w:t>
      </w:r>
    </w:p>
    <w:p w14:paraId="0A2832E1" w14:textId="77777777" w:rsidR="00B16971" w:rsidRPr="00B16971" w:rsidRDefault="00B16971" w:rsidP="00B16971">
      <w:pPr>
        <w:spacing w:after="294"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Cerința minimă menționată mai sus referitoare la înscrierea într-un registru profesional sau comercial trebuie să fie îndeplinită de toți Operatorii Economici implicați în procedură, indiferent de rolul acestora: Ofertant (Operator Economic individual), membru al unei Asocieri, Subcontractanții nominalizați sau Terți Susținători pe care se bazează Ofertantul. </w:t>
      </w:r>
    </w:p>
    <w:p w14:paraId="43349092"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 România, cerința se referă la înregistrarea operatorului economic în Registrul Comerțului. </w:t>
      </w:r>
    </w:p>
    <w:p w14:paraId="529AF8AB"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 acest sens, documentele suport actualizate trebuie să susțină toate declarațiile incluse în DUAE (completat) în secțiunea/secțiunile solicitată(e) şi să demonstreze că: </w:t>
      </w:r>
    </w:p>
    <w:p w14:paraId="1E42AAD7" w14:textId="77777777" w:rsidR="00B16971" w:rsidRPr="00B16971" w:rsidRDefault="00B16971" w:rsidP="00B16971">
      <w:pPr>
        <w:numPr>
          <w:ilvl w:val="0"/>
          <w:numId w:val="12"/>
        </w:numPr>
        <w:spacing w:after="5" w:line="267" w:lineRule="auto"/>
        <w:ind w:right="58" w:hanging="72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Operatorul Economic este constituit în mod legal în țara sa de origine și nu se află în niciuna dintre situațiile de anulare a constituirii, </w:t>
      </w:r>
    </w:p>
    <w:p w14:paraId="7EA0B119" w14:textId="77777777" w:rsidR="00B16971" w:rsidRPr="00B16971" w:rsidRDefault="00B16971" w:rsidP="00B16971">
      <w:pPr>
        <w:numPr>
          <w:ilvl w:val="0"/>
          <w:numId w:val="12"/>
        </w:numPr>
        <w:spacing w:after="5" w:line="267" w:lineRule="auto"/>
        <w:ind w:right="58" w:hanging="72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își desfășoară activitatea profesională în mod legal pe piață: </w:t>
      </w:r>
    </w:p>
    <w:p w14:paraId="75B718B8" w14:textId="77777777" w:rsidR="00B16971" w:rsidRPr="00B16971" w:rsidRDefault="00B16971" w:rsidP="00B16971">
      <w:pPr>
        <w:numPr>
          <w:ilvl w:val="1"/>
          <w:numId w:val="12"/>
        </w:numPr>
        <w:spacing w:after="5" w:line="267" w:lineRule="auto"/>
        <w:ind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există corespondență între obiectul principal al Contractului și activitatea economică indicată în Actul Constitutiv al operatorului Economic sub forma codului NACE (Clasificarea statistică a activităților economice în Comunitatea Europeană) sau echivalent pentru Operatorul Economic/Operatorii Economici având rolul de Ofertant. </w:t>
      </w:r>
    </w:p>
    <w:p w14:paraId="0C3C48CD" w14:textId="77777777" w:rsidR="00B16971" w:rsidRPr="00B16971" w:rsidRDefault="00B16971" w:rsidP="00B16971">
      <w:pPr>
        <w:numPr>
          <w:ilvl w:val="1"/>
          <w:numId w:val="12"/>
        </w:numPr>
        <w:spacing w:after="5" w:line="267" w:lineRule="auto"/>
        <w:ind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există corespondență între activitatea asociată rolului Operatorului Economic în cadrul procedurii și activitatea economică menționată în documentul de constituire a Operatorului Economic sub forma codului NACE (Clasificarea statistică a activităților economice în Comunitatea Europeană) sau echivalent pentru Subcontractant/Subcontractanți și/sau Terțul Susținător/Terții Susținători. </w:t>
      </w:r>
    </w:p>
    <w:p w14:paraId="7FC1A0FB" w14:textId="77777777" w:rsidR="00B16971" w:rsidRPr="00B16971" w:rsidRDefault="00B16971" w:rsidP="00B16971">
      <w:pPr>
        <w:spacing w:after="5" w:line="267" w:lineRule="auto"/>
        <w:ind w:left="578" w:right="58"/>
        <w:jc w:val="both"/>
        <w:rPr>
          <w:rFonts w:ascii="Montserrat Light" w:eastAsia="Times New Roman" w:hAnsi="Montserrat Light"/>
          <w:color w:val="000000"/>
          <w:lang w:eastAsia="ro-RO"/>
        </w:rPr>
      </w:pPr>
    </w:p>
    <w:p w14:paraId="4249CC72" w14:textId="77777777" w:rsidR="00B16971" w:rsidRPr="00B16971" w:rsidRDefault="00B16971" w:rsidP="00B16971">
      <w:pPr>
        <w:spacing w:after="3"/>
        <w:ind w:left="730" w:hanging="10"/>
        <w:rPr>
          <w:rFonts w:ascii="Montserrat Light" w:eastAsia="Times New Roman" w:hAnsi="Montserrat Light"/>
          <w:color w:val="000000"/>
          <w:lang w:eastAsia="ro-RO"/>
        </w:rPr>
      </w:pPr>
      <w:r w:rsidRPr="00B16971">
        <w:rPr>
          <w:rFonts w:ascii="Montserrat Light" w:eastAsia="Times New Roman" w:hAnsi="Montserrat Light"/>
          <w:b/>
          <w:i/>
          <w:color w:val="000000"/>
          <w:lang w:eastAsia="ro-RO"/>
        </w:rPr>
        <w:t xml:space="preserve">b) capacitatea tehnică și profesională </w:t>
      </w:r>
    </w:p>
    <w:p w14:paraId="243516A5"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Pentru îndeplinirea cerinței privind experiența similară, ce reprezintă criteriu de calificare și selecție cu privire la capacitatea tehnică și profesională, ofertanții pot face dovada fie prin prezentarea unei liste cu principalele contracte similare de servicii publice de transport călători prestate în ultimii 3 ani, cu indicarea valorilor contractelor, fie prin prezentarea unei liste cu licența/licențele de traseu din care să reiasă vechimea pe traseu în ultimii 3 ani, cu indicarea veniturilor realizate din prestarea respectivelor servicii (aşa cum precizează Legea 92/2007). </w:t>
      </w:r>
    </w:p>
    <w:p w14:paraId="23B27AA1" w14:textId="77777777" w:rsidR="00B16971" w:rsidRPr="00B16971" w:rsidRDefault="00B16971" w:rsidP="00B16971">
      <w:pPr>
        <w:spacing w:after="14"/>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p w14:paraId="11173F4B"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Ofertantul (Operator Economic individual sau Asociere de Operatori Economici) trebuie să demonstreze că în ultimii 3 ani până la data limită de depunere a Ofertei a prestat servicii publice de transport călători, valoarea calculată (raportat la valoarea estimată a contractului pe fiecare lot) fiind prezentată detaliat în cadrul </w:t>
      </w:r>
      <w:r w:rsidRPr="00B16971">
        <w:rPr>
          <w:rFonts w:ascii="Montserrat Light" w:eastAsia="Times New Roman" w:hAnsi="Montserrat Light"/>
          <w:i/>
          <w:iCs/>
          <w:color w:val="000000"/>
          <w:lang w:eastAsia="ro-RO"/>
        </w:rPr>
        <w:t>Instrucţiunilor pentru ofertanţi</w:t>
      </w:r>
      <w:r w:rsidRPr="00B16971">
        <w:rPr>
          <w:rFonts w:ascii="Montserrat Light" w:eastAsia="Times New Roman" w:hAnsi="Montserrat Light"/>
          <w:color w:val="000000"/>
          <w:lang w:eastAsia="ro-RO"/>
        </w:rPr>
        <w:t xml:space="preserve">, corespunzătoare fiecărui lot în parte, pentru care se depune oferta. Acest nivel este în măsură să asigure capacitatea ofertanţilor (derivată din experienţa anterioară în prestarea de servicii publice de transport călători) de a presta servicii publice de transport judeţean pe durata unui contract de delegare a gestiunii de 6 ani.  Referința la ultimii 3 ani trebuie să fie întotdeauna calculată în sens invers plecând de la termenul-limită de depunere a Ofertei, așa cum este indicat în Anunțul de participare, indiferent de eventuale prelungiri ulterioare ale acestui termen. </w:t>
      </w:r>
    </w:p>
    <w:p w14:paraId="43E3DAB1"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„Servicii prestate în mod corespunzător” trebuie să fie înțelese drept servicii prestate în limitele acordului dintre Ofertant și beneficiarul serviciilor menționate. </w:t>
      </w:r>
    </w:p>
    <w:p w14:paraId="174985DB"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Ca dovadă preliminară pentru verificarea capacității tehnice și profesionale, Ofertantul (Ofertant individual, fiecare membru al unei Asocierii sau Terț Susținător) trebuie să prezinte o declarație pe propria răspundere completată și semnată. Declarația pe proprie răspundere este reprezentată de DUAE (completat). Ca urmare a unei solicitări exprese din </w:t>
      </w:r>
      <w:r w:rsidRPr="00B16971">
        <w:rPr>
          <w:rFonts w:ascii="Montserrat Light" w:eastAsia="Times New Roman" w:hAnsi="Montserrat Light"/>
          <w:color w:val="000000"/>
          <w:lang w:eastAsia="ro-RO"/>
        </w:rPr>
        <w:lastRenderedPageBreak/>
        <w:t xml:space="preserve">partea Entității Contractante și înainte de atribuirea contractului sectorial, Ofertantul (Ofertant individual sau Asociere de Operatori Economici) clasat pe primul loc după aplicarea criteriului de atribuire trebuie să prezinte documente justificative actualizate prin care să demonstreze îndeplinirea tuturor criteriilor de calificare, în conformitate cu informațiile cuprinse în DUAE (completat). </w:t>
      </w:r>
    </w:p>
    <w:p w14:paraId="7AA0D5F5"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Documentele justificative considerate adecvate pentru demonstrarea informațiilor incluse în DUAE (completat) includ, dar nu se limitează la: </w:t>
      </w:r>
    </w:p>
    <w:p w14:paraId="073D0913" w14:textId="77777777" w:rsidR="00B16971" w:rsidRPr="00B16971" w:rsidRDefault="00B16971" w:rsidP="00B16971">
      <w:pPr>
        <w:numPr>
          <w:ilvl w:val="0"/>
          <w:numId w:val="13"/>
        </w:numPr>
        <w:spacing w:after="5" w:line="267" w:lineRule="auto"/>
        <w:ind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procese verbale de recepție a serviciilor, recomandări sau orice alte documente echivalente din care să reiasă următoarele informații: beneficiarul, cantitatea/valoarea, perioada și locul prestării; </w:t>
      </w:r>
    </w:p>
    <w:p w14:paraId="4B91D520" w14:textId="77777777" w:rsidR="00B16971" w:rsidRPr="00B16971" w:rsidRDefault="00B16971" w:rsidP="00B16971">
      <w:pPr>
        <w:numPr>
          <w:ilvl w:val="0"/>
          <w:numId w:val="13"/>
        </w:numPr>
        <w:spacing w:after="5" w:line="267" w:lineRule="auto"/>
        <w:ind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orice alte dovezi nominalizate de Ofertant în DUAE (completat) ca documente justificative pentru declarațiile făcute în legătură cu serviciile prestate în mod corespunzător care îndeplinesc cerința minimă. </w:t>
      </w:r>
    </w:p>
    <w:p w14:paraId="34AA0172"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 ce priveşte cerinţa referitoare la implementarea unor standarde ori sisteme de management de mediu, aceasta nu a fost prevăzută pentru etapa de ofertare, pentru asigurarea accesului egal și nediscriminatoriu al operatorilor de transport la piața serviciului public de transport județean. Factorii de evaluare a ofertelor propuşi urmăresc în schimb asigurarea la un nivel cât mai ridicat a acestor cerinţe legate de calitate şi mediu. </w:t>
      </w:r>
    </w:p>
    <w:p w14:paraId="79063D90" w14:textId="77777777" w:rsidR="00B16971" w:rsidRPr="00B16971" w:rsidRDefault="00B16971" w:rsidP="00B16971">
      <w:pPr>
        <w:spacing w:after="67"/>
        <w:rPr>
          <w:rFonts w:ascii="Montserrat Light" w:eastAsia="Times New Roman" w:hAnsi="Montserrat Light"/>
          <w:color w:val="000000"/>
          <w:lang w:eastAsia="ro-RO"/>
        </w:rPr>
      </w:pPr>
      <w:r w:rsidRPr="00B16971">
        <w:rPr>
          <w:rFonts w:ascii="Montserrat Light" w:hAnsi="Montserrat Light"/>
          <w:color w:val="000000"/>
          <w:lang w:eastAsia="ro-RO"/>
        </w:rPr>
        <w:t xml:space="preserve"> </w:t>
      </w:r>
    </w:p>
    <w:p w14:paraId="7F74C4A1" w14:textId="77777777" w:rsidR="00B16971" w:rsidRPr="00B16971" w:rsidRDefault="00B16971" w:rsidP="00B16971">
      <w:pPr>
        <w:spacing w:after="45" w:line="249" w:lineRule="auto"/>
        <w:ind w:left="370" w:hanging="10"/>
        <w:jc w:val="both"/>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Factorii de evaluare a ofertelor utilizaţi în aplicarea criteriului de atribuire</w:t>
      </w:r>
      <w:r w:rsidRPr="00B16971">
        <w:rPr>
          <w:rFonts w:ascii="Montserrat Light" w:eastAsia="Times New Roman" w:hAnsi="Montserrat Light"/>
          <w:color w:val="000000"/>
          <w:lang w:eastAsia="ro-RO"/>
        </w:rPr>
        <w:t xml:space="preserve"> </w:t>
      </w:r>
    </w:p>
    <w:p w14:paraId="3DA8567D"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Factorii de evaluare a ofertelor utilizaţi în aplicarea criteriului de atribuire sunt factorii prevăzuţi de Legea 92/2007 a serviciilor publice de transport persoane în unitățile administrativ-teritoriale cu modificările şi completările ulterioare, şi anume: </w:t>
      </w:r>
    </w:p>
    <w:p w14:paraId="7E0AD8F1" w14:textId="77777777" w:rsidR="00B16971" w:rsidRPr="00B16971" w:rsidRDefault="00B16971" w:rsidP="00B16971">
      <w:pPr>
        <w:numPr>
          <w:ilvl w:val="1"/>
          <w:numId w:val="13"/>
        </w:numPr>
        <w:spacing w:after="5" w:line="267" w:lineRule="auto"/>
        <w:ind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vechimea medie a parcului de autobuze; </w:t>
      </w:r>
    </w:p>
    <w:p w14:paraId="01318619" w14:textId="77777777" w:rsidR="00B16971" w:rsidRPr="00B16971" w:rsidRDefault="00B16971" w:rsidP="00B16971">
      <w:pPr>
        <w:numPr>
          <w:ilvl w:val="1"/>
          <w:numId w:val="13"/>
        </w:numPr>
        <w:spacing w:after="5" w:line="267" w:lineRule="auto"/>
        <w:ind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clasificarea autobuzelor; </w:t>
      </w:r>
    </w:p>
    <w:p w14:paraId="63F219F6" w14:textId="77777777" w:rsidR="00B16971" w:rsidRPr="00B16971" w:rsidRDefault="00B16971" w:rsidP="00B16971">
      <w:pPr>
        <w:numPr>
          <w:ilvl w:val="1"/>
          <w:numId w:val="13"/>
        </w:numPr>
        <w:spacing w:after="5" w:line="267" w:lineRule="auto"/>
        <w:ind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nivelul tarifului; </w:t>
      </w:r>
    </w:p>
    <w:p w14:paraId="59DAEB00" w14:textId="77777777" w:rsidR="00B16971" w:rsidRPr="00B16971" w:rsidRDefault="00B16971" w:rsidP="00B16971">
      <w:pPr>
        <w:numPr>
          <w:ilvl w:val="1"/>
          <w:numId w:val="13"/>
        </w:numPr>
        <w:spacing w:after="5" w:line="267" w:lineRule="auto"/>
        <w:ind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dotarea cu instalație de aer condiționat; </w:t>
      </w:r>
    </w:p>
    <w:p w14:paraId="3E76553D" w14:textId="77777777" w:rsidR="00B16971" w:rsidRPr="00B16971" w:rsidRDefault="00B16971" w:rsidP="00B16971">
      <w:pPr>
        <w:numPr>
          <w:ilvl w:val="1"/>
          <w:numId w:val="13"/>
        </w:numPr>
        <w:spacing w:after="5" w:line="267" w:lineRule="auto"/>
        <w:ind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capacitatea de transport; </w:t>
      </w:r>
    </w:p>
    <w:p w14:paraId="5CB0D0C3" w14:textId="77777777" w:rsidR="00B16971" w:rsidRPr="00B16971" w:rsidRDefault="00B16971" w:rsidP="00B16971">
      <w:pPr>
        <w:numPr>
          <w:ilvl w:val="1"/>
          <w:numId w:val="13"/>
        </w:numPr>
        <w:spacing w:after="5" w:line="267" w:lineRule="auto"/>
        <w:ind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norma de poluare a autobuzului; </w:t>
      </w:r>
    </w:p>
    <w:p w14:paraId="0645AD3F" w14:textId="77777777" w:rsidR="00B16971" w:rsidRPr="00B16971" w:rsidRDefault="00B16971" w:rsidP="00B16971">
      <w:pPr>
        <w:numPr>
          <w:ilvl w:val="1"/>
          <w:numId w:val="13"/>
        </w:numPr>
        <w:spacing w:after="5" w:line="267" w:lineRule="auto"/>
        <w:ind w:right="58" w:hanging="3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utilizarea combustibililor alternativi, astfel cum sunt definiți în Legea nr. 34/2017 privind instalarea infrastructurii pentru combustibili alternativi. </w:t>
      </w:r>
    </w:p>
    <w:p w14:paraId="3A140CA6"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Ponderea factorilor de evaluare în total punctaj, recomandăm să fie evaluată după cum urmează: </w:t>
      </w:r>
    </w:p>
    <w:p w14:paraId="2E361013" w14:textId="77777777" w:rsidR="00B16971" w:rsidRPr="00B16971" w:rsidRDefault="00B16971" w:rsidP="00B16971">
      <w:pPr>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p w14:paraId="6B138596" w14:textId="77777777" w:rsidR="00B16971" w:rsidRPr="00B16971" w:rsidRDefault="00B16971" w:rsidP="00B16971">
      <w:pPr>
        <w:ind w:left="10" w:right="1" w:hanging="10"/>
        <w:jc w:val="center"/>
        <w:rPr>
          <w:rFonts w:ascii="Montserrat Light" w:eastAsia="Times New Roman" w:hAnsi="Montserrat Light"/>
          <w:lang w:eastAsia="ro-RO"/>
        </w:rPr>
      </w:pPr>
      <w:r w:rsidRPr="00B16971">
        <w:rPr>
          <w:rFonts w:ascii="Montserrat Light" w:hAnsi="Montserrat Light" w:cs="Calibri"/>
          <w:i/>
          <w:lang w:eastAsia="ro-RO"/>
        </w:rPr>
        <w:t xml:space="preserve">Tabel -  </w:t>
      </w:r>
      <w:r w:rsidRPr="00B16971">
        <w:rPr>
          <w:rFonts w:ascii="Montserrat Light" w:hAnsi="Montserrat Light" w:cs="Calibri"/>
          <w:lang w:eastAsia="ro-RO"/>
        </w:rPr>
        <w:t xml:space="preserve">Factorii de evaluare a ofertelor şi punctajul maxim  acordat pentru fiecare factor </w:t>
      </w:r>
    </w:p>
    <w:tbl>
      <w:tblPr>
        <w:tblW w:w="9621" w:type="dxa"/>
        <w:tblInd w:w="224" w:type="dxa"/>
        <w:tblCellMar>
          <w:top w:w="14" w:type="dxa"/>
          <w:right w:w="115" w:type="dxa"/>
        </w:tblCellMar>
        <w:tblLook w:val="04A0" w:firstRow="1" w:lastRow="0" w:firstColumn="1" w:lastColumn="0" w:noHBand="0" w:noVBand="1"/>
      </w:tblPr>
      <w:tblGrid>
        <w:gridCol w:w="893"/>
        <w:gridCol w:w="5312"/>
        <w:gridCol w:w="3416"/>
      </w:tblGrid>
      <w:tr w:rsidR="00B16971" w:rsidRPr="00B16971" w14:paraId="677C75FC" w14:textId="77777777" w:rsidTr="004D4269">
        <w:trPr>
          <w:trHeight w:val="646"/>
        </w:trPr>
        <w:tc>
          <w:tcPr>
            <w:tcW w:w="893" w:type="dxa"/>
            <w:tcBorders>
              <w:top w:val="single" w:sz="4" w:space="0" w:color="000000"/>
              <w:left w:val="single" w:sz="4" w:space="0" w:color="000000"/>
              <w:bottom w:val="single" w:sz="4" w:space="0" w:color="000000"/>
              <w:right w:val="nil"/>
            </w:tcBorders>
            <w:shd w:val="clear" w:color="auto" w:fill="auto"/>
          </w:tcPr>
          <w:p w14:paraId="66F8BFC7" w14:textId="77777777" w:rsidR="00B16971" w:rsidRPr="00B16971" w:rsidRDefault="00B16971" w:rsidP="004D4269">
            <w:pPr>
              <w:spacing w:line="240" w:lineRule="auto"/>
              <w:rPr>
                <w:rFonts w:ascii="Montserrat Light" w:eastAsia="Times New Roman" w:hAnsi="Montserrat Light"/>
                <w:color w:val="000000"/>
                <w:lang w:eastAsia="ro-RO"/>
              </w:rPr>
            </w:pPr>
          </w:p>
        </w:tc>
        <w:tc>
          <w:tcPr>
            <w:tcW w:w="5312" w:type="dxa"/>
            <w:tcBorders>
              <w:top w:val="single" w:sz="4" w:space="0" w:color="000000"/>
              <w:left w:val="nil"/>
              <w:bottom w:val="single" w:sz="4" w:space="0" w:color="000000"/>
              <w:right w:val="single" w:sz="4" w:space="0" w:color="000000"/>
            </w:tcBorders>
            <w:shd w:val="clear" w:color="auto" w:fill="auto"/>
          </w:tcPr>
          <w:p w14:paraId="6FE231E5" w14:textId="77777777" w:rsidR="00B16971" w:rsidRPr="00B16971" w:rsidRDefault="00B16971" w:rsidP="004D4269">
            <w:pPr>
              <w:spacing w:line="240" w:lineRule="auto"/>
              <w:ind w:left="1109"/>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Factori de evaluare </w:t>
            </w: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53A12104" w14:textId="77777777" w:rsidR="00B16971" w:rsidRPr="00B16971" w:rsidRDefault="00B16971" w:rsidP="004D4269">
            <w:pPr>
              <w:spacing w:line="240" w:lineRule="auto"/>
              <w:ind w:left="2"/>
              <w:jc w:val="center"/>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Punctaj maxim acordat fiecărui criteriu </w:t>
            </w:r>
          </w:p>
        </w:tc>
      </w:tr>
      <w:tr w:rsidR="00B16971" w:rsidRPr="00B16971" w14:paraId="5CBA18F8" w14:textId="77777777" w:rsidTr="004D4269">
        <w:trPr>
          <w:trHeight w:val="326"/>
        </w:trPr>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2CC73517"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 </w:t>
            </w:r>
          </w:p>
        </w:tc>
        <w:tc>
          <w:tcPr>
            <w:tcW w:w="5312" w:type="dxa"/>
            <w:tcBorders>
              <w:top w:val="single" w:sz="4" w:space="0" w:color="000000"/>
              <w:left w:val="single" w:sz="4" w:space="0" w:color="000000"/>
              <w:bottom w:val="single" w:sz="4" w:space="0" w:color="000000"/>
              <w:right w:val="single" w:sz="4" w:space="0" w:color="000000"/>
            </w:tcBorders>
            <w:shd w:val="clear" w:color="auto" w:fill="auto"/>
          </w:tcPr>
          <w:p w14:paraId="714C8673" w14:textId="77777777" w:rsidR="00B16971" w:rsidRPr="00B16971" w:rsidRDefault="00B16971" w:rsidP="004D4269">
            <w:pPr>
              <w:spacing w:line="240" w:lineRule="auto"/>
              <w:ind w:left="2"/>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Vechimea medie a parcului de autobuze </w:t>
            </w: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1FCED47A" w14:textId="77777777" w:rsidR="00B16971" w:rsidRPr="00B16971" w:rsidRDefault="00B16971" w:rsidP="004D4269">
            <w:pPr>
              <w:spacing w:line="240" w:lineRule="auto"/>
              <w:ind w:left="3"/>
              <w:jc w:val="center"/>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P</w:t>
            </w:r>
            <w:r w:rsidRPr="00B16971">
              <w:rPr>
                <w:rFonts w:ascii="Montserrat Light" w:eastAsia="Times New Roman" w:hAnsi="Montserrat Light"/>
                <w:color w:val="000000"/>
                <w:vertAlign w:val="subscript"/>
                <w:lang w:eastAsia="ro-RO"/>
              </w:rPr>
              <w:t>V</w:t>
            </w:r>
            <w:r w:rsidRPr="00B16971">
              <w:rPr>
                <w:rFonts w:ascii="Montserrat Light" w:eastAsia="Times New Roman" w:hAnsi="Montserrat Light"/>
                <w:color w:val="000000"/>
                <w:lang w:eastAsia="ro-RO"/>
              </w:rPr>
              <w:t xml:space="preserve">=25 puncte </w:t>
            </w:r>
          </w:p>
        </w:tc>
      </w:tr>
      <w:tr w:rsidR="00B16971" w:rsidRPr="00B16971" w14:paraId="5CB3E43A" w14:textId="77777777" w:rsidTr="004D4269">
        <w:trPr>
          <w:trHeight w:val="329"/>
        </w:trPr>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A5CDB53"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b </w:t>
            </w:r>
          </w:p>
        </w:tc>
        <w:tc>
          <w:tcPr>
            <w:tcW w:w="5312" w:type="dxa"/>
            <w:tcBorders>
              <w:top w:val="single" w:sz="4" w:space="0" w:color="000000"/>
              <w:left w:val="single" w:sz="4" w:space="0" w:color="000000"/>
              <w:bottom w:val="single" w:sz="4" w:space="0" w:color="000000"/>
              <w:right w:val="single" w:sz="4" w:space="0" w:color="000000"/>
            </w:tcBorders>
            <w:shd w:val="clear" w:color="auto" w:fill="auto"/>
          </w:tcPr>
          <w:p w14:paraId="0756FB50" w14:textId="77777777" w:rsidR="00B16971" w:rsidRPr="00B16971" w:rsidRDefault="00B16971" w:rsidP="004D4269">
            <w:pPr>
              <w:spacing w:line="240" w:lineRule="auto"/>
              <w:ind w:left="2"/>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Clasificarea autobuzelor </w:t>
            </w: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2EF3DEB7" w14:textId="77777777" w:rsidR="00B16971" w:rsidRPr="00B16971" w:rsidRDefault="00B16971" w:rsidP="004D4269">
            <w:pPr>
              <w:spacing w:line="240" w:lineRule="auto"/>
              <w:ind w:left="5"/>
              <w:jc w:val="center"/>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P</w:t>
            </w:r>
            <w:r w:rsidRPr="00B16971">
              <w:rPr>
                <w:rFonts w:ascii="Montserrat Light" w:eastAsia="Times New Roman" w:hAnsi="Montserrat Light"/>
                <w:color w:val="000000"/>
                <w:vertAlign w:val="subscript"/>
                <w:lang w:eastAsia="ro-RO"/>
              </w:rPr>
              <w:t>CA</w:t>
            </w:r>
            <w:r w:rsidRPr="00B16971">
              <w:rPr>
                <w:rFonts w:ascii="Montserrat Light" w:eastAsia="Times New Roman" w:hAnsi="Montserrat Light"/>
                <w:color w:val="000000"/>
                <w:lang w:eastAsia="ro-RO"/>
              </w:rPr>
              <w:t xml:space="preserve">=10 puncte </w:t>
            </w:r>
          </w:p>
        </w:tc>
      </w:tr>
      <w:tr w:rsidR="00B16971" w:rsidRPr="00B16971" w14:paraId="4AB53FA9" w14:textId="77777777" w:rsidTr="004D4269">
        <w:trPr>
          <w:trHeight w:val="326"/>
        </w:trPr>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7C47656D"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c </w:t>
            </w:r>
          </w:p>
        </w:tc>
        <w:tc>
          <w:tcPr>
            <w:tcW w:w="5312" w:type="dxa"/>
            <w:tcBorders>
              <w:top w:val="single" w:sz="4" w:space="0" w:color="000000"/>
              <w:left w:val="single" w:sz="4" w:space="0" w:color="000000"/>
              <w:bottom w:val="single" w:sz="4" w:space="0" w:color="000000"/>
              <w:right w:val="single" w:sz="4" w:space="0" w:color="000000"/>
            </w:tcBorders>
            <w:shd w:val="clear" w:color="auto" w:fill="auto"/>
          </w:tcPr>
          <w:p w14:paraId="5A0AF710" w14:textId="77777777" w:rsidR="00B16971" w:rsidRPr="00B16971" w:rsidRDefault="00B16971" w:rsidP="004D4269">
            <w:pPr>
              <w:spacing w:line="240" w:lineRule="auto"/>
              <w:ind w:left="2"/>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Norma de poluare a autobuzelor </w:t>
            </w: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71B51360" w14:textId="77777777" w:rsidR="00B16971" w:rsidRPr="00B16971" w:rsidRDefault="00B16971" w:rsidP="004D4269">
            <w:pPr>
              <w:spacing w:line="240" w:lineRule="auto"/>
              <w:ind w:left="5"/>
              <w:jc w:val="center"/>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P</w:t>
            </w:r>
            <w:r w:rsidRPr="00B16971">
              <w:rPr>
                <w:rFonts w:ascii="Montserrat Light" w:eastAsia="Times New Roman" w:hAnsi="Montserrat Light"/>
                <w:color w:val="000000"/>
                <w:vertAlign w:val="subscript"/>
                <w:lang w:eastAsia="ro-RO"/>
              </w:rPr>
              <w:t>NP</w:t>
            </w:r>
            <w:r w:rsidRPr="00B16971">
              <w:rPr>
                <w:rFonts w:ascii="Montserrat Light" w:eastAsia="Times New Roman" w:hAnsi="Montserrat Light"/>
                <w:color w:val="000000"/>
                <w:lang w:eastAsia="ro-RO"/>
              </w:rPr>
              <w:t xml:space="preserve">=10 puncte </w:t>
            </w:r>
          </w:p>
        </w:tc>
      </w:tr>
      <w:tr w:rsidR="00B16971" w:rsidRPr="00B16971" w14:paraId="224EE4BD" w14:textId="77777777" w:rsidTr="004D4269">
        <w:trPr>
          <w:trHeight w:val="326"/>
        </w:trPr>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265824EA"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d </w:t>
            </w:r>
          </w:p>
        </w:tc>
        <w:tc>
          <w:tcPr>
            <w:tcW w:w="5312" w:type="dxa"/>
            <w:tcBorders>
              <w:top w:val="single" w:sz="4" w:space="0" w:color="000000"/>
              <w:left w:val="single" w:sz="4" w:space="0" w:color="000000"/>
              <w:bottom w:val="single" w:sz="4" w:space="0" w:color="000000"/>
              <w:right w:val="single" w:sz="4" w:space="0" w:color="000000"/>
            </w:tcBorders>
            <w:shd w:val="clear" w:color="auto" w:fill="auto"/>
          </w:tcPr>
          <w:p w14:paraId="1E8CFBC7" w14:textId="77777777" w:rsidR="00B16971" w:rsidRPr="00B16971" w:rsidRDefault="00B16971" w:rsidP="004D4269">
            <w:pPr>
              <w:spacing w:line="240" w:lineRule="auto"/>
              <w:ind w:left="2"/>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Nivelul tarifului (tariful mediu – lei/km/loc) </w:t>
            </w: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21A3C1CF" w14:textId="77777777" w:rsidR="00B16971" w:rsidRPr="00B16971" w:rsidRDefault="00B16971" w:rsidP="004D4269">
            <w:pPr>
              <w:spacing w:line="240" w:lineRule="auto"/>
              <w:ind w:left="5"/>
              <w:jc w:val="center"/>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P</w:t>
            </w:r>
            <w:r w:rsidRPr="00B16971">
              <w:rPr>
                <w:rFonts w:ascii="Montserrat Light" w:eastAsia="Times New Roman" w:hAnsi="Montserrat Light"/>
                <w:color w:val="000000"/>
                <w:vertAlign w:val="subscript"/>
                <w:lang w:eastAsia="ro-RO"/>
              </w:rPr>
              <w:t>T</w:t>
            </w:r>
            <w:r w:rsidRPr="00B16971">
              <w:rPr>
                <w:rFonts w:ascii="Montserrat Light" w:eastAsia="Times New Roman" w:hAnsi="Montserrat Light"/>
                <w:color w:val="000000"/>
                <w:lang w:eastAsia="ro-RO"/>
              </w:rPr>
              <w:t xml:space="preserve">=40 puncte </w:t>
            </w:r>
          </w:p>
        </w:tc>
      </w:tr>
      <w:tr w:rsidR="00B16971" w:rsidRPr="00B16971" w14:paraId="5312751A" w14:textId="77777777" w:rsidTr="004D4269">
        <w:trPr>
          <w:trHeight w:val="329"/>
        </w:trPr>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47A9E586"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e </w:t>
            </w:r>
          </w:p>
        </w:tc>
        <w:tc>
          <w:tcPr>
            <w:tcW w:w="5312" w:type="dxa"/>
            <w:tcBorders>
              <w:top w:val="single" w:sz="4" w:space="0" w:color="000000"/>
              <w:left w:val="single" w:sz="4" w:space="0" w:color="000000"/>
              <w:bottom w:val="single" w:sz="4" w:space="0" w:color="000000"/>
              <w:right w:val="single" w:sz="4" w:space="0" w:color="000000"/>
            </w:tcBorders>
            <w:shd w:val="clear" w:color="auto" w:fill="auto"/>
          </w:tcPr>
          <w:p w14:paraId="5BD72EBA" w14:textId="77777777" w:rsidR="00B16971" w:rsidRPr="00B16971" w:rsidRDefault="00B16971" w:rsidP="004D4269">
            <w:pPr>
              <w:spacing w:line="240" w:lineRule="auto"/>
              <w:ind w:left="2"/>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Dotarea cu instalaţie de aer condiţionat </w:t>
            </w: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692888BC" w14:textId="77777777" w:rsidR="00B16971" w:rsidRPr="00B16971" w:rsidRDefault="00B16971" w:rsidP="004D4269">
            <w:pPr>
              <w:spacing w:line="240" w:lineRule="auto"/>
              <w:ind w:left="5"/>
              <w:jc w:val="center"/>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P</w:t>
            </w:r>
            <w:r w:rsidRPr="00B16971">
              <w:rPr>
                <w:rFonts w:ascii="Montserrat Light" w:eastAsia="Times New Roman" w:hAnsi="Montserrat Light"/>
                <w:color w:val="000000"/>
                <w:vertAlign w:val="subscript"/>
                <w:lang w:eastAsia="ro-RO"/>
              </w:rPr>
              <w:t>AC</w:t>
            </w:r>
            <w:r w:rsidRPr="00B16971">
              <w:rPr>
                <w:rFonts w:ascii="Montserrat Light" w:eastAsia="Times New Roman" w:hAnsi="Montserrat Light"/>
                <w:color w:val="000000"/>
                <w:lang w:eastAsia="ro-RO"/>
              </w:rPr>
              <w:t xml:space="preserve">=6 puncte </w:t>
            </w:r>
          </w:p>
        </w:tc>
      </w:tr>
      <w:tr w:rsidR="00B16971" w:rsidRPr="00B16971" w14:paraId="62FE8B96" w14:textId="77777777" w:rsidTr="004D4269">
        <w:trPr>
          <w:trHeight w:val="326"/>
        </w:trPr>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06235A5D"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f </w:t>
            </w:r>
          </w:p>
        </w:tc>
        <w:tc>
          <w:tcPr>
            <w:tcW w:w="5312" w:type="dxa"/>
            <w:tcBorders>
              <w:top w:val="single" w:sz="4" w:space="0" w:color="000000"/>
              <w:left w:val="single" w:sz="4" w:space="0" w:color="000000"/>
              <w:bottom w:val="single" w:sz="4" w:space="0" w:color="000000"/>
              <w:right w:val="single" w:sz="4" w:space="0" w:color="000000"/>
            </w:tcBorders>
            <w:shd w:val="clear" w:color="auto" w:fill="auto"/>
          </w:tcPr>
          <w:p w14:paraId="154E5530" w14:textId="77777777" w:rsidR="00B16971" w:rsidRPr="00B16971" w:rsidRDefault="00B16971" w:rsidP="004D4269">
            <w:pPr>
              <w:spacing w:line="240" w:lineRule="auto"/>
              <w:ind w:left="2"/>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Capacitatea de transport </w:t>
            </w: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7926DD23" w14:textId="77777777" w:rsidR="00B16971" w:rsidRPr="00B16971" w:rsidRDefault="00B16971" w:rsidP="004D4269">
            <w:pPr>
              <w:spacing w:line="240" w:lineRule="auto"/>
              <w:ind w:left="8"/>
              <w:jc w:val="center"/>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P</w:t>
            </w:r>
            <w:r w:rsidRPr="00B16971">
              <w:rPr>
                <w:rFonts w:ascii="Montserrat Light" w:eastAsia="Times New Roman" w:hAnsi="Montserrat Light"/>
                <w:color w:val="000000"/>
                <w:vertAlign w:val="subscript"/>
                <w:lang w:eastAsia="ro-RO"/>
              </w:rPr>
              <w:t>CT</w:t>
            </w:r>
            <w:r w:rsidRPr="00B16971">
              <w:rPr>
                <w:rFonts w:ascii="Montserrat Light" w:eastAsia="Times New Roman" w:hAnsi="Montserrat Light"/>
                <w:color w:val="000000"/>
                <w:lang w:eastAsia="ro-RO"/>
              </w:rPr>
              <w:t xml:space="preserve">=4 puncte </w:t>
            </w:r>
          </w:p>
        </w:tc>
      </w:tr>
      <w:tr w:rsidR="00B16971" w:rsidRPr="00B16971" w14:paraId="1A7A0BA3" w14:textId="77777777" w:rsidTr="004D4269">
        <w:trPr>
          <w:trHeight w:val="963"/>
        </w:trPr>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5A3DEDB4"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g </w:t>
            </w:r>
          </w:p>
        </w:tc>
        <w:tc>
          <w:tcPr>
            <w:tcW w:w="5312" w:type="dxa"/>
            <w:tcBorders>
              <w:top w:val="single" w:sz="4" w:space="0" w:color="000000"/>
              <w:left w:val="single" w:sz="4" w:space="0" w:color="000000"/>
              <w:bottom w:val="single" w:sz="4" w:space="0" w:color="000000"/>
              <w:right w:val="single" w:sz="4" w:space="0" w:color="000000"/>
            </w:tcBorders>
            <w:shd w:val="clear" w:color="auto" w:fill="auto"/>
          </w:tcPr>
          <w:p w14:paraId="14D50808" w14:textId="77777777" w:rsidR="00B16971" w:rsidRPr="00B16971" w:rsidRDefault="00B16971" w:rsidP="004D4269">
            <w:pPr>
              <w:spacing w:line="240" w:lineRule="auto"/>
              <w:ind w:left="2"/>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Utilizarea combustibililor alternativi astfel cum sunt definiți în Legea nr. 34/2017 privind instalarea infrastructurii pentru combustibili alternativi  </w:t>
            </w: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4BA1D520" w14:textId="77777777" w:rsidR="00B16971" w:rsidRPr="00B16971" w:rsidRDefault="00B16971" w:rsidP="004D4269">
            <w:pPr>
              <w:spacing w:line="240" w:lineRule="auto"/>
              <w:ind w:left="5"/>
              <w:jc w:val="center"/>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P</w:t>
            </w:r>
            <w:r w:rsidRPr="00B16971">
              <w:rPr>
                <w:rFonts w:ascii="Montserrat Light" w:eastAsia="Times New Roman" w:hAnsi="Montserrat Light"/>
                <w:color w:val="000000"/>
                <w:vertAlign w:val="subscript"/>
                <w:lang w:eastAsia="ro-RO"/>
              </w:rPr>
              <w:t>CALT</w:t>
            </w:r>
            <w:r w:rsidRPr="00B16971">
              <w:rPr>
                <w:rFonts w:ascii="Montserrat Light" w:eastAsia="Times New Roman" w:hAnsi="Montserrat Light"/>
                <w:color w:val="000000"/>
                <w:lang w:eastAsia="ro-RO"/>
              </w:rPr>
              <w:t xml:space="preserve">=5 puncte </w:t>
            </w:r>
          </w:p>
        </w:tc>
      </w:tr>
      <w:tr w:rsidR="00B16971" w:rsidRPr="00B16971" w14:paraId="5247834F" w14:textId="77777777" w:rsidTr="004D4269">
        <w:trPr>
          <w:trHeight w:val="329"/>
        </w:trPr>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571D2BFA"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5312" w:type="dxa"/>
            <w:tcBorders>
              <w:top w:val="single" w:sz="4" w:space="0" w:color="000000"/>
              <w:left w:val="single" w:sz="4" w:space="0" w:color="000000"/>
              <w:bottom w:val="single" w:sz="4" w:space="0" w:color="000000"/>
              <w:right w:val="single" w:sz="4" w:space="0" w:color="000000"/>
            </w:tcBorders>
            <w:shd w:val="clear" w:color="auto" w:fill="auto"/>
          </w:tcPr>
          <w:p w14:paraId="152D05C4" w14:textId="77777777" w:rsidR="00B16971" w:rsidRPr="00B16971" w:rsidRDefault="00B16971" w:rsidP="004D4269">
            <w:pPr>
              <w:spacing w:line="240" w:lineRule="auto"/>
              <w:ind w:left="2"/>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Total </w:t>
            </w: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7B42F1E9" w14:textId="77777777" w:rsidR="00B16971" w:rsidRPr="00B16971" w:rsidRDefault="00B16971" w:rsidP="004D4269">
            <w:pPr>
              <w:spacing w:line="240" w:lineRule="auto"/>
              <w:ind w:left="6"/>
              <w:jc w:val="center"/>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100 puncte </w:t>
            </w:r>
          </w:p>
        </w:tc>
      </w:tr>
    </w:tbl>
    <w:p w14:paraId="1C855DB8" w14:textId="77777777" w:rsidR="00B16971" w:rsidRPr="00B16971" w:rsidRDefault="00B16971" w:rsidP="00B16971">
      <w:pPr>
        <w:spacing w:after="59"/>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p w14:paraId="43692486" w14:textId="77777777" w:rsidR="00B16971" w:rsidRPr="00B16971" w:rsidRDefault="00B16971" w:rsidP="00B16971">
      <w:pPr>
        <w:spacing w:after="15" w:line="249" w:lineRule="auto"/>
        <w:ind w:left="-5" w:hanging="10"/>
        <w:jc w:val="both"/>
        <w:rPr>
          <w:rFonts w:ascii="Montserrat Light" w:eastAsia="Times New Roman" w:hAnsi="Montserrat Light"/>
          <w:b/>
          <w:bCs/>
          <w:color w:val="000000"/>
          <w:lang w:eastAsia="ro-RO"/>
        </w:rPr>
      </w:pPr>
      <w:r w:rsidRPr="00B16971">
        <w:rPr>
          <w:rFonts w:ascii="Montserrat Light" w:eastAsia="Times New Roman" w:hAnsi="Montserrat Light"/>
          <w:b/>
          <w:bCs/>
          <w:i/>
          <w:color w:val="000000"/>
          <w:lang w:eastAsia="ro-RO"/>
        </w:rPr>
        <w:t xml:space="preserve">     1. Factor de evaluare cu privire la componenta financiară a ofertei </w:t>
      </w:r>
    </w:p>
    <w:p w14:paraId="33AB09DD"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lastRenderedPageBreak/>
        <w:t>Entitatea contractantă stabilește factorul de evaluare ”</w:t>
      </w:r>
      <w:r w:rsidRPr="00B16971">
        <w:rPr>
          <w:rFonts w:ascii="Montserrat Light" w:eastAsia="Times New Roman" w:hAnsi="Montserrat Light"/>
          <w:b/>
          <w:color w:val="000000"/>
          <w:lang w:eastAsia="ro-RO"/>
        </w:rPr>
        <w:t>tariful mediu pe kilometru/loc</w:t>
      </w:r>
      <w:r w:rsidRPr="00B16971">
        <w:rPr>
          <w:rFonts w:ascii="Montserrat Light" w:eastAsia="Times New Roman" w:hAnsi="Montserrat Light"/>
          <w:color w:val="000000"/>
          <w:lang w:eastAsia="ro-RO"/>
        </w:rPr>
        <w:t xml:space="preserve">” drept factor de evaluare de natură financiară. Nivelul tarifului reprezintă cel mai important dintre factorii de evaluare a ofertelor utilizați în aplicarea criteriului de atribuire. Fundamentarea tarifelor se va face în conformitate cu prevederile Ordinului ANRSC nr. 272/2007 pentru aprobarea Normelor-cadru privind stabilirea, ajustarea și modificarea tarifelor pentru serviciile de transport public local de persoane, astfel cum a fost modificat prin Ordinul nr. 134/2019. </w:t>
      </w:r>
    </w:p>
    <w:p w14:paraId="43A62D50" w14:textId="77777777" w:rsidR="00B16971" w:rsidRPr="00B16971" w:rsidRDefault="00B16971" w:rsidP="00B16971">
      <w:pPr>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p w14:paraId="59254195"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Valoarea tarifului mediu pe kilometru/loc este cea prevăzută la poziția XII din tabelul de mai jos referitor la structura pe elemente de cheltuieli pentru stabilirea tarifului pentru serviciul public județean de persoane prin curse regulate din anexa nr. 2 la Normele-cadru aprobate prin Ordinului ANRSC nr. 272/2007, cu modificările și completările ulterioare.</w:t>
      </w:r>
    </w:p>
    <w:p w14:paraId="0551E413" w14:textId="77777777" w:rsidR="00B16971" w:rsidRPr="00B16971" w:rsidRDefault="00B16971" w:rsidP="00B16971">
      <w:pPr>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bl>
      <w:tblPr>
        <w:tblW w:w="9350" w:type="dxa"/>
        <w:tblInd w:w="359" w:type="dxa"/>
        <w:tblCellMar>
          <w:top w:w="13" w:type="dxa"/>
          <w:left w:w="107" w:type="dxa"/>
          <w:right w:w="115" w:type="dxa"/>
        </w:tblCellMar>
        <w:tblLook w:val="04A0" w:firstRow="1" w:lastRow="0" w:firstColumn="1" w:lastColumn="0" w:noHBand="0" w:noVBand="1"/>
      </w:tblPr>
      <w:tblGrid>
        <w:gridCol w:w="714"/>
        <w:gridCol w:w="4861"/>
        <w:gridCol w:w="3775"/>
      </w:tblGrid>
      <w:tr w:rsidR="00B16971" w:rsidRPr="00B16971" w14:paraId="283E9FDB" w14:textId="77777777" w:rsidTr="004D4269">
        <w:trPr>
          <w:trHeight w:val="47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1A75271"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Nr. crt.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7B1292F6"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ELEMENTE DE CHETUIELI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129CE660"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Valori anuale – lei </w:t>
            </w:r>
          </w:p>
        </w:tc>
      </w:tr>
      <w:tr w:rsidR="00B16971" w:rsidRPr="00B16971" w14:paraId="4A263809"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5876A21"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I.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36FF3819"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Cheltuieli materiale: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817F530"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6EEC855B"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7408604"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41620BA3"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Carburanţi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6965514A"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5545CCD3"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2C4EF78"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5823885D"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Energie electrică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66333359"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620A6F00"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71CF9F47"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451E64D3"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Amortizare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3A0EBA36"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7568087B"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551347B"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57573896"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Service auto (întreţinere-reparaţii)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4822AD88"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47748417"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31A3ADD"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10510495"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Schimb ulei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0F2988DF"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4A9779F1"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BFC3F38"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77123184"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Schimb filtru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10027D8E"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08A51783"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02DE5B9"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6BD2B582"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Schimb antigel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0D8A2B20"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17344F75"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083A880"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15E3FAEA"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Piese de schimb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661D9043"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6C63A491" w14:textId="77777777" w:rsidTr="004D4269">
        <w:trPr>
          <w:trHeight w:val="241"/>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CD8EB4F"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38C80B31"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Alte chetuieli materiale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6D623A4E"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5D8DDDDB"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5AD2D9C"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II.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1FBB98E8"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Cheltuieli cu taxe/impozite şi autorizaţii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AE5D0F2"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55303B5C"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268503D6"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57F0E416"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Inspecţia tehnică perioadică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4F6AF470"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79E0DA01"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6622DFC"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6F8AF629"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Asigurare de răspundere civilă auto obligatorie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41126606"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4FF3F29A"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21852CC"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3A2D2E75"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Asigurarea CASCO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25C09E1"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3082FDBC"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CAECD25"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3900DE0E"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Licenţă comunitară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153A237"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62459D38"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2C4CE28D"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1C9BF91E"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Impozit pe mijloc de transport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26B0A8BA"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24421D33"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23AD4948"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49E12420"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Impozit pe terenuri pentru parcare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5D33B8B7"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14556F1C"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1766E367"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612EB0E5"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Impozit pe clădiri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57453029"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10458F08"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2C945353"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514D5BF0"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Redevenţă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1FCCD64A"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0A6085A7"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78CD795"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51375960"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Taxă de mediu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536CA771"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591B0A4A"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3F404DA"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336AE6FA"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Alte cheltuieli cu taxe/impozite şi autorizaţii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272BDF1C"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4AC684A4"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7D669FE8"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III.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65117E1E"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Cheltuieli cu salariile personalului, din care: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6B202208"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7A4D5643"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CDB6B9C"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48BC05F4"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salarii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03D4A03"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3219779E"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3F34E3E"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280D446A"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contribuţii sociale obligatorii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20067093"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0C841C1F"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160EB56D"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4D52E5F2"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alte drepturi asimilate salariilor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004C5C78"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1E23F762"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3379167"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IV.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45D1F0DA"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Cheltuieli de exploatare (I+II+III)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2211C0F3"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3554B876"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64D61A8E"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V.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04C59D05"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Cheltuieli financiare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2C257DB8"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28E811AA"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E355EB0"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VI.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307E34EB"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Total cheltuieli (IV+V)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4C0F0F0"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6D4E0A88"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69FA5E94"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VII.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450B39F8"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Profit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5ABBAFA4"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7725AFC1"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65F6E915"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VIII.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4C58B733"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Valoare totală servicii de transport (VI+VII)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027900F0"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177284C7"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7BD484A2"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IX.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22F145FF"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Număr total de km planificaţi anual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1D1706F4"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65DF0611" w14:textId="77777777" w:rsidTr="004D4269">
        <w:trPr>
          <w:trHeight w:val="24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1F5C7A5F"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X.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39CF4B34"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Tarif mediu (lei/km) (VIII/IX)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6084E8AC"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3E175CF4" w14:textId="77777777" w:rsidTr="004D4269">
        <w:trPr>
          <w:trHeight w:val="241"/>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7F8B67C"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XI.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5B7D73A2"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Cap. m. (loc)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6C9FDB7"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2D2C4670" w14:textId="77777777" w:rsidTr="004D4269">
        <w:trPr>
          <w:trHeight w:val="238"/>
        </w:trPr>
        <w:tc>
          <w:tcPr>
            <w:tcW w:w="714" w:type="dxa"/>
            <w:tcBorders>
              <w:top w:val="single" w:sz="4" w:space="0" w:color="000000"/>
              <w:left w:val="single" w:sz="4" w:space="0" w:color="000000"/>
              <w:bottom w:val="single" w:sz="4" w:space="0" w:color="000000"/>
              <w:right w:val="single" w:sz="4" w:space="0" w:color="000000"/>
            </w:tcBorders>
            <w:shd w:val="clear" w:color="auto" w:fill="8EAADB"/>
          </w:tcPr>
          <w:p w14:paraId="2155BFB4"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XII. </w:t>
            </w:r>
          </w:p>
        </w:tc>
        <w:tc>
          <w:tcPr>
            <w:tcW w:w="4861" w:type="dxa"/>
            <w:tcBorders>
              <w:top w:val="single" w:sz="4" w:space="0" w:color="000000"/>
              <w:left w:val="single" w:sz="4" w:space="0" w:color="000000"/>
              <w:bottom w:val="single" w:sz="4" w:space="0" w:color="000000"/>
              <w:right w:val="single" w:sz="4" w:space="0" w:color="000000"/>
            </w:tcBorders>
            <w:shd w:val="clear" w:color="auto" w:fill="8EAADB"/>
          </w:tcPr>
          <w:p w14:paraId="71A825AB"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Tarif mediu (lei/km/loc) (X/XI) </w:t>
            </w:r>
          </w:p>
        </w:tc>
        <w:tc>
          <w:tcPr>
            <w:tcW w:w="3775" w:type="dxa"/>
            <w:tcBorders>
              <w:top w:val="single" w:sz="4" w:space="0" w:color="000000"/>
              <w:left w:val="single" w:sz="4" w:space="0" w:color="000000"/>
              <w:bottom w:val="single" w:sz="4" w:space="0" w:color="000000"/>
              <w:right w:val="single" w:sz="4" w:space="0" w:color="000000"/>
            </w:tcBorders>
            <w:shd w:val="clear" w:color="auto" w:fill="8EAADB"/>
          </w:tcPr>
          <w:p w14:paraId="5ABA03AF"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Tm(km/loc)=V(T)/Cap. m.(loc) </w:t>
            </w:r>
          </w:p>
        </w:tc>
      </w:tr>
      <w:tr w:rsidR="00B16971" w:rsidRPr="00B16971" w14:paraId="67AE393D" w14:textId="77777777" w:rsidTr="004D4269">
        <w:trPr>
          <w:trHeight w:val="241"/>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169705D1"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XIII.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3AC6CF36"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T.V.A.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8080B81"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r w:rsidR="00B16971" w:rsidRPr="00B16971" w14:paraId="4A78E9AE" w14:textId="77777777" w:rsidTr="004D4269">
        <w:trPr>
          <w:trHeight w:val="241"/>
        </w:trPr>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21D6D039" w14:textId="77777777" w:rsidR="00B16971" w:rsidRPr="00B16971" w:rsidRDefault="00B16971" w:rsidP="004D4269">
            <w:pPr>
              <w:spacing w:line="240" w:lineRule="auto"/>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lastRenderedPageBreak/>
              <w:t xml:space="preserve">XIV.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48FEE63C"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Tarif mediu, inclusiv T.V.A. (lei/km/loc) (XIII+XIV) </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5D3693B" w14:textId="77777777" w:rsidR="00B16971" w:rsidRPr="00B16971" w:rsidRDefault="00B16971" w:rsidP="004D4269">
            <w:pPr>
              <w:spacing w:line="240" w:lineRule="auto"/>
              <w:ind w:left="1"/>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tc>
      </w:tr>
    </w:tbl>
    <w:p w14:paraId="1BA98BC2" w14:textId="77777777" w:rsidR="00B16971" w:rsidRPr="00B16971" w:rsidRDefault="00B16971" w:rsidP="00B16971">
      <w:pPr>
        <w:spacing w:after="5" w:line="267" w:lineRule="auto"/>
        <w:ind w:left="-5" w:right="143" w:hanging="10"/>
        <w:jc w:val="both"/>
        <w:rPr>
          <w:rFonts w:ascii="Montserrat Light" w:eastAsia="Times New Roman" w:hAnsi="Montserrat Light"/>
          <w:color w:val="000000"/>
          <w:lang w:eastAsia="ro-RO"/>
        </w:rPr>
      </w:pPr>
    </w:p>
    <w:p w14:paraId="52635942" w14:textId="77777777" w:rsidR="00B16971" w:rsidRPr="00B16971" w:rsidRDefault="00B16971" w:rsidP="00B16971">
      <w:pPr>
        <w:spacing w:after="5" w:line="267" w:lineRule="auto"/>
        <w:ind w:left="-5" w:right="143"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Structura va fi adaptată pe elemente de cheltuieli specifice fiecărui operator de transport. </w:t>
      </w:r>
    </w:p>
    <w:p w14:paraId="48641344" w14:textId="77777777" w:rsidR="00B16971" w:rsidRPr="00B16971" w:rsidRDefault="00B16971" w:rsidP="00B16971">
      <w:pPr>
        <w:spacing w:after="5" w:line="267" w:lineRule="auto"/>
        <w:ind w:left="-5" w:right="143"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w:t>
      </w:r>
      <w:r w:rsidRPr="00B16971">
        <w:rPr>
          <w:rFonts w:ascii="Montserrat Light" w:eastAsia="Times New Roman" w:hAnsi="Montserrat Light"/>
          <w:b/>
          <w:color w:val="000000"/>
          <w:lang w:eastAsia="ro-RO"/>
        </w:rPr>
        <w:t>Tariful mediu pe kilometru/loc</w:t>
      </w:r>
      <w:r w:rsidRPr="00B16971">
        <w:rPr>
          <w:rFonts w:ascii="Montserrat Light" w:eastAsia="Times New Roman" w:hAnsi="Montserrat Light"/>
          <w:color w:val="000000"/>
          <w:lang w:eastAsia="ro-RO"/>
        </w:rPr>
        <w:t xml:space="preserve">” se stabileşte pentru fiecare traseu în parte din cadrul unei grupe de trasee, iar ulterior, în funcţie de câte trasee are grupa se face media aritmetică a acestor tarife, obţinându-se un “tarif mediu pe kilometru/loc” corespunzător grupei de trasee.   </w:t>
      </w:r>
    </w:p>
    <w:p w14:paraId="4243ECD2" w14:textId="77777777" w:rsidR="00B16971" w:rsidRPr="00B16971" w:rsidRDefault="00B16971" w:rsidP="00B16971">
      <w:pPr>
        <w:spacing w:after="5" w:line="267" w:lineRule="auto"/>
        <w:ind w:left="-5" w:right="143"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 alegerea factorului de evaluare entitatea contractantă va avea în vedere posibilitatea atribuirii contractului/contractelor de delegare către operatorul economic care asigură un tarif mediu cât mai scăzut, tarif generat de condiţiile de organizare, de mijloacele de transport solicitate, de calificarea şi experienţa personalului implicat în executarea contractului. Prin aplicarea acestui factor de evaluare, entitatea contractantă urmăreşte asigurarea executării unui serviciu de transport public județean suportabil în ceea ce priveşte tariful de transport.  </w:t>
      </w:r>
    </w:p>
    <w:p w14:paraId="42E11B51" w14:textId="77777777" w:rsidR="00B16971" w:rsidRPr="00B16971" w:rsidRDefault="00B16971" w:rsidP="00B16971">
      <w:pPr>
        <w:spacing w:after="5" w:line="267" w:lineRule="auto"/>
        <w:ind w:left="-5" w:right="143"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Acest factor de evaluare s-a stabilit prin luarea în considerare a aspectului social, conform art. 209 alin. (4) din Legea nr. 99/2016 privind achiziţiile sectoriale şi art. 1 alin. (4) lit. f), h) şi m) din Legea nr. 92/2007 a serviciilor publice de transport persoane în unitățile administrativ-teritoriale. </w:t>
      </w:r>
    </w:p>
    <w:p w14:paraId="50E1C2E6" w14:textId="77777777" w:rsidR="00B16971" w:rsidRPr="00B16971" w:rsidRDefault="00B16971" w:rsidP="00B16971">
      <w:pPr>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r w:rsidRPr="00B16971">
        <w:rPr>
          <w:rFonts w:ascii="Montserrat Light" w:eastAsia="Times New Roman" w:hAnsi="Montserrat Light"/>
          <w:b/>
          <w:i/>
          <w:color w:val="000000"/>
          <w:lang w:eastAsia="ro-RO"/>
        </w:rPr>
        <w:t xml:space="preserve"> </w:t>
      </w:r>
    </w:p>
    <w:p w14:paraId="7FFECE8A" w14:textId="77777777" w:rsidR="00B16971" w:rsidRPr="00B16971" w:rsidRDefault="00B16971" w:rsidP="00B16971">
      <w:pPr>
        <w:tabs>
          <w:tab w:val="left" w:pos="9214"/>
        </w:tabs>
        <w:spacing w:after="3"/>
        <w:ind w:left="-5" w:hanging="10"/>
        <w:rPr>
          <w:rFonts w:ascii="Montserrat Light" w:eastAsia="Times New Roman" w:hAnsi="Montserrat Light"/>
          <w:b/>
          <w:i/>
          <w:color w:val="000000"/>
          <w:lang w:eastAsia="ro-RO"/>
        </w:rPr>
      </w:pPr>
      <w:r w:rsidRPr="00B16971">
        <w:rPr>
          <w:rFonts w:ascii="Montserrat Light" w:eastAsia="Times New Roman" w:hAnsi="Montserrat Light"/>
          <w:b/>
          <w:i/>
          <w:color w:val="000000"/>
          <w:lang w:eastAsia="ro-RO"/>
        </w:rPr>
        <w:t xml:space="preserve">2. Factori de evaluare cu privire la componenta tehnică a ofertei </w:t>
      </w:r>
    </w:p>
    <w:p w14:paraId="6D466DEE"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Punctajele aferente criteriilor de evaluare se stabilesc raportat la data de referință care reprezintă prima zi din calendarul de atribuire. Entitatea contractantă propune utilizarea următorilor factori de evaluare care privesc componenta tehnică a ofertei: </w:t>
      </w:r>
    </w:p>
    <w:p w14:paraId="41F42F95"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p>
    <w:p w14:paraId="4FD2452A"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b/>
          <w:bCs/>
          <w:color w:val="000000"/>
          <w:lang w:eastAsia="ro-RO"/>
        </w:rPr>
      </w:pPr>
      <w:r w:rsidRPr="00B16971">
        <w:rPr>
          <w:rFonts w:ascii="Montserrat Light" w:eastAsia="Times New Roman" w:hAnsi="Montserrat Light"/>
          <w:b/>
          <w:bCs/>
          <w:i/>
          <w:color w:val="000000"/>
          <w:lang w:eastAsia="ro-RO"/>
        </w:rPr>
        <w:t xml:space="preserve">    a. Vechimea medie a parcului de autobuze </w:t>
      </w:r>
    </w:p>
    <w:p w14:paraId="50B43486"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 alegerea acestui factor de evaluare, entitatea contractantă ia în considerare asigurarea unui echilibru între aspectele calitative ale serviciului (confortul călătorilor) şi aspectele de mediu, pe de o parte, şi costurile generate de furnizarea serviciului, pe de altă parte, conform art. 209 alin. (4) din Legea nr. 99/2016 </w:t>
      </w:r>
      <w:r w:rsidRPr="00B16971">
        <w:rPr>
          <w:rFonts w:ascii="Montserrat Light" w:eastAsia="Times New Roman" w:hAnsi="Montserrat Light"/>
          <w:i/>
          <w:iCs/>
          <w:color w:val="000000"/>
          <w:lang w:eastAsia="ro-RO"/>
        </w:rPr>
        <w:t>privind achiziţiile sectoriale,</w:t>
      </w:r>
      <w:r w:rsidRPr="00B16971">
        <w:rPr>
          <w:rFonts w:ascii="Montserrat Light" w:eastAsia="Times New Roman" w:hAnsi="Montserrat Light"/>
          <w:color w:val="000000"/>
          <w:lang w:eastAsia="ro-RO"/>
        </w:rPr>
        <w:t xml:space="preserve"> precum şi principiile menţionate la art.1 alin. (4) lit. g) şi k) din Legea nr. 92/2007 </w:t>
      </w:r>
      <w:r w:rsidRPr="00B16971">
        <w:rPr>
          <w:rFonts w:ascii="Montserrat Light" w:eastAsia="Times New Roman" w:hAnsi="Montserrat Light"/>
          <w:i/>
          <w:iCs/>
          <w:color w:val="000000"/>
          <w:lang w:eastAsia="ro-RO"/>
        </w:rPr>
        <w:t>privind transportul public local</w:t>
      </w:r>
      <w:r w:rsidRPr="00B16971">
        <w:rPr>
          <w:rFonts w:ascii="Montserrat Light" w:eastAsia="Times New Roman" w:hAnsi="Montserrat Light"/>
          <w:color w:val="000000"/>
          <w:lang w:eastAsia="ro-RO"/>
        </w:rPr>
        <w:t xml:space="preserve">. </w:t>
      </w:r>
    </w:p>
    <w:p w14:paraId="2C4FD179"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La acest criteriu se acordă puncte pentru fiecare autovehicul care va fi utilizat la executarea unui traseu din cadrul grupei. Punctele se cumulează şi apoi se face media aritmetică. Numărul de ani se stabileşte în funcţie de anul de fabricaţie înscris în certificatul de înmatriculare sau în cartea de identitate a autovehiculului, fără a se lua în considerare luna din an. În cazul grupelor de trasee se acordă puncte pentru fiecare autovehicul care va fi utilizat la executarea fiecărui traseu în parte. Pentru fiecare traseu din grupa de trasee se va face media aritmetică. Punctele obţinute pe fiecare traseu se cumulează şi se face media aritmetică. </w:t>
      </w:r>
    </w:p>
    <w:p w14:paraId="0D23CBCD"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p>
    <w:p w14:paraId="314E3DD5" w14:textId="77777777" w:rsidR="00B16971" w:rsidRPr="00B16971" w:rsidRDefault="00B16971" w:rsidP="00B16971">
      <w:pPr>
        <w:tabs>
          <w:tab w:val="left" w:pos="9214"/>
        </w:tabs>
        <w:spacing w:after="15" w:line="249" w:lineRule="auto"/>
        <w:ind w:left="240" w:right="58"/>
        <w:jc w:val="both"/>
        <w:rPr>
          <w:rFonts w:ascii="Montserrat Light" w:eastAsia="Times New Roman" w:hAnsi="Montserrat Light"/>
          <w:b/>
          <w:bCs/>
          <w:color w:val="000000"/>
          <w:lang w:eastAsia="ro-RO"/>
        </w:rPr>
      </w:pPr>
      <w:r w:rsidRPr="00B16971">
        <w:rPr>
          <w:rFonts w:ascii="Montserrat Light" w:eastAsia="Times New Roman" w:hAnsi="Montserrat Light"/>
          <w:b/>
          <w:bCs/>
          <w:i/>
          <w:color w:val="000000"/>
          <w:lang w:eastAsia="ro-RO"/>
        </w:rPr>
        <w:t xml:space="preserve">b. Clasificarea autobuzelor </w:t>
      </w:r>
    </w:p>
    <w:p w14:paraId="21A6DD5C"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 alegerea acestui factor de evaluare, entitatea contractantă ia în considerare asigurarea unui echilibru între aspectele calitative ale serviciului (confortul călătorilor) şi aspectele de siguranță conform art. 209 alin. (4) din Legea nr. 99/2016 privind achiziţiile sectoriale, precum şi principiile menţionate la art.1 alin. (4) lit. g) din Legea nr. 92/2007 privind transportul public local. </w:t>
      </w:r>
    </w:p>
    <w:p w14:paraId="1986E91E"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La acest criteriu se acordă puncte pentru fiecare autovehicul care va fi utilizat la executarea traseului. Punctele se cumulează şi apoi se face media aritmetică. În cazul grupelor de trasee se acordă puncte pentru fiecare autovehicul care va fi utilizat la executarea fiecărui traseu în parte. Pentru fiecare traseu din grupa de trasee se va face media aritmetică. Punctele obţinute pe fiecare traseu se cumulează şi se face media aritmetică. </w:t>
      </w:r>
    </w:p>
    <w:p w14:paraId="67A9DD71"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p>
    <w:p w14:paraId="7AA12511" w14:textId="77777777" w:rsidR="00B16971" w:rsidRPr="00B16971" w:rsidRDefault="00B16971" w:rsidP="00B16971">
      <w:pPr>
        <w:tabs>
          <w:tab w:val="left" w:pos="9214"/>
        </w:tabs>
        <w:spacing w:after="15" w:line="249" w:lineRule="auto"/>
        <w:ind w:left="240" w:right="58"/>
        <w:jc w:val="both"/>
        <w:rPr>
          <w:rFonts w:ascii="Montserrat Light" w:eastAsia="Times New Roman" w:hAnsi="Montserrat Light"/>
          <w:b/>
          <w:bCs/>
          <w:color w:val="000000"/>
          <w:lang w:eastAsia="ro-RO"/>
        </w:rPr>
      </w:pPr>
      <w:r w:rsidRPr="00B16971">
        <w:rPr>
          <w:rFonts w:ascii="Montserrat Light" w:eastAsia="Times New Roman" w:hAnsi="Montserrat Light"/>
          <w:b/>
          <w:bCs/>
          <w:i/>
          <w:color w:val="000000"/>
          <w:lang w:eastAsia="ro-RO"/>
        </w:rPr>
        <w:t xml:space="preserve">c. Norma de poluare a autobuzului </w:t>
      </w:r>
    </w:p>
    <w:p w14:paraId="13180865" w14:textId="77777777" w:rsidR="00B16971" w:rsidRPr="00B16971" w:rsidRDefault="00B16971" w:rsidP="00B16971">
      <w:pPr>
        <w:pStyle w:val="ListParagraph"/>
        <w:spacing w:after="244" w:line="276" w:lineRule="auto"/>
        <w:ind w:left="0"/>
        <w:rPr>
          <w:rFonts w:ascii="Montserrat Light" w:hAnsi="Montserrat Light"/>
          <w:sz w:val="22"/>
          <w:szCs w:val="22"/>
        </w:rPr>
      </w:pPr>
      <w:r w:rsidRPr="00B16971">
        <w:rPr>
          <w:rFonts w:ascii="Montserrat Light" w:hAnsi="Montserrat Light"/>
          <w:color w:val="000000"/>
          <w:sz w:val="22"/>
          <w:szCs w:val="22"/>
          <w:lang w:eastAsia="ro-RO"/>
        </w:rPr>
        <w:t>În alegerea factorului de evaluare, Entitatea contractantă ia în considerare, în principal, aspectele de mediu, în conformitate</w:t>
      </w:r>
      <w:r w:rsidRPr="00B16971">
        <w:rPr>
          <w:rFonts w:ascii="Montserrat Light" w:hAnsi="Montserrat Light"/>
          <w:sz w:val="22"/>
          <w:szCs w:val="22"/>
        </w:rPr>
        <w:t xml:space="preserve"> cu prevederile din Anexa nr. 13, pct. 1.2.4 din </w:t>
      </w:r>
      <w:r w:rsidRPr="00B16971">
        <w:rPr>
          <w:rFonts w:ascii="Montserrat Light" w:hAnsi="Montserrat Light"/>
          <w:i/>
          <w:iCs/>
          <w:sz w:val="22"/>
          <w:szCs w:val="22"/>
        </w:rPr>
        <w:t>"Reglementările privind certificarea încadrării vehiculelor înmatriculate sau înregistrate în normele tehnice privind siguranţa circulaţiei rutiere, protecţia mediului şi în categoria de folosinţa conform destinaţiei, prin inspecţia tehnică periodică RNTR 1"</w:t>
      </w:r>
      <w:r w:rsidRPr="00B16971">
        <w:rPr>
          <w:rFonts w:ascii="Montserrat Light" w:hAnsi="Montserrat Light"/>
          <w:sz w:val="22"/>
          <w:szCs w:val="22"/>
        </w:rPr>
        <w:t xml:space="preserve"> aprobat prin Ordinul ministrului transporturilor, construcţiilor şi turismului nr. 2.133/2005, cu modificările şi completările ulterioare, </w:t>
      </w:r>
      <w:r w:rsidRPr="00B16971">
        <w:rPr>
          <w:rFonts w:ascii="Montserrat Light" w:hAnsi="Montserrat Light"/>
          <w:color w:val="000000"/>
          <w:sz w:val="22"/>
          <w:szCs w:val="22"/>
          <w:lang w:eastAsia="ro-RO"/>
        </w:rPr>
        <w:t xml:space="preserve">cu prevederile art. 209 alin. (4) din Legea nr. 99/2016, precum şi obligaţia imperativă prevăzută de art. 1 alin. (8) din Legea nr. 92/2007 care stipulează în mod expres că „În toate raporturile generate de executarea serviciilor de transport public local (....) protecţia mediului este prioritară”. </w:t>
      </w:r>
    </w:p>
    <w:p w14:paraId="1C06D10D"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La acest criteriu se acordă puncte pentru fiecare autovehicul care va fi utilizat la executarea traseului. Punctele se cumulează şi apoi se face media aritmetică. În cazul grupelor de trasee se acordă puncte pentru fiecare autovehicul care va fi utilizat la executarea fiecărui traseu în parte. Pentru fiecare traseu din grupa de trasee se va face media aritmetică. Punctele obţinute pe fiecare traseu se cumulează şi se face media aritmetică. </w:t>
      </w:r>
    </w:p>
    <w:p w14:paraId="4C8EA8B4"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p>
    <w:p w14:paraId="17EAD816" w14:textId="77777777" w:rsidR="00B16971" w:rsidRPr="00B16971" w:rsidRDefault="00B16971" w:rsidP="00B16971">
      <w:pPr>
        <w:tabs>
          <w:tab w:val="left" w:pos="9214"/>
        </w:tabs>
        <w:spacing w:after="15" w:line="249" w:lineRule="auto"/>
        <w:ind w:left="-5" w:hanging="10"/>
        <w:jc w:val="both"/>
        <w:rPr>
          <w:rFonts w:ascii="Montserrat Light" w:eastAsia="Times New Roman" w:hAnsi="Montserrat Light"/>
          <w:b/>
          <w:bCs/>
          <w:color w:val="000000"/>
          <w:lang w:eastAsia="ro-RO"/>
        </w:rPr>
      </w:pPr>
      <w:r w:rsidRPr="00B16971">
        <w:rPr>
          <w:rFonts w:ascii="Montserrat Light" w:eastAsia="Times New Roman" w:hAnsi="Montserrat Light"/>
          <w:b/>
          <w:bCs/>
          <w:i/>
          <w:color w:val="000000"/>
          <w:lang w:eastAsia="ro-RO"/>
        </w:rPr>
        <w:t xml:space="preserve">   d. Dotarea cu instalaţie de aer condiţionat </w:t>
      </w:r>
    </w:p>
    <w:p w14:paraId="27707D8A"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 alegerea acestui factor de evaluare, entitatea contractantă ia în considerare asigurarea calității serviciului (confortul călătorilor) conform art. 209 alin. (4) din Legea nr. 99/2016 privind achiziţiile sectoriale, precum şi principiile menţionate la art.1 alin. (4) lit. g) din Legea nr. 92/2007 privind transportul public local. La acest criteriu se acordă puncte pentru fiecare autovehicul dotat cu aer condiţionat care va fi utilizat la executarea traseului. Punctele se cumulează şi apoi se face media aritmetică. În cazul grupelor de trasee se acordă puncte pentru fiecare autovehicul care va fi utilizat la executarea fiecărui traseu în parte. Pentru fiecare traseu din grupa de trasee se va face media aritmetică. Punctele obţinute pe fiecare traseu se cumulează şi se face media aritmetică. </w:t>
      </w:r>
    </w:p>
    <w:p w14:paraId="218CDDCB"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p>
    <w:p w14:paraId="3425733D"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b/>
          <w:bCs/>
          <w:color w:val="000000"/>
          <w:lang w:eastAsia="ro-RO"/>
        </w:rPr>
      </w:pPr>
      <w:r w:rsidRPr="00B16971">
        <w:rPr>
          <w:rFonts w:ascii="Montserrat Light" w:eastAsia="Times New Roman" w:hAnsi="Montserrat Light"/>
          <w:b/>
          <w:bCs/>
          <w:i/>
          <w:color w:val="000000"/>
          <w:lang w:eastAsia="ro-RO"/>
        </w:rPr>
        <w:t xml:space="preserve">   e. Capacitatea de transport </w:t>
      </w:r>
    </w:p>
    <w:p w14:paraId="1BC2B15F"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 alegerea acestui factor de evaluare, entitatea contractantă ia în considerare asigurarea calității serviciului (confortul călătorilor) conform art. 209 alin. (4) din Legea nr. 99/2016 privind achiziţiile sectoriale, precum şi principiile menţionate la art.1 alin. (4) lit. c) și g) din Legea nr. 92/2007 privind transportul public local. </w:t>
      </w:r>
    </w:p>
    <w:p w14:paraId="171B448F"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La acest criteriu se acordă puncte pentru fiecare autovehicul care va fi utilizat la executarea traseului. Punctele se cumulează şi apoi se face media aritmetică. În cazul grupelor de trasee se acordă puncte pentru fiecare autovehicul care va fi utilizat la executarea fiecărui traseu în parte. Pentru fiecare traseu din grupa de trasee se va face media aritmetică. Punctele obţinute pe fiecare traseu se cumulează şi se face media aritmetică. </w:t>
      </w:r>
    </w:p>
    <w:p w14:paraId="0C21DA86"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p>
    <w:p w14:paraId="09C8FF7B" w14:textId="77777777" w:rsidR="00B16971" w:rsidRPr="00B16971" w:rsidRDefault="00B16971" w:rsidP="00B16971">
      <w:pPr>
        <w:tabs>
          <w:tab w:val="left" w:pos="9214"/>
        </w:tabs>
        <w:spacing w:after="15" w:line="249" w:lineRule="auto"/>
        <w:ind w:left="-5" w:hanging="10"/>
        <w:jc w:val="both"/>
        <w:rPr>
          <w:rFonts w:ascii="Montserrat Light" w:eastAsia="Times New Roman" w:hAnsi="Montserrat Light"/>
          <w:b/>
          <w:bCs/>
          <w:color w:val="000000"/>
          <w:lang w:eastAsia="ro-RO"/>
        </w:rPr>
      </w:pPr>
      <w:r w:rsidRPr="00B16971">
        <w:rPr>
          <w:rFonts w:ascii="Montserrat Light" w:eastAsia="Times New Roman" w:hAnsi="Montserrat Light"/>
          <w:b/>
          <w:bCs/>
          <w:i/>
          <w:color w:val="000000"/>
          <w:lang w:eastAsia="ro-RO"/>
        </w:rPr>
        <w:t xml:space="preserve">   f. Utilizarea combustibililor alternativi astfel cum sunt definiți în Legea nr. 34/2017 privind instalarea infrastructurii pentru combustibili alternativi </w:t>
      </w:r>
    </w:p>
    <w:p w14:paraId="7EFDB904"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 alegerea factorului de evaluare, Entitatea contractantă ia în considerare, în principal, aspectele de mediu, în conformitate cu prevederile art. 209 alin. (4) din Legea nr. 99/2016, precum şi obligaţia imperativă prevăzută de art. 1 alin. (8) din Legea nr. 92/2007 care stipulează în mod expres că „În toate raporturile generate de executarea serviciilor de transport public local (....) protecţia mediului este prioritară”. </w:t>
      </w:r>
    </w:p>
    <w:p w14:paraId="66AFDC84"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La acest criteriu se acordă puncte pentru fiecare autovehicul care va fi utilizat la executarea traseului. Punctele se cumulează şi apoi se face media aritmetică. În cazul grupelor de trasee se acordă puncte pentru fiecare autovehicul care va fi utilizat la executarea fiecărui </w:t>
      </w:r>
      <w:r w:rsidRPr="00B16971">
        <w:rPr>
          <w:rFonts w:ascii="Montserrat Light" w:eastAsia="Times New Roman" w:hAnsi="Montserrat Light"/>
          <w:color w:val="000000"/>
          <w:lang w:eastAsia="ro-RO"/>
        </w:rPr>
        <w:lastRenderedPageBreak/>
        <w:t xml:space="preserve">traseu în parte. Pentru fiecare traseu din grupa de trasee se va face media aritmetică. Punctele obţinute pe fiecare traseu se cumulează şi se face media aritmetică. </w:t>
      </w:r>
    </w:p>
    <w:p w14:paraId="03AB9CC8" w14:textId="77777777" w:rsidR="00B16971" w:rsidRPr="00B16971" w:rsidRDefault="00B16971" w:rsidP="00B16971">
      <w:pPr>
        <w:tabs>
          <w:tab w:val="left" w:pos="9214"/>
        </w:tabs>
        <w:spacing w:after="25"/>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 xml:space="preserve"> </w:t>
      </w:r>
    </w:p>
    <w:p w14:paraId="69AA5C8D" w14:textId="77777777" w:rsidR="00B16971" w:rsidRPr="00B16971" w:rsidRDefault="00B16971" w:rsidP="00B16971">
      <w:pPr>
        <w:tabs>
          <w:tab w:val="left" w:pos="9214"/>
        </w:tabs>
        <w:spacing w:after="13" w:line="249" w:lineRule="auto"/>
        <w:ind w:left="-5" w:hanging="10"/>
        <w:jc w:val="both"/>
        <w:rPr>
          <w:rFonts w:ascii="Montserrat Light" w:eastAsia="Times New Roman" w:hAnsi="Montserrat Light"/>
          <w:b/>
          <w:color w:val="000000"/>
          <w:lang w:eastAsia="ro-RO"/>
        </w:rPr>
      </w:pPr>
      <w:r w:rsidRPr="00B16971">
        <w:rPr>
          <w:rFonts w:ascii="Montserrat Light" w:eastAsia="Times New Roman" w:hAnsi="Montserrat Light"/>
          <w:b/>
          <w:color w:val="000000"/>
          <w:lang w:eastAsia="ro-RO"/>
        </w:rPr>
        <w:t xml:space="preserve">Grilă de punctaj </w:t>
      </w:r>
    </w:p>
    <w:p w14:paraId="47AD7A65" w14:textId="77777777" w:rsidR="00B16971" w:rsidRPr="00B16971" w:rsidRDefault="00B16971" w:rsidP="00B16971">
      <w:pPr>
        <w:tabs>
          <w:tab w:val="left" w:pos="9214"/>
        </w:tabs>
        <w:spacing w:after="13" w:line="249" w:lineRule="auto"/>
        <w:ind w:left="-5" w:hanging="10"/>
        <w:jc w:val="both"/>
        <w:rPr>
          <w:rFonts w:ascii="Montserrat Light" w:eastAsia="Times New Roman" w:hAnsi="Montserrat Light"/>
          <w:color w:val="000000"/>
          <w:lang w:eastAsia="ro-RO"/>
        </w:rPr>
      </w:pPr>
    </w:p>
    <w:p w14:paraId="653D411E" w14:textId="77777777" w:rsidR="00B16971" w:rsidRPr="00B16971" w:rsidRDefault="00B16971" w:rsidP="00B16971">
      <w:pPr>
        <w:tabs>
          <w:tab w:val="left" w:pos="9214"/>
        </w:tabs>
        <w:spacing w:after="15" w:line="249" w:lineRule="auto"/>
        <w:ind w:left="-5" w:hanging="10"/>
        <w:jc w:val="both"/>
        <w:rPr>
          <w:rFonts w:ascii="Montserrat Light" w:eastAsia="Times New Roman" w:hAnsi="Montserrat Light"/>
          <w:b/>
          <w:bCs/>
          <w:color w:val="000000"/>
          <w:lang w:eastAsia="ro-RO"/>
        </w:rPr>
      </w:pPr>
      <w:r w:rsidRPr="00B16971">
        <w:rPr>
          <w:rFonts w:ascii="Montserrat Light" w:eastAsia="Times New Roman" w:hAnsi="Montserrat Light"/>
          <w:b/>
          <w:bCs/>
          <w:i/>
          <w:color w:val="000000"/>
          <w:lang w:eastAsia="ro-RO"/>
        </w:rPr>
        <w:t xml:space="preserve">a. Vechimea medie a parcului de autobuze </w:t>
      </w:r>
    </w:p>
    <w:p w14:paraId="79F80039"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P</w:t>
      </w:r>
      <w:r w:rsidRPr="00B16971">
        <w:rPr>
          <w:rFonts w:ascii="Montserrat Light" w:eastAsia="Times New Roman" w:hAnsi="Montserrat Light"/>
          <w:color w:val="000000"/>
          <w:vertAlign w:val="subscript"/>
          <w:lang w:eastAsia="ro-RO"/>
        </w:rPr>
        <w:t xml:space="preserve">V </w:t>
      </w:r>
      <w:r w:rsidRPr="00B16971">
        <w:rPr>
          <w:rFonts w:ascii="Montserrat Light" w:eastAsia="Times New Roman" w:hAnsi="Montserrat Light"/>
          <w:color w:val="000000"/>
          <w:lang w:eastAsia="ro-RO"/>
        </w:rPr>
        <w:t xml:space="preserve">– Punctajul pentru vechimea medie a parcului auto se calculează astfel: Se vor lua în considerare: </w:t>
      </w:r>
    </w:p>
    <w:p w14:paraId="3A2D933A"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AF – anul de fabricaţie înscris în certificatul de înmatriculare şi cartea de identitate a mijlocului de transport; </w:t>
      </w:r>
    </w:p>
    <w:p w14:paraId="0175F01D"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AA – anul de atribuire a contractului de delegare a gestiunii. </w:t>
      </w:r>
    </w:p>
    <w:p w14:paraId="24894C6C" w14:textId="77777777" w:rsidR="00B16971" w:rsidRPr="00B16971" w:rsidRDefault="00B16971" w:rsidP="00B16971">
      <w:pPr>
        <w:tabs>
          <w:tab w:val="left" w:pos="9214"/>
        </w:tabs>
        <w:spacing w:after="5" w:line="267" w:lineRule="auto"/>
        <w:ind w:left="3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AF = AA = 25 pct. </w:t>
      </w:r>
    </w:p>
    <w:p w14:paraId="42459471" w14:textId="77777777" w:rsidR="00B16971" w:rsidRPr="00B16971" w:rsidRDefault="00B16971" w:rsidP="00B16971">
      <w:pPr>
        <w:tabs>
          <w:tab w:val="left" w:pos="9214"/>
        </w:tabs>
        <w:spacing w:after="5" w:line="267" w:lineRule="auto"/>
        <w:ind w:left="3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AF = AA - 1= 25 pct. </w:t>
      </w:r>
    </w:p>
    <w:p w14:paraId="025C83CA" w14:textId="77777777" w:rsidR="00B16971" w:rsidRPr="00B16971" w:rsidRDefault="00B16971" w:rsidP="00B16971">
      <w:pPr>
        <w:tabs>
          <w:tab w:val="left" w:pos="9214"/>
        </w:tabs>
        <w:spacing w:after="5" w:line="267" w:lineRule="auto"/>
        <w:ind w:left="3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AF = AA - 2 = 24 pct.</w:t>
      </w:r>
    </w:p>
    <w:p w14:paraId="3238982D" w14:textId="77777777" w:rsidR="00B16971" w:rsidRPr="00B16971" w:rsidRDefault="00B16971" w:rsidP="00B16971">
      <w:pPr>
        <w:tabs>
          <w:tab w:val="left" w:pos="9214"/>
        </w:tabs>
        <w:spacing w:after="5" w:line="267" w:lineRule="auto"/>
        <w:ind w:left="3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AF = AA - 3 = 22 pct. </w:t>
      </w:r>
    </w:p>
    <w:p w14:paraId="4032CE3E" w14:textId="77777777" w:rsidR="00B16971" w:rsidRPr="00B16971" w:rsidRDefault="00B16971" w:rsidP="00B16971">
      <w:pPr>
        <w:tabs>
          <w:tab w:val="left" w:pos="9214"/>
        </w:tabs>
        <w:spacing w:after="5" w:line="267" w:lineRule="auto"/>
        <w:ind w:left="3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AF = AA - 4 = 20 pct. </w:t>
      </w:r>
    </w:p>
    <w:p w14:paraId="781EED79" w14:textId="77777777" w:rsidR="00B16971" w:rsidRPr="00B16971" w:rsidRDefault="00B16971" w:rsidP="00B16971">
      <w:pPr>
        <w:tabs>
          <w:tab w:val="left" w:pos="9214"/>
        </w:tabs>
        <w:spacing w:after="5" w:line="267" w:lineRule="auto"/>
        <w:ind w:left="3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AF = AA - 5 = 18 pct. </w:t>
      </w:r>
    </w:p>
    <w:p w14:paraId="558929B3" w14:textId="77777777" w:rsidR="00B16971" w:rsidRPr="00B16971" w:rsidRDefault="00B16971" w:rsidP="00B16971">
      <w:pPr>
        <w:tabs>
          <w:tab w:val="left" w:pos="9214"/>
        </w:tabs>
        <w:spacing w:after="5" w:line="267" w:lineRule="auto"/>
        <w:ind w:left="3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AF = AA - 6 = 16 pct. </w:t>
      </w:r>
    </w:p>
    <w:p w14:paraId="0A11A3DA" w14:textId="77777777" w:rsidR="00B16971" w:rsidRPr="00B16971" w:rsidRDefault="00B16971" w:rsidP="00B16971">
      <w:pPr>
        <w:tabs>
          <w:tab w:val="left" w:pos="9214"/>
        </w:tabs>
        <w:spacing w:after="5" w:line="267" w:lineRule="auto"/>
        <w:ind w:left="3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AF = AA - 7 = 14 pct. </w:t>
      </w:r>
    </w:p>
    <w:p w14:paraId="61C7A448" w14:textId="77777777" w:rsidR="00B16971" w:rsidRPr="00B16971" w:rsidRDefault="00B16971" w:rsidP="00B16971">
      <w:pPr>
        <w:tabs>
          <w:tab w:val="left" w:pos="9214"/>
        </w:tabs>
        <w:spacing w:after="5" w:line="267" w:lineRule="auto"/>
        <w:ind w:left="3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AF = AA - 8 = 12 pct. </w:t>
      </w:r>
    </w:p>
    <w:p w14:paraId="42F63FF0" w14:textId="77777777" w:rsidR="00B16971" w:rsidRPr="00B16971" w:rsidRDefault="00B16971" w:rsidP="00B16971">
      <w:pPr>
        <w:tabs>
          <w:tab w:val="left" w:pos="9214"/>
        </w:tabs>
        <w:spacing w:after="5" w:line="267" w:lineRule="auto"/>
        <w:ind w:left="3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AF = AA - 9 = 10 pct. </w:t>
      </w:r>
    </w:p>
    <w:p w14:paraId="7BFFB599" w14:textId="77777777" w:rsidR="00B16971" w:rsidRPr="00B16971" w:rsidRDefault="00B16971" w:rsidP="00B16971">
      <w:pPr>
        <w:tabs>
          <w:tab w:val="left" w:pos="9214"/>
        </w:tabs>
        <w:spacing w:after="5" w:line="267" w:lineRule="auto"/>
        <w:ind w:left="3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AF = AA - 10 = 8 pct. </w:t>
      </w:r>
    </w:p>
    <w:p w14:paraId="1BE69F80" w14:textId="77777777" w:rsidR="00B16971" w:rsidRPr="00B16971" w:rsidRDefault="00B16971" w:rsidP="00B16971">
      <w:pPr>
        <w:tabs>
          <w:tab w:val="left" w:pos="9214"/>
        </w:tabs>
        <w:spacing w:after="5" w:line="267" w:lineRule="auto"/>
        <w:ind w:left="3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AF ≥ 11 = 0 pct. </w:t>
      </w:r>
    </w:p>
    <w:p w14:paraId="7981C125" w14:textId="77777777" w:rsidR="00B16971" w:rsidRPr="00B16971" w:rsidRDefault="00B16971" w:rsidP="00B16971">
      <w:pPr>
        <w:tabs>
          <w:tab w:val="left" w:pos="9214"/>
        </w:tabs>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p w14:paraId="01DBABDF" w14:textId="77777777" w:rsidR="00B16971" w:rsidRPr="00B16971" w:rsidRDefault="00B16971" w:rsidP="00B16971">
      <w:pPr>
        <w:tabs>
          <w:tab w:val="left" w:pos="9214"/>
        </w:tabs>
        <w:spacing w:after="15" w:line="249" w:lineRule="auto"/>
        <w:ind w:left="-5" w:hanging="10"/>
        <w:jc w:val="both"/>
        <w:rPr>
          <w:rFonts w:ascii="Montserrat Light" w:eastAsia="Times New Roman" w:hAnsi="Montserrat Light"/>
          <w:b/>
          <w:bCs/>
          <w:color w:val="000000"/>
          <w:lang w:eastAsia="ro-RO"/>
        </w:rPr>
      </w:pPr>
      <w:r w:rsidRPr="00B16971">
        <w:rPr>
          <w:rFonts w:ascii="Montserrat Light" w:eastAsia="Times New Roman" w:hAnsi="Montserrat Light"/>
          <w:b/>
          <w:bCs/>
          <w:i/>
          <w:color w:val="000000"/>
          <w:lang w:eastAsia="ro-RO"/>
        </w:rPr>
        <w:t xml:space="preserve">b. Clasificarea autobuzelor </w:t>
      </w:r>
    </w:p>
    <w:p w14:paraId="635D2E33"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P</w:t>
      </w:r>
      <w:r w:rsidRPr="00B16971">
        <w:rPr>
          <w:rFonts w:ascii="Montserrat Light" w:eastAsia="Times New Roman" w:hAnsi="Montserrat Light"/>
          <w:color w:val="000000"/>
          <w:vertAlign w:val="subscript"/>
          <w:lang w:eastAsia="ro-RO"/>
        </w:rPr>
        <w:t xml:space="preserve">CA </w:t>
      </w:r>
      <w:r w:rsidRPr="00B16971">
        <w:rPr>
          <w:rFonts w:ascii="Montserrat Light" w:eastAsia="Times New Roman" w:hAnsi="Montserrat Light"/>
          <w:color w:val="000000"/>
          <w:lang w:eastAsia="ro-RO"/>
        </w:rPr>
        <w:t xml:space="preserve">– Punctajul pentru clasificarea autobuzelor se calculează astfel: </w:t>
      </w:r>
    </w:p>
    <w:p w14:paraId="08C25078"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a. categoria I – 10 pct. </w:t>
      </w:r>
    </w:p>
    <w:p w14:paraId="2195D254" w14:textId="77777777" w:rsidR="00B16971" w:rsidRPr="00B16971" w:rsidRDefault="00B16971" w:rsidP="00B16971">
      <w:pPr>
        <w:tabs>
          <w:tab w:val="left" w:pos="9214"/>
        </w:tabs>
        <w:spacing w:after="5" w:line="267" w:lineRule="auto"/>
        <w:ind w:left="2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b. categoria II – 8 pct. </w:t>
      </w:r>
    </w:p>
    <w:p w14:paraId="0BB2A5FA" w14:textId="77777777" w:rsidR="00B16971" w:rsidRPr="00B16971" w:rsidRDefault="00B16971" w:rsidP="00B16971">
      <w:pPr>
        <w:tabs>
          <w:tab w:val="left" w:pos="9214"/>
        </w:tabs>
        <w:spacing w:after="5" w:line="267" w:lineRule="auto"/>
        <w:ind w:left="2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c. categoria III – 4 pct. </w:t>
      </w:r>
    </w:p>
    <w:p w14:paraId="5F9629E8" w14:textId="77777777" w:rsidR="00B16971" w:rsidRPr="00B16971" w:rsidRDefault="00B16971" w:rsidP="00B16971">
      <w:pPr>
        <w:tabs>
          <w:tab w:val="left" w:pos="9214"/>
        </w:tabs>
        <w:spacing w:after="5" w:line="267" w:lineRule="auto"/>
        <w:ind w:left="2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d. categoria IV – 2 pct. </w:t>
      </w:r>
    </w:p>
    <w:p w14:paraId="1ED28B11" w14:textId="77777777" w:rsidR="00B16971" w:rsidRPr="00B16971" w:rsidRDefault="00B16971" w:rsidP="00B16971">
      <w:pPr>
        <w:tabs>
          <w:tab w:val="left" w:pos="9214"/>
        </w:tabs>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p w14:paraId="0E2DC03A" w14:textId="77777777" w:rsidR="00B16971" w:rsidRPr="00B16971" w:rsidRDefault="00B16971" w:rsidP="00B16971">
      <w:pPr>
        <w:tabs>
          <w:tab w:val="left" w:pos="9214"/>
        </w:tabs>
        <w:spacing w:after="15" w:line="249" w:lineRule="auto"/>
        <w:ind w:left="-5" w:hanging="10"/>
        <w:jc w:val="both"/>
        <w:rPr>
          <w:rFonts w:ascii="Montserrat Light" w:eastAsia="Times New Roman" w:hAnsi="Montserrat Light"/>
          <w:b/>
          <w:bCs/>
          <w:color w:val="000000"/>
          <w:lang w:eastAsia="ro-RO"/>
        </w:rPr>
      </w:pPr>
      <w:r w:rsidRPr="00B16971">
        <w:rPr>
          <w:rFonts w:ascii="Montserrat Light" w:eastAsia="Times New Roman" w:hAnsi="Montserrat Light"/>
          <w:b/>
          <w:bCs/>
          <w:i/>
          <w:color w:val="000000"/>
          <w:lang w:eastAsia="ro-RO"/>
        </w:rPr>
        <w:t xml:space="preserve">c. Norma de poluare a autobuzului </w:t>
      </w:r>
    </w:p>
    <w:p w14:paraId="0C343BA1"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P</w:t>
      </w:r>
      <w:r w:rsidRPr="00B16971">
        <w:rPr>
          <w:rFonts w:ascii="Montserrat Light" w:eastAsia="Times New Roman" w:hAnsi="Montserrat Light"/>
          <w:color w:val="000000"/>
          <w:vertAlign w:val="subscript"/>
          <w:lang w:eastAsia="ro-RO"/>
        </w:rPr>
        <w:t xml:space="preserve">NP </w:t>
      </w:r>
      <w:r w:rsidRPr="00B16971">
        <w:rPr>
          <w:rFonts w:ascii="Montserrat Light" w:eastAsia="Times New Roman" w:hAnsi="Montserrat Light"/>
          <w:color w:val="000000"/>
          <w:lang w:eastAsia="ro-RO"/>
        </w:rPr>
        <w:t xml:space="preserve">– Punctajul pentru norma de poluare a autobuzului se acordă astfel: </w:t>
      </w:r>
    </w:p>
    <w:p w14:paraId="4AE038B3" w14:textId="77777777" w:rsidR="00B16971" w:rsidRPr="00B16971" w:rsidRDefault="00B16971" w:rsidP="00B16971">
      <w:pPr>
        <w:tabs>
          <w:tab w:val="left" w:pos="9214"/>
        </w:tabs>
        <w:spacing w:after="5" w:line="267" w:lineRule="auto"/>
        <w:ind w:left="2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 pentru fiecare mijloc de transport ce îndeplineşte normele de poluare EURO 6 – 10 pct. </w:t>
      </w:r>
    </w:p>
    <w:p w14:paraId="16EC011F" w14:textId="77777777" w:rsidR="00B16971" w:rsidRPr="00B16971" w:rsidRDefault="00B16971" w:rsidP="00B16971">
      <w:pPr>
        <w:tabs>
          <w:tab w:val="left" w:pos="9214"/>
        </w:tabs>
        <w:spacing w:after="5" w:line="267" w:lineRule="auto"/>
        <w:ind w:left="2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b. pentru fiecare mijloc de transport ce îndeplineşte normele de poluare EURO 5 – 6 pct. </w:t>
      </w:r>
    </w:p>
    <w:p w14:paraId="76F3D0C9" w14:textId="77777777" w:rsidR="00B16971" w:rsidRPr="00B16971" w:rsidRDefault="00B16971" w:rsidP="00B16971">
      <w:pPr>
        <w:tabs>
          <w:tab w:val="left" w:pos="9214"/>
        </w:tabs>
        <w:spacing w:after="5" w:line="267" w:lineRule="auto"/>
        <w:ind w:left="26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c. pentru fiecare mijloc de transport ce îndeplineşte normele de poluare EURO 4 sau  EURO 3 – 0 pct. </w:t>
      </w:r>
    </w:p>
    <w:p w14:paraId="029D96A6" w14:textId="77777777" w:rsidR="00B16971" w:rsidRPr="00B16971" w:rsidRDefault="00B16971" w:rsidP="00B16971">
      <w:pPr>
        <w:tabs>
          <w:tab w:val="left" w:pos="9214"/>
        </w:tabs>
        <w:spacing w:line="266" w:lineRule="auto"/>
        <w:ind w:left="260" w:right="58"/>
        <w:rPr>
          <w:rFonts w:ascii="Montserrat Light" w:hAnsi="Montserrat Light"/>
          <w:b/>
          <w:bCs/>
          <w:lang w:eastAsia="ro-RO"/>
        </w:rPr>
      </w:pPr>
      <w:r w:rsidRPr="00B16971">
        <w:rPr>
          <w:rFonts w:ascii="Montserrat Light" w:eastAsia="Times New Roman" w:hAnsi="Montserrat Light"/>
          <w:i/>
          <w:color w:val="000000"/>
          <w:u w:val="single"/>
          <w:lang w:eastAsia="ro-RO"/>
        </w:rPr>
        <w:t xml:space="preserve">d.  </w:t>
      </w:r>
      <w:r w:rsidRPr="00B16971">
        <w:rPr>
          <w:rFonts w:ascii="Montserrat Light" w:hAnsi="Montserrat Light"/>
          <w:b/>
          <w:bCs/>
          <w:u w:val="single"/>
        </w:rPr>
        <w:t>La</w:t>
      </w:r>
      <w:r w:rsidRPr="00B16971">
        <w:rPr>
          <w:rFonts w:ascii="Montserrat Light" w:hAnsi="Montserrat Light"/>
          <w:b/>
          <w:bCs/>
        </w:rPr>
        <w:t xml:space="preserve"> prestarea Serviciului nu vor fi admise mijloace de transport Euro 2, Euro 1 și NON EURO !!!</w:t>
      </w:r>
    </w:p>
    <w:p w14:paraId="72A919DF" w14:textId="77777777" w:rsidR="00B16971" w:rsidRPr="00B16971" w:rsidRDefault="00B16971" w:rsidP="00B16971">
      <w:pPr>
        <w:tabs>
          <w:tab w:val="left" w:pos="9214"/>
        </w:tabs>
        <w:spacing w:after="15" w:line="249" w:lineRule="auto"/>
        <w:ind w:left="240" w:right="58"/>
        <w:jc w:val="both"/>
        <w:rPr>
          <w:rFonts w:ascii="Montserrat Light" w:eastAsia="Times New Roman" w:hAnsi="Montserrat Light"/>
          <w:b/>
          <w:bCs/>
          <w:color w:val="000000"/>
          <w:lang w:eastAsia="ro-RO"/>
        </w:rPr>
      </w:pPr>
      <w:r w:rsidRPr="00B16971">
        <w:rPr>
          <w:rFonts w:ascii="Montserrat Light" w:eastAsia="Times New Roman" w:hAnsi="Montserrat Light"/>
          <w:b/>
          <w:bCs/>
          <w:i/>
          <w:color w:val="000000"/>
          <w:lang w:eastAsia="ro-RO"/>
        </w:rPr>
        <w:t xml:space="preserve">d. Nivelul tarifului </w:t>
      </w:r>
    </w:p>
    <w:p w14:paraId="5C52695D"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PT  - punctajul pentru acest factor se acordă astfel: </w:t>
      </w:r>
    </w:p>
    <w:p w14:paraId="60A0EE2C" w14:textId="77777777" w:rsidR="00B16971" w:rsidRPr="00B16971" w:rsidRDefault="00B16971" w:rsidP="00B16971">
      <w:pPr>
        <w:tabs>
          <w:tab w:val="left" w:pos="9214"/>
        </w:tabs>
        <w:spacing w:after="5" w:line="267" w:lineRule="auto"/>
        <w:ind w:left="72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 pentru oferta cu cel mai scăzut tarif mediu/km/loc se acordă punctajul maxim alocat factorului de evaluare, respectiv 40 puncte; </w:t>
      </w:r>
    </w:p>
    <w:p w14:paraId="18DE0293" w14:textId="77777777" w:rsidR="00B16971" w:rsidRPr="00B16971" w:rsidRDefault="00B16971" w:rsidP="00B16971">
      <w:pPr>
        <w:tabs>
          <w:tab w:val="left" w:pos="9214"/>
        </w:tabs>
        <w:spacing w:after="5" w:line="267" w:lineRule="auto"/>
        <w:ind w:left="720" w:right="58"/>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b. pentru oferta (n) cu alt tarif decât cel prevăzut la lit. a) se acordă punctajul astfel: </w:t>
      </w:r>
    </w:p>
    <w:p w14:paraId="18158D28" w14:textId="48751DD3" w:rsidR="00B16971" w:rsidRPr="00B16971" w:rsidRDefault="00B16971" w:rsidP="00B16971">
      <w:pPr>
        <w:tabs>
          <w:tab w:val="left" w:pos="9214"/>
        </w:tabs>
        <w:spacing w:after="5" w:line="267" w:lineRule="auto"/>
        <w:ind w:left="1450"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P</w:t>
      </w:r>
      <w:r w:rsidRPr="00B16971">
        <w:rPr>
          <w:rFonts w:ascii="Montserrat Light" w:eastAsia="Times New Roman" w:hAnsi="Montserrat Light"/>
          <w:color w:val="000000"/>
          <w:vertAlign w:val="subscript"/>
          <w:lang w:eastAsia="ro-RO"/>
        </w:rPr>
        <w:t>T</w:t>
      </w:r>
      <w:r w:rsidRPr="00B16971">
        <w:rPr>
          <w:rFonts w:ascii="Montserrat Light" w:eastAsia="Times New Roman" w:hAnsi="Montserrat Light"/>
          <w:color w:val="000000"/>
          <w:lang w:eastAsia="ro-RO"/>
        </w:rPr>
        <w:t xml:space="preserve">(n) =   </w:t>
      </w:r>
      <w:r w:rsidRPr="00B16971">
        <w:rPr>
          <w:rFonts w:ascii="Montserrat Light" w:eastAsia="Times New Roman" w:hAnsi="Montserrat Light"/>
          <w:noProof/>
          <w:color w:val="000000"/>
          <w:lang w:eastAsia="ro-RO"/>
        </w:rPr>
        <w:drawing>
          <wp:inline distT="0" distB="0" distL="0" distR="0" wp14:anchorId="4E8FCCD3" wp14:editId="2E21242A">
            <wp:extent cx="762000" cy="289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289560"/>
                    </a:xfrm>
                    <a:prstGeom prst="rect">
                      <a:avLst/>
                    </a:prstGeom>
                    <a:noFill/>
                    <a:ln>
                      <a:noFill/>
                    </a:ln>
                  </pic:spPr>
                </pic:pic>
              </a:graphicData>
            </a:graphic>
          </wp:inline>
        </w:drawing>
      </w:r>
      <w:r w:rsidRPr="00B16971">
        <w:rPr>
          <w:rFonts w:ascii="Montserrat Light" w:eastAsia="Times New Roman" w:hAnsi="Montserrat Light"/>
          <w:color w:val="000000"/>
          <w:lang w:eastAsia="ro-RO"/>
        </w:rPr>
        <w:t xml:space="preserve">   x 40 </w:t>
      </w:r>
    </w:p>
    <w:p w14:paraId="0DD50383" w14:textId="77777777" w:rsidR="00B16971" w:rsidRPr="00B16971" w:rsidRDefault="00B16971" w:rsidP="00B16971">
      <w:pPr>
        <w:tabs>
          <w:tab w:val="left" w:pos="9214"/>
        </w:tabs>
        <w:spacing w:after="22"/>
        <w:rPr>
          <w:rFonts w:ascii="Montserrat Light" w:eastAsia="Times New Roman" w:hAnsi="Montserrat Light"/>
          <w:color w:val="000000"/>
          <w:lang w:eastAsia="ro-RO"/>
        </w:rPr>
      </w:pPr>
      <w:r w:rsidRPr="00B16971">
        <w:rPr>
          <w:rFonts w:ascii="Montserrat Light" w:eastAsia="Times New Roman" w:hAnsi="Montserrat Light"/>
          <w:color w:val="FF0000"/>
          <w:lang w:eastAsia="ro-RO"/>
        </w:rPr>
        <w:t xml:space="preserve"> </w:t>
      </w:r>
    </w:p>
    <w:p w14:paraId="3FF4731C" w14:textId="77777777" w:rsidR="00B16971" w:rsidRPr="00B16971" w:rsidRDefault="00B16971" w:rsidP="00B16971">
      <w:pPr>
        <w:tabs>
          <w:tab w:val="left" w:pos="9214"/>
        </w:tabs>
        <w:spacing w:after="37" w:line="249" w:lineRule="auto"/>
        <w:ind w:left="240" w:right="58"/>
        <w:jc w:val="both"/>
        <w:rPr>
          <w:rFonts w:ascii="Montserrat Light" w:eastAsia="Times New Roman" w:hAnsi="Montserrat Light"/>
          <w:b/>
          <w:bCs/>
          <w:color w:val="000000"/>
          <w:lang w:eastAsia="ro-RO"/>
        </w:rPr>
      </w:pPr>
      <w:r w:rsidRPr="00B16971">
        <w:rPr>
          <w:rFonts w:ascii="Montserrat Light" w:eastAsia="Times New Roman" w:hAnsi="Montserrat Light"/>
          <w:b/>
          <w:bCs/>
          <w:i/>
          <w:color w:val="000000"/>
          <w:lang w:eastAsia="ro-RO"/>
        </w:rPr>
        <w:t xml:space="preserve">e. Dotarea cu instalaţie de aer condiţionat </w:t>
      </w:r>
    </w:p>
    <w:p w14:paraId="1FF0CDB1"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PAC – Punctajul pentru dotarea cu aer condiţionat se calculează astfel: </w:t>
      </w:r>
    </w:p>
    <w:p w14:paraId="740FD4F1" w14:textId="77777777" w:rsidR="00B16971" w:rsidRPr="00B16971" w:rsidRDefault="00B16971" w:rsidP="00B16971">
      <w:pPr>
        <w:tabs>
          <w:tab w:val="left" w:pos="9214"/>
        </w:tabs>
        <w:spacing w:after="5" w:line="267" w:lineRule="auto"/>
        <w:ind w:left="2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 pentru fiecare mijloc de transport dotat cu aer condiţionat se acordă 6 puncte; </w:t>
      </w:r>
    </w:p>
    <w:p w14:paraId="1E6912FF" w14:textId="77777777" w:rsidR="00B16971" w:rsidRPr="00B16971" w:rsidRDefault="00B16971" w:rsidP="00B16971">
      <w:pPr>
        <w:tabs>
          <w:tab w:val="left" w:pos="9214"/>
        </w:tabs>
        <w:spacing w:after="5" w:line="267" w:lineRule="auto"/>
        <w:ind w:left="26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lastRenderedPageBreak/>
        <w:t xml:space="preserve">b) pentru fiecare mijloc de transport ce nu este dotat cu aer condiţionat se acordă 0 puncte. </w:t>
      </w:r>
    </w:p>
    <w:p w14:paraId="400A746A" w14:textId="77777777" w:rsidR="00B16971" w:rsidRPr="00B16971" w:rsidRDefault="00B16971" w:rsidP="00B16971">
      <w:pPr>
        <w:tabs>
          <w:tab w:val="left" w:pos="9214"/>
        </w:tabs>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p w14:paraId="6C20CDB0" w14:textId="77777777" w:rsidR="00B16971" w:rsidRPr="00B16971" w:rsidRDefault="00B16971" w:rsidP="00B16971">
      <w:pPr>
        <w:tabs>
          <w:tab w:val="left" w:pos="9214"/>
        </w:tabs>
        <w:spacing w:after="15" w:line="249" w:lineRule="auto"/>
        <w:ind w:left="-5" w:hanging="10"/>
        <w:jc w:val="both"/>
        <w:rPr>
          <w:rFonts w:ascii="Montserrat Light" w:eastAsia="Times New Roman" w:hAnsi="Montserrat Light"/>
          <w:b/>
          <w:bCs/>
          <w:color w:val="000000"/>
          <w:lang w:eastAsia="ro-RO"/>
        </w:rPr>
      </w:pPr>
      <w:r w:rsidRPr="00B16971">
        <w:rPr>
          <w:rFonts w:ascii="Montserrat Light" w:eastAsia="Times New Roman" w:hAnsi="Montserrat Light"/>
          <w:b/>
          <w:bCs/>
          <w:i/>
          <w:color w:val="000000"/>
          <w:lang w:eastAsia="ro-RO"/>
        </w:rPr>
        <w:t xml:space="preserve">f. Capacitatea de transport </w:t>
      </w:r>
    </w:p>
    <w:p w14:paraId="417FC835"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PCT – Punctajul pentru capacitatea de transport, se acordă astfel: </w:t>
      </w:r>
    </w:p>
    <w:p w14:paraId="5E30690D" w14:textId="77777777" w:rsidR="00B16971" w:rsidRPr="00B16971" w:rsidRDefault="00B16971" w:rsidP="00B16971">
      <w:pPr>
        <w:tabs>
          <w:tab w:val="left" w:pos="9214"/>
        </w:tabs>
        <w:spacing w:after="5" w:line="267" w:lineRule="auto"/>
        <w:ind w:left="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a) pentru oferta ce propune autobuze având cea mai mare capacitate de transport se acordă punctajul maxim alocat factorului de evaluare, respectiv 4 punct; </w:t>
      </w:r>
    </w:p>
    <w:p w14:paraId="023B02B9" w14:textId="77777777" w:rsidR="00B16971" w:rsidRPr="00B16971" w:rsidRDefault="00B16971" w:rsidP="00B16971">
      <w:pPr>
        <w:tabs>
          <w:tab w:val="left" w:pos="9214"/>
        </w:tabs>
        <w:spacing w:after="5" w:line="267" w:lineRule="auto"/>
        <w:ind w:left="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b) pentru oferta (n) ce propune autobuze având capacitatea mai mică decât capacitatea maxim ofertată, se acordă punctajul astfel: </w:t>
      </w:r>
    </w:p>
    <w:p w14:paraId="2CE4355F" w14:textId="77777777" w:rsidR="00B16971" w:rsidRPr="00B16971" w:rsidRDefault="00B16971" w:rsidP="00B16971">
      <w:pPr>
        <w:tabs>
          <w:tab w:val="left" w:pos="9214"/>
        </w:tabs>
        <w:spacing w:after="5" w:line="267" w:lineRule="auto"/>
        <w:ind w:left="10"/>
        <w:jc w:val="both"/>
        <w:rPr>
          <w:rFonts w:ascii="Montserrat Light" w:eastAsia="Times New Roman" w:hAnsi="Montserrat Light"/>
          <w:color w:val="000000"/>
          <w:lang w:eastAsia="ro-RO"/>
        </w:rPr>
      </w:pPr>
    </w:p>
    <w:p w14:paraId="49E03FE6" w14:textId="0D49D9E5" w:rsidR="00B16971" w:rsidRPr="00B16971" w:rsidRDefault="00B16971" w:rsidP="00B16971">
      <w:pPr>
        <w:tabs>
          <w:tab w:val="left" w:pos="9214"/>
        </w:tabs>
        <w:spacing w:after="5" w:line="267" w:lineRule="auto"/>
        <w:ind w:left="1450" w:hanging="10"/>
        <w:jc w:val="both"/>
        <w:rPr>
          <w:rFonts w:ascii="Montserrat Light" w:eastAsia="Times New Roman" w:hAnsi="Montserrat Light"/>
          <w:lang w:eastAsia="ro-RO"/>
        </w:rPr>
      </w:pPr>
      <w:r w:rsidRPr="00B16971">
        <w:rPr>
          <w:rFonts w:ascii="Montserrat Light" w:eastAsia="Times New Roman" w:hAnsi="Montserrat Light"/>
          <w:lang w:eastAsia="ro-RO"/>
        </w:rPr>
        <w:t>P</w:t>
      </w:r>
      <w:r w:rsidRPr="00B16971">
        <w:rPr>
          <w:rFonts w:ascii="Montserrat Light" w:eastAsia="Times New Roman" w:hAnsi="Montserrat Light"/>
          <w:vertAlign w:val="subscript"/>
          <w:lang w:eastAsia="ro-RO"/>
        </w:rPr>
        <w:t>CT</w:t>
      </w:r>
      <w:r w:rsidRPr="00B16971">
        <w:rPr>
          <w:rFonts w:ascii="Montserrat Light" w:eastAsia="Times New Roman" w:hAnsi="Montserrat Light"/>
          <w:lang w:eastAsia="ro-RO"/>
        </w:rPr>
        <w:t xml:space="preserve">(n) =    </w:t>
      </w:r>
      <w:r w:rsidRPr="00B16971">
        <w:rPr>
          <w:rFonts w:ascii="Montserrat Light" w:eastAsia="Times New Roman" w:hAnsi="Montserrat Light"/>
          <w:noProof/>
          <w:lang w:eastAsia="ro-RO"/>
        </w:rPr>
        <w:drawing>
          <wp:inline distT="0" distB="0" distL="0" distR="0" wp14:anchorId="7DB1AA24" wp14:editId="35D025E0">
            <wp:extent cx="22479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342900"/>
                    </a:xfrm>
                    <a:prstGeom prst="rect">
                      <a:avLst/>
                    </a:prstGeom>
                    <a:noFill/>
                    <a:ln>
                      <a:noFill/>
                    </a:ln>
                  </pic:spPr>
                </pic:pic>
              </a:graphicData>
            </a:graphic>
          </wp:inline>
        </w:drawing>
      </w:r>
      <w:r w:rsidRPr="00B16971">
        <w:rPr>
          <w:rFonts w:ascii="Montserrat Light" w:eastAsia="Times New Roman" w:hAnsi="Montserrat Light"/>
          <w:lang w:eastAsia="ro-RO"/>
        </w:rPr>
        <w:t xml:space="preserve"> </w:t>
      </w:r>
      <w:bookmarkStart w:id="1" w:name="_Hlk70584285"/>
      <w:r w:rsidRPr="00B16971">
        <w:rPr>
          <w:rFonts w:ascii="Montserrat Light" w:eastAsia="Times New Roman" w:hAnsi="Montserrat Light"/>
          <w:lang w:eastAsia="ro-RO"/>
        </w:rPr>
        <w:t xml:space="preserve">  x </w:t>
      </w:r>
      <w:bookmarkEnd w:id="1"/>
      <w:r w:rsidRPr="00B16971">
        <w:rPr>
          <w:rFonts w:ascii="Montserrat Light" w:eastAsia="Times New Roman" w:hAnsi="Montserrat Light"/>
          <w:lang w:eastAsia="ro-RO"/>
        </w:rPr>
        <w:t xml:space="preserve">4 </w:t>
      </w:r>
    </w:p>
    <w:p w14:paraId="3B0048DA" w14:textId="77777777" w:rsidR="00B16971" w:rsidRPr="00B16971" w:rsidRDefault="00B16971" w:rsidP="00B16971">
      <w:pPr>
        <w:tabs>
          <w:tab w:val="left" w:pos="9214"/>
        </w:tabs>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w:t>
      </w:r>
    </w:p>
    <w:p w14:paraId="14F7950F" w14:textId="77777777" w:rsidR="00B16971" w:rsidRPr="00B16971" w:rsidRDefault="00B16971" w:rsidP="00B16971">
      <w:pPr>
        <w:tabs>
          <w:tab w:val="left" w:pos="9214"/>
        </w:tabs>
        <w:spacing w:after="15" w:line="249" w:lineRule="auto"/>
        <w:ind w:left="-5" w:hanging="10"/>
        <w:jc w:val="both"/>
        <w:rPr>
          <w:rFonts w:ascii="Montserrat Light" w:eastAsia="Times New Roman" w:hAnsi="Montserrat Light"/>
          <w:b/>
          <w:bCs/>
          <w:color w:val="000000"/>
          <w:lang w:eastAsia="ro-RO"/>
        </w:rPr>
      </w:pPr>
      <w:r w:rsidRPr="00B16971">
        <w:rPr>
          <w:rFonts w:ascii="Montserrat Light" w:eastAsia="Times New Roman" w:hAnsi="Montserrat Light"/>
          <w:b/>
          <w:bCs/>
          <w:i/>
          <w:color w:val="000000"/>
          <w:lang w:eastAsia="ro-RO"/>
        </w:rPr>
        <w:t xml:space="preserve">g. Utilizarea combustibililor alternativi astfel cum sunt definiți în Legea nr. 34/2017 privind instalarea infrastructurii pentru combustibili alternativi </w:t>
      </w:r>
    </w:p>
    <w:p w14:paraId="791E2D53"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P</w:t>
      </w:r>
      <w:r w:rsidRPr="00B16971">
        <w:rPr>
          <w:rFonts w:ascii="Montserrat Light" w:eastAsia="Times New Roman" w:hAnsi="Montserrat Light"/>
          <w:color w:val="000000"/>
          <w:vertAlign w:val="subscript"/>
          <w:lang w:eastAsia="ro-RO"/>
        </w:rPr>
        <w:t xml:space="preserve">CALT </w:t>
      </w:r>
      <w:r w:rsidRPr="00B16971">
        <w:rPr>
          <w:rFonts w:ascii="Montserrat Light" w:eastAsia="Times New Roman" w:hAnsi="Montserrat Light"/>
          <w:color w:val="000000"/>
          <w:lang w:eastAsia="ro-RO"/>
        </w:rPr>
        <w:t xml:space="preserve">- Punctajul pentru utilizarea combustibililor alternativi, se acordă astfel: </w:t>
      </w:r>
    </w:p>
    <w:p w14:paraId="15BDB0EE"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 pentru fiecare mijloc de transport ce utilizează combustibili alternativi se acordă 5 puncte - pentru fiecare mijloc de transport ce nu utilizează combustibil alternativ se acordă 0 puncte. </w:t>
      </w:r>
    </w:p>
    <w:p w14:paraId="293963F8"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p>
    <w:p w14:paraId="19BCDBD7"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b/>
          <w:color w:val="000000"/>
          <w:lang w:eastAsia="ro-RO"/>
        </w:rPr>
        <w:t>Punctajul total al ofertei</w:t>
      </w:r>
      <w:r w:rsidRPr="00B16971">
        <w:rPr>
          <w:rFonts w:ascii="Montserrat Light" w:eastAsia="Times New Roman" w:hAnsi="Montserrat Light"/>
          <w:color w:val="000000"/>
          <w:lang w:eastAsia="ro-RO"/>
        </w:rPr>
        <w:t xml:space="preserve"> se calculează însumând punctajele obținute la toți factorii de evaluare: Ptotal= PV + PCA + PNP + PT + PAC + PCT + PCALT În cazul în care există punctaje egale între ofertanţii clasaţi pe primul loc, departajarea acestora se face în funcţie de punctajul obţinut pentru criteriul cu ponderea cea mai mare. În ordinea ponderii, criteriile după care vor fi departajați ofertanții care obțin punctaje egale sunt: nivelul tarifului, vechimea medie a parcului de autobuze, norma de poluare a autobuzelor, dotarea cu instalație de aer condiționat, utilizarea combustibililor alternativi astfel cum sunt definiți în Legea nr. 34/2017 privind instalarea infrastructurii pentru combustibili alternativi, capacitatea de transport. </w:t>
      </w:r>
    </w:p>
    <w:p w14:paraId="7D4A8A2A" w14:textId="77777777" w:rsidR="00B16971" w:rsidRPr="00B16971" w:rsidRDefault="00B16971" w:rsidP="00B16971">
      <w:pPr>
        <w:tabs>
          <w:tab w:val="left" w:pos="9214"/>
        </w:tabs>
        <w:spacing w:after="5" w:line="267" w:lineRule="auto"/>
        <w:ind w:left="-5" w:hanging="10"/>
        <w:jc w:val="both"/>
        <w:rPr>
          <w:rFonts w:ascii="Montserrat Light" w:eastAsia="Times New Roman" w:hAnsi="Montserrat Light"/>
          <w:color w:val="000000"/>
          <w:lang w:eastAsia="ro-RO"/>
        </w:rPr>
      </w:pPr>
      <w:r w:rsidRPr="00B16971">
        <w:rPr>
          <w:rFonts w:ascii="Montserrat Light" w:eastAsia="Times New Roman" w:hAnsi="Montserrat Light"/>
          <w:color w:val="000000"/>
          <w:lang w:eastAsia="ro-RO"/>
        </w:rPr>
        <w:t xml:space="preserve">În cazul în care două sau mai multe oferte sunt clasate pe primul loc, cu punctaje egale, departajarea se va face având în vedere punctajul obținut la factorii de evaluare în ordinea descrescătoare a ponderilor acestora (ordinea este: nivelul tarifului, vechimea medie a parcului de autobuze, norma de poluare a autobuzelor, dotarea cu instalație de aer condiționat, utilizarea combustibililor alternativi astfel cum sunt definiți în Legea nr. 34/2017 privind instalarea infrastructurii pentru combustibili alternativi, capacitatea de transport). În situația în care egalitatea se menține, entitatea contractantă are dreptul să solicite noi propuneri financiare, iar oferta câștigătoare va fi desemnată cea cu propunerea financiară cea mai mică, respectiv tariful cel mai mic. </w:t>
      </w:r>
    </w:p>
    <w:p w14:paraId="13212B4A" w14:textId="77777777" w:rsidR="004F37DB" w:rsidRPr="004F37DB" w:rsidRDefault="004F37DB" w:rsidP="004F37DB">
      <w:pPr>
        <w:spacing w:line="240" w:lineRule="auto"/>
        <w:rPr>
          <w:rFonts w:ascii="Montserrat Light" w:hAnsi="Montserrat Light"/>
          <w:lang w:val="fr-FR"/>
        </w:rPr>
      </w:pPr>
    </w:p>
    <w:p w14:paraId="18A053E9" w14:textId="77777777" w:rsidR="00200432" w:rsidRPr="004F37DB" w:rsidRDefault="00200432" w:rsidP="004F37DB">
      <w:pPr>
        <w:autoSpaceDE w:val="0"/>
        <w:autoSpaceDN w:val="0"/>
        <w:adjustRightInd w:val="0"/>
        <w:spacing w:line="240" w:lineRule="auto"/>
        <w:rPr>
          <w:rFonts w:ascii="Montserrat" w:hAnsi="Montserrat"/>
          <w:b/>
          <w:bCs/>
          <w:noProof/>
          <w:lang w:val="ro-RO" w:eastAsia="ro-RO"/>
        </w:rPr>
      </w:pPr>
    </w:p>
    <w:p w14:paraId="5EC3AC2B" w14:textId="23353383" w:rsidR="004E343B" w:rsidRPr="004F37DB" w:rsidRDefault="004E343B" w:rsidP="004F37DB">
      <w:pPr>
        <w:spacing w:line="240" w:lineRule="auto"/>
        <w:jc w:val="both"/>
        <w:rPr>
          <w:rFonts w:ascii="Montserrat" w:hAnsi="Montserrat"/>
          <w:b/>
          <w:lang w:val="ro-RO" w:eastAsia="ro-RO"/>
        </w:rPr>
      </w:pPr>
      <w:r w:rsidRPr="004F37DB">
        <w:rPr>
          <w:rFonts w:ascii="Montserrat" w:hAnsi="Montserrat"/>
          <w:lang w:val="ro-RO" w:eastAsia="ro-RO"/>
        </w:rPr>
        <w:tab/>
      </w:r>
      <w:r w:rsidRPr="004F37DB">
        <w:rPr>
          <w:rFonts w:ascii="Montserrat" w:hAnsi="Montserrat"/>
          <w:lang w:val="ro-RO" w:eastAsia="ro-RO"/>
        </w:rPr>
        <w:tab/>
      </w:r>
      <w:r w:rsidRPr="004F37DB">
        <w:rPr>
          <w:rFonts w:ascii="Montserrat" w:hAnsi="Montserrat"/>
          <w:lang w:val="ro-RO" w:eastAsia="ro-RO"/>
        </w:rPr>
        <w:tab/>
        <w:t xml:space="preserve">                                                </w:t>
      </w:r>
      <w:r w:rsidR="0065350E" w:rsidRPr="004F37DB">
        <w:rPr>
          <w:rFonts w:ascii="Montserrat" w:hAnsi="Montserrat"/>
          <w:lang w:val="ro-RO" w:eastAsia="ro-RO"/>
        </w:rPr>
        <w:t xml:space="preserve">  </w:t>
      </w:r>
      <w:r w:rsidRPr="004F37DB">
        <w:rPr>
          <w:rFonts w:ascii="Montserrat" w:hAnsi="Montserrat"/>
          <w:b/>
          <w:lang w:val="ro-RO" w:eastAsia="ro-RO"/>
        </w:rPr>
        <w:t>Contrasemnează:</w:t>
      </w:r>
    </w:p>
    <w:p w14:paraId="13B0D5D9" w14:textId="06E2208C" w:rsidR="004E343B" w:rsidRPr="004F37DB" w:rsidRDefault="004E343B" w:rsidP="004F37DB">
      <w:pPr>
        <w:spacing w:line="240" w:lineRule="auto"/>
        <w:jc w:val="both"/>
        <w:rPr>
          <w:rFonts w:ascii="Montserrat" w:hAnsi="Montserrat"/>
          <w:b/>
          <w:lang w:val="ro-RO" w:eastAsia="ro-RO"/>
        </w:rPr>
      </w:pPr>
      <w:bookmarkStart w:id="2" w:name="_Hlk53658535"/>
      <w:r w:rsidRPr="004F37DB">
        <w:rPr>
          <w:rFonts w:ascii="Montserrat" w:hAnsi="Montserrat"/>
          <w:lang w:val="ro-RO" w:eastAsia="ro-RO"/>
        </w:rPr>
        <w:t xml:space="preserve">       </w:t>
      </w:r>
      <w:r w:rsidRPr="004F37DB">
        <w:rPr>
          <w:rFonts w:ascii="Montserrat" w:hAnsi="Montserrat"/>
          <w:b/>
          <w:lang w:val="ro-RO" w:eastAsia="ro-RO"/>
        </w:rPr>
        <w:t>PREŞEDINTE,</w:t>
      </w:r>
      <w:r w:rsidRPr="004F37DB">
        <w:rPr>
          <w:rFonts w:ascii="Montserrat" w:hAnsi="Montserrat"/>
          <w:b/>
          <w:lang w:val="ro-RO" w:eastAsia="ro-RO"/>
        </w:rPr>
        <w:tab/>
      </w:r>
      <w:r w:rsidRPr="004F37DB">
        <w:rPr>
          <w:rFonts w:ascii="Montserrat" w:hAnsi="Montserrat"/>
          <w:lang w:val="ro-RO" w:eastAsia="ro-RO"/>
        </w:rPr>
        <w:tab/>
      </w:r>
      <w:r w:rsidRPr="004F37DB">
        <w:rPr>
          <w:rFonts w:ascii="Montserrat" w:hAnsi="Montserrat"/>
          <w:lang w:val="ro-RO" w:eastAsia="ro-RO"/>
        </w:rPr>
        <w:tab/>
        <w:t xml:space="preserve">      </w:t>
      </w:r>
      <w:r w:rsidRPr="004F37DB">
        <w:rPr>
          <w:rFonts w:ascii="Montserrat" w:hAnsi="Montserrat"/>
          <w:b/>
          <w:lang w:val="ro-RO" w:eastAsia="ro-RO"/>
        </w:rPr>
        <w:t>SECRETAR GENERAL AL JUDEŢULUI,</w:t>
      </w:r>
    </w:p>
    <w:p w14:paraId="0208B2B6" w14:textId="3F324B76" w:rsidR="004E343B" w:rsidRPr="004F37DB" w:rsidRDefault="004E343B" w:rsidP="004F37DB">
      <w:pPr>
        <w:spacing w:line="240" w:lineRule="auto"/>
        <w:jc w:val="both"/>
        <w:rPr>
          <w:rFonts w:ascii="Montserrat" w:hAnsi="Montserrat"/>
          <w:b/>
          <w:lang w:val="ro-RO" w:eastAsia="ro-RO"/>
        </w:rPr>
      </w:pPr>
      <w:r w:rsidRPr="004F37DB">
        <w:rPr>
          <w:rFonts w:ascii="Montserrat" w:hAnsi="Montserrat"/>
          <w:b/>
          <w:lang w:val="ro-RO" w:eastAsia="ro-RO"/>
        </w:rPr>
        <w:t xml:space="preserve">       </w:t>
      </w:r>
      <w:r w:rsidR="00407BA0" w:rsidRPr="004F37DB">
        <w:rPr>
          <w:rFonts w:ascii="Montserrat" w:hAnsi="Montserrat"/>
          <w:b/>
          <w:lang w:val="ro-RO" w:eastAsia="ro-RO"/>
        </w:rPr>
        <w:t xml:space="preserve"> </w:t>
      </w:r>
      <w:r w:rsidRPr="004F37DB">
        <w:rPr>
          <w:rFonts w:ascii="Montserrat" w:hAnsi="Montserrat"/>
          <w:b/>
          <w:lang w:val="ro-RO" w:eastAsia="ro-RO"/>
        </w:rPr>
        <w:t xml:space="preserve">   Alin Tișe                                                  </w:t>
      </w:r>
      <w:r w:rsidR="0065350E" w:rsidRPr="004F37DB">
        <w:rPr>
          <w:rFonts w:ascii="Montserrat" w:hAnsi="Montserrat"/>
          <w:b/>
          <w:lang w:val="ro-RO" w:eastAsia="ro-RO"/>
        </w:rPr>
        <w:t xml:space="preserve">            </w:t>
      </w:r>
      <w:r w:rsidRPr="004F37DB">
        <w:rPr>
          <w:rFonts w:ascii="Montserrat" w:hAnsi="Montserrat"/>
          <w:b/>
          <w:lang w:val="ro-RO" w:eastAsia="ro-RO"/>
        </w:rPr>
        <w:t>Simona Gaci</w:t>
      </w:r>
      <w:bookmarkEnd w:id="0"/>
      <w:bookmarkEnd w:id="2"/>
    </w:p>
    <w:sectPr w:rsidR="004E343B" w:rsidRPr="004F37DB" w:rsidSect="004F37DB">
      <w:footerReference w:type="default" r:id="rId10"/>
      <w:headerReference w:type="first" r:id="rId11"/>
      <w:footerReference w:type="first" r:id="rId12"/>
      <w:pgSz w:w="11909" w:h="16834"/>
      <w:pgMar w:top="547" w:right="569" w:bottom="446" w:left="162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Footer"/>
      <w:jc w:val="center"/>
      <w:rPr>
        <w:lang w:val="ro-RO"/>
      </w:rPr>
    </w:pPr>
    <w:r>
      <w:rPr>
        <w:lang w:val="ro-RO"/>
      </w:rPr>
      <w:t>1</w:t>
    </w:r>
  </w:p>
  <w:p w14:paraId="21273BD1" w14:textId="77777777" w:rsidR="0065399C" w:rsidRPr="0065399C" w:rsidRDefault="0065399C">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ACC"/>
    <w:multiLevelType w:val="hybridMultilevel"/>
    <w:tmpl w:val="DF0A21A2"/>
    <w:lvl w:ilvl="0" w:tplc="BEAEAF74">
      <w:start w:val="1"/>
      <w:numFmt w:val="bullet"/>
      <w:lvlText w:val="•"/>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EEAA9A">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029C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7ED3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819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3266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2CF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761B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A0F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1D77D1"/>
    <w:multiLevelType w:val="hybridMultilevel"/>
    <w:tmpl w:val="D3167ACA"/>
    <w:lvl w:ilvl="0" w:tplc="1970373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48FE8">
      <w:start w:val="1"/>
      <w:numFmt w:val="bullet"/>
      <w:lvlText w:val="-"/>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E02C2C">
      <w:start w:val="1"/>
      <w:numFmt w:val="bullet"/>
      <w:lvlText w:val="▪"/>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B86A3C">
      <w:start w:val="1"/>
      <w:numFmt w:val="bullet"/>
      <w:lvlText w:val="•"/>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50754A">
      <w:start w:val="1"/>
      <w:numFmt w:val="bullet"/>
      <w:lvlText w:val="o"/>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2525E">
      <w:start w:val="1"/>
      <w:numFmt w:val="bullet"/>
      <w:lvlText w:val="▪"/>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A4066">
      <w:start w:val="1"/>
      <w:numFmt w:val="bullet"/>
      <w:lvlText w:val="•"/>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8A408">
      <w:start w:val="1"/>
      <w:numFmt w:val="bullet"/>
      <w:lvlText w:val="o"/>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6BC46">
      <w:start w:val="1"/>
      <w:numFmt w:val="bullet"/>
      <w:lvlText w:val="▪"/>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42544035"/>
    <w:multiLevelType w:val="hybridMultilevel"/>
    <w:tmpl w:val="09B0F0E2"/>
    <w:lvl w:ilvl="0" w:tplc="BC4658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00C3AA">
      <w:start w:val="1"/>
      <w:numFmt w:val="lowerLetter"/>
      <w:lvlText w:val="%2)"/>
      <w:lvlJc w:val="left"/>
      <w:pPr>
        <w:ind w:left="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92317A">
      <w:start w:val="1"/>
      <w:numFmt w:val="lowerRoman"/>
      <w:lvlText w:val="%3"/>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20CF8">
      <w:start w:val="1"/>
      <w:numFmt w:val="decimal"/>
      <w:lvlText w:val="%4"/>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C1A94">
      <w:start w:val="1"/>
      <w:numFmt w:val="lowerLetter"/>
      <w:lvlText w:val="%5"/>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2E692">
      <w:start w:val="1"/>
      <w:numFmt w:val="lowerRoman"/>
      <w:lvlText w:val="%6"/>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260C8">
      <w:start w:val="1"/>
      <w:numFmt w:val="decimal"/>
      <w:lvlText w:val="%7"/>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64D8A">
      <w:start w:val="1"/>
      <w:numFmt w:val="lowerLetter"/>
      <w:lvlText w:val="%8"/>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2C5B6A">
      <w:start w:val="1"/>
      <w:numFmt w:val="lowerRoman"/>
      <w:lvlText w:val="%9"/>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734E3659"/>
    <w:multiLevelType w:val="hybridMultilevel"/>
    <w:tmpl w:val="4B567C94"/>
    <w:lvl w:ilvl="0" w:tplc="95CC2050">
      <w:start w:val="1"/>
      <w:numFmt w:val="lowerLetter"/>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70373C">
      <w:start w:val="1"/>
      <w:numFmt w:val="lowerLetter"/>
      <w:lvlText w:val="%2"/>
      <w:lvlJc w:val="left"/>
      <w:pPr>
        <w:ind w:left="1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4E950E">
      <w:start w:val="1"/>
      <w:numFmt w:val="lowerRoman"/>
      <w:lvlText w:val="%3"/>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DEA21E">
      <w:start w:val="1"/>
      <w:numFmt w:val="decimal"/>
      <w:lvlText w:val="%4"/>
      <w:lvlJc w:val="left"/>
      <w:pPr>
        <w:ind w:left="2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471AA">
      <w:start w:val="1"/>
      <w:numFmt w:val="lowerLetter"/>
      <w:lvlText w:val="%5"/>
      <w:lvlJc w:val="left"/>
      <w:pPr>
        <w:ind w:left="3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C02548">
      <w:start w:val="1"/>
      <w:numFmt w:val="lowerRoman"/>
      <w:lvlText w:val="%6"/>
      <w:lvlJc w:val="left"/>
      <w:pPr>
        <w:ind w:left="4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EE4A0E">
      <w:start w:val="1"/>
      <w:numFmt w:val="decimal"/>
      <w:lvlText w:val="%7"/>
      <w:lvlJc w:val="left"/>
      <w:pPr>
        <w:ind w:left="4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EE6EC4">
      <w:start w:val="1"/>
      <w:numFmt w:val="lowerLetter"/>
      <w:lvlText w:val="%8"/>
      <w:lvlJc w:val="left"/>
      <w:pPr>
        <w:ind w:left="5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80FBD6">
      <w:start w:val="1"/>
      <w:numFmt w:val="lowerRoman"/>
      <w:lvlText w:val="%9"/>
      <w:lvlJc w:val="left"/>
      <w:pPr>
        <w:ind w:left="6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8146E51"/>
    <w:multiLevelType w:val="hybridMultilevel"/>
    <w:tmpl w:val="F72602EC"/>
    <w:lvl w:ilvl="0" w:tplc="7CD2E66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3A6512">
      <w:start w:val="1"/>
      <w:numFmt w:val="lowerLetter"/>
      <w:lvlText w:val="%2)"/>
      <w:lvlJc w:val="left"/>
      <w:pPr>
        <w:ind w:left="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1703218">
      <w:start w:val="1"/>
      <w:numFmt w:val="lowerRoman"/>
      <w:lvlText w:val="%3"/>
      <w:lvlJc w:val="left"/>
      <w:pPr>
        <w:ind w:left="1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4E6054">
      <w:start w:val="1"/>
      <w:numFmt w:val="decimal"/>
      <w:lvlText w:val="%4"/>
      <w:lvlJc w:val="left"/>
      <w:pPr>
        <w:ind w:left="2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E49F9C">
      <w:start w:val="1"/>
      <w:numFmt w:val="lowerLetter"/>
      <w:lvlText w:val="%5"/>
      <w:lvlJc w:val="left"/>
      <w:pPr>
        <w:ind w:left="3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6CC4E0">
      <w:start w:val="1"/>
      <w:numFmt w:val="lowerRoman"/>
      <w:lvlText w:val="%6"/>
      <w:lvlJc w:val="left"/>
      <w:pPr>
        <w:ind w:left="3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CAEE90">
      <w:start w:val="1"/>
      <w:numFmt w:val="decimal"/>
      <w:lvlText w:val="%7"/>
      <w:lvlJc w:val="left"/>
      <w:pPr>
        <w:ind w:left="4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5483F2">
      <w:start w:val="1"/>
      <w:numFmt w:val="lowerLetter"/>
      <w:lvlText w:val="%8"/>
      <w:lvlJc w:val="left"/>
      <w:pPr>
        <w:ind w:left="5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EE8A02">
      <w:start w:val="1"/>
      <w:numFmt w:val="lowerRoman"/>
      <w:lvlText w:val="%9"/>
      <w:lvlJc w:val="left"/>
      <w:pPr>
        <w:ind w:left="6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8"/>
  </w:num>
  <w:num w:numId="4">
    <w:abstractNumId w:val="7"/>
  </w:num>
  <w:num w:numId="5">
    <w:abstractNumId w:val="9"/>
  </w:num>
  <w:num w:numId="6">
    <w:abstractNumId w:val="5"/>
  </w:num>
  <w:num w:numId="7">
    <w:abstractNumId w:val="10"/>
  </w:num>
  <w:num w:numId="8">
    <w:abstractNumId w:val="1"/>
  </w:num>
  <w:num w:numId="9">
    <w:abstractNumId w:val="11"/>
  </w:num>
  <w:num w:numId="10">
    <w:abstractNumId w:val="0"/>
  </w:num>
  <w:num w:numId="11">
    <w:abstractNumId w:val="12"/>
  </w:num>
  <w:num w:numId="12">
    <w:abstractNumId w:val="2"/>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122C91"/>
    <w:rsid w:val="0016159F"/>
    <w:rsid w:val="0017481D"/>
    <w:rsid w:val="00190B22"/>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9679C"/>
    <w:rsid w:val="004D0A96"/>
    <w:rsid w:val="004E343B"/>
    <w:rsid w:val="004F37DB"/>
    <w:rsid w:val="004F5FE6"/>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E578E"/>
    <w:rsid w:val="00722FD7"/>
    <w:rsid w:val="007247AC"/>
    <w:rsid w:val="00757A7B"/>
    <w:rsid w:val="00782603"/>
    <w:rsid w:val="007938C9"/>
    <w:rsid w:val="007B25D1"/>
    <w:rsid w:val="00865D75"/>
    <w:rsid w:val="00880EBF"/>
    <w:rsid w:val="0089492E"/>
    <w:rsid w:val="0089695C"/>
    <w:rsid w:val="008B6128"/>
    <w:rsid w:val="008C7EAF"/>
    <w:rsid w:val="008E4834"/>
    <w:rsid w:val="008E685F"/>
    <w:rsid w:val="00912C86"/>
    <w:rsid w:val="00943D46"/>
    <w:rsid w:val="009629C2"/>
    <w:rsid w:val="009C550C"/>
    <w:rsid w:val="009D508F"/>
    <w:rsid w:val="00A07EF5"/>
    <w:rsid w:val="00A24E16"/>
    <w:rsid w:val="00A50F7B"/>
    <w:rsid w:val="00A62E28"/>
    <w:rsid w:val="00AA3A99"/>
    <w:rsid w:val="00AE20E2"/>
    <w:rsid w:val="00AF3F85"/>
    <w:rsid w:val="00AF43EA"/>
    <w:rsid w:val="00B00BA2"/>
    <w:rsid w:val="00B11299"/>
    <w:rsid w:val="00B16971"/>
    <w:rsid w:val="00B262AE"/>
    <w:rsid w:val="00B72BDA"/>
    <w:rsid w:val="00BC1422"/>
    <w:rsid w:val="00BD3F84"/>
    <w:rsid w:val="00BF7F2E"/>
    <w:rsid w:val="00C37559"/>
    <w:rsid w:val="00C42F25"/>
    <w:rsid w:val="00C4405C"/>
    <w:rsid w:val="00C55970"/>
    <w:rsid w:val="00CC2B57"/>
    <w:rsid w:val="00D209A1"/>
    <w:rsid w:val="00D54B6D"/>
    <w:rsid w:val="00D76BA1"/>
    <w:rsid w:val="00D86FB9"/>
    <w:rsid w:val="00DA6FB1"/>
    <w:rsid w:val="00DE0C1D"/>
    <w:rsid w:val="00DF383D"/>
    <w:rsid w:val="00E03FA3"/>
    <w:rsid w:val="00E121C7"/>
    <w:rsid w:val="00E17F02"/>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1"/>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 w:type="character" w:customStyle="1" w:styleId="l5tlu1">
    <w:name w:val="l5tlu1"/>
    <w:basedOn w:val="DefaultParagraphFont"/>
    <w:rsid w:val="00B262AE"/>
    <w:rPr>
      <w:b/>
      <w:bCs/>
      <w:color w:val="000000"/>
      <w:sz w:val="32"/>
      <w:szCs w:val="32"/>
    </w:rPr>
  </w:style>
  <w:style w:type="numbering" w:customStyle="1" w:styleId="WWNum18">
    <w:name w:val="WWNum18"/>
    <w:basedOn w:val="NoList"/>
    <w:rsid w:val="00B262AE"/>
    <w:pPr>
      <w:numPr>
        <w:numId w:val="7"/>
      </w:numPr>
    </w:pPr>
  </w:style>
  <w:style w:type="character" w:customStyle="1" w:styleId="s2">
    <w:name w:val="s2"/>
    <w:basedOn w:val="DefaultParagraphFont"/>
    <w:rsid w:val="00B262AE"/>
  </w:style>
  <w:style w:type="table" w:styleId="TableGrid">
    <w:name w:val="Table Grid"/>
    <w:basedOn w:val="Table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FootnoteText">
    <w:name w:val="footnote text"/>
    <w:basedOn w:val="Normal"/>
    <w:link w:val="FootnoteTextChar"/>
    <w:rsid w:val="006A4DF6"/>
    <w:pPr>
      <w:spacing w:after="200"/>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6A4DF6"/>
    <w:rPr>
      <w:rFonts w:ascii="Calibri" w:eastAsia="Times New Roman" w:hAnsi="Calibri" w:cs="Times New Roman"/>
      <w:sz w:val="20"/>
      <w:szCs w:val="20"/>
      <w:lang w:val="en-US"/>
    </w:rPr>
  </w:style>
  <w:style w:type="character" w:styleId="FootnoteReference">
    <w:name w:val="footnote reference"/>
    <w:rsid w:val="006A4DF6"/>
    <w:rPr>
      <w:vertAlign w:val="superscript"/>
    </w:rPr>
  </w:style>
  <w:style w:type="character" w:styleId="PageNumber">
    <w:name w:val="page number"/>
    <w:basedOn w:val="DefaultParagraphFont"/>
    <w:rsid w:val="00B72BDA"/>
  </w:style>
  <w:style w:type="paragraph" w:styleId="BalloonText">
    <w:name w:val="Balloon Text"/>
    <w:basedOn w:val="Normal"/>
    <w:link w:val="BalloonTextChar"/>
    <w:rsid w:val="00B72BDA"/>
    <w:pPr>
      <w:spacing w:line="240" w:lineRule="auto"/>
    </w:pPr>
    <w:rPr>
      <w:rFonts w:ascii="Tahoma" w:eastAsia="Times New Roman" w:hAnsi="Tahoma" w:cs="Times New Roman"/>
      <w:sz w:val="16"/>
      <w:szCs w:val="16"/>
      <w:lang w:val="ro-RO"/>
    </w:rPr>
  </w:style>
  <w:style w:type="character" w:customStyle="1" w:styleId="BalloonTextChar">
    <w:name w:val="Balloon Text Char"/>
    <w:basedOn w:val="DefaultParagraphFont"/>
    <w:link w:val="BalloonText"/>
    <w:rsid w:val="00B72BDA"/>
    <w:rPr>
      <w:rFonts w:ascii="Tahoma" w:eastAsia="Times New Roman" w:hAnsi="Tahoma" w:cs="Times New Roman"/>
      <w:sz w:val="16"/>
      <w:szCs w:val="16"/>
      <w:lang w:val="ro-RO"/>
    </w:rPr>
  </w:style>
  <w:style w:type="paragraph" w:styleId="z-TopofForm">
    <w:name w:val="HTML Top of Form"/>
    <w:basedOn w:val="Normal"/>
    <w:next w:val="Normal"/>
    <w:link w:val="z-TopofFormCha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z-TopofFormChar">
    <w:name w:val="z-Top of Form Char"/>
    <w:basedOn w:val="DefaultParagraphFont"/>
    <w:link w:val="z-TopofForm"/>
    <w:uiPriority w:val="99"/>
    <w:rsid w:val="00B72BDA"/>
    <w:rPr>
      <w:rFonts w:eastAsia="Times New Roman" w:cs="Times New Roman"/>
      <w:vanish/>
      <w:sz w:val="16"/>
      <w:szCs w:val="16"/>
      <w:lang w:val="en-US"/>
    </w:rPr>
  </w:style>
  <w:style w:type="paragraph" w:styleId="z-BottomofForm">
    <w:name w:val="HTML Bottom of Form"/>
    <w:basedOn w:val="Normal"/>
    <w:next w:val="Normal"/>
    <w:link w:val="z-BottomofFormCha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z-BottomofFormChar">
    <w:name w:val="z-Bottom of Form Char"/>
    <w:basedOn w:val="DefaultParagraphFont"/>
    <w:link w:val="z-BottomofForm"/>
    <w:uiPriority w:val="99"/>
    <w:rsid w:val="00B72BDA"/>
    <w:rPr>
      <w:rFonts w:eastAsia="Times New Roman" w:cs="Times New Roman"/>
      <w:vanish/>
      <w:sz w:val="16"/>
      <w:szCs w:val="16"/>
      <w:lang w:val="en-US"/>
    </w:rPr>
  </w:style>
  <w:style w:type="numbering" w:customStyle="1" w:styleId="WWNum17">
    <w:name w:val="WWNum17"/>
    <w:basedOn w:val="NoList"/>
    <w:rsid w:val="00E121C7"/>
    <w:pPr>
      <w:numPr>
        <w:numId w:val="8"/>
      </w:numPr>
    </w:pPr>
  </w:style>
  <w:style w:type="table" w:customStyle="1" w:styleId="TableGrid0">
    <w:name w:val="TableGrid"/>
    <w:rsid w:val="00B16971"/>
    <w:pPr>
      <w:spacing w:line="240" w:lineRule="auto"/>
    </w:pPr>
    <w:rPr>
      <w:rFonts w:ascii="Calibri" w:eastAsia="Times New Roman" w:hAnsi="Calibri" w:cs="Times New Roman"/>
      <w:lang w:val="ro-RO"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4196</Words>
  <Characters>23918</Characters>
  <Application>Microsoft Office Word</Application>
  <DocSecurity>0</DocSecurity>
  <Lines>199</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27</cp:revision>
  <cp:lastPrinted>2021-02-25T09:33:00Z</cp:lastPrinted>
  <dcterms:created xsi:type="dcterms:W3CDTF">2021-03-31T17:01:00Z</dcterms:created>
  <dcterms:modified xsi:type="dcterms:W3CDTF">2021-09-30T09:41:00Z</dcterms:modified>
</cp:coreProperties>
</file>