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A71289" w:rsidRDefault="008C08A2" w:rsidP="00280077">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A71289">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1CFEAAD6" w:rsidR="002C2EE3" w:rsidRPr="00A71289" w:rsidRDefault="00D05761" w:rsidP="00280077">
      <w:pPr>
        <w:autoSpaceDE w:val="0"/>
        <w:autoSpaceDN w:val="0"/>
        <w:adjustRightInd w:val="0"/>
        <w:spacing w:after="0" w:line="240" w:lineRule="auto"/>
        <w:ind w:left="6372" w:firstLine="708"/>
        <w:rPr>
          <w:rFonts w:ascii="Montserrat" w:eastAsia="Times New Roman" w:hAnsi="Montserrat" w:cstheme="majorHAnsi"/>
          <w:b/>
          <w:bCs/>
          <w:noProof/>
        </w:rPr>
      </w:pPr>
      <w:r w:rsidRPr="00A71289">
        <w:rPr>
          <w:rFonts w:ascii="Montserrat" w:eastAsia="Times New Roman" w:hAnsi="Montserrat" w:cstheme="majorHAnsi"/>
          <w:b/>
          <w:bCs/>
          <w:noProof/>
        </w:rPr>
        <w:t xml:space="preserve"> </w:t>
      </w:r>
      <w:r w:rsidR="002C2EE3" w:rsidRPr="00A71289">
        <w:rPr>
          <w:rFonts w:ascii="Montserrat" w:eastAsia="Times New Roman" w:hAnsi="Montserrat" w:cstheme="majorHAnsi"/>
          <w:b/>
          <w:bCs/>
          <w:noProof/>
        </w:rPr>
        <w:t>Anex</w:t>
      </w:r>
      <w:r w:rsidR="000B7C65" w:rsidRPr="00A71289">
        <w:rPr>
          <w:rFonts w:ascii="Montserrat" w:eastAsia="Times New Roman" w:hAnsi="Montserrat" w:cstheme="majorHAnsi"/>
          <w:b/>
          <w:bCs/>
          <w:noProof/>
        </w:rPr>
        <w:t>ă</w:t>
      </w:r>
      <w:r w:rsidRPr="00A71289">
        <w:rPr>
          <w:rFonts w:ascii="Montserrat" w:eastAsia="Times New Roman" w:hAnsi="Montserrat" w:cstheme="majorHAnsi"/>
          <w:b/>
          <w:bCs/>
          <w:noProof/>
        </w:rPr>
        <w:t xml:space="preserve"> </w:t>
      </w:r>
    </w:p>
    <w:p w14:paraId="31268A83" w14:textId="3D00C189" w:rsidR="002C2EE3" w:rsidRPr="00A71289" w:rsidRDefault="002C2EE3" w:rsidP="000B7C65">
      <w:pPr>
        <w:autoSpaceDE w:val="0"/>
        <w:autoSpaceDN w:val="0"/>
        <w:adjustRightInd w:val="0"/>
        <w:spacing w:after="0" w:line="240" w:lineRule="auto"/>
        <w:rPr>
          <w:rFonts w:ascii="Montserrat" w:eastAsia="Times New Roman" w:hAnsi="Montserrat" w:cstheme="majorHAnsi"/>
          <w:b/>
          <w:bCs/>
          <w:noProof/>
        </w:rPr>
      </w:pPr>
      <w:r w:rsidRPr="00A71289">
        <w:rPr>
          <w:rFonts w:ascii="Montserrat" w:eastAsia="Times New Roman" w:hAnsi="Montserrat" w:cstheme="majorHAnsi"/>
          <w:b/>
          <w:bCs/>
          <w:noProof/>
        </w:rPr>
        <w:tab/>
      </w:r>
      <w:r w:rsidRPr="00A71289">
        <w:rPr>
          <w:rFonts w:ascii="Montserrat" w:eastAsia="Times New Roman" w:hAnsi="Montserrat" w:cstheme="majorHAnsi"/>
          <w:b/>
          <w:bCs/>
          <w:noProof/>
        </w:rPr>
        <w:tab/>
      </w:r>
      <w:r w:rsidRPr="00A71289">
        <w:rPr>
          <w:rFonts w:ascii="Montserrat" w:eastAsia="Times New Roman" w:hAnsi="Montserrat" w:cstheme="majorHAnsi"/>
          <w:b/>
          <w:bCs/>
          <w:noProof/>
        </w:rPr>
        <w:tab/>
      </w:r>
      <w:r w:rsidRPr="00A71289">
        <w:rPr>
          <w:rFonts w:ascii="Montserrat" w:eastAsia="Times New Roman" w:hAnsi="Montserrat" w:cstheme="majorHAnsi"/>
          <w:b/>
          <w:bCs/>
          <w:noProof/>
        </w:rPr>
        <w:tab/>
        <w:t xml:space="preserve">                        </w:t>
      </w:r>
      <w:r w:rsidR="00D05761" w:rsidRPr="00A71289">
        <w:rPr>
          <w:rFonts w:ascii="Montserrat" w:eastAsia="Times New Roman" w:hAnsi="Montserrat" w:cstheme="majorHAnsi"/>
          <w:b/>
          <w:bCs/>
          <w:noProof/>
        </w:rPr>
        <w:t xml:space="preserve">                       </w:t>
      </w:r>
      <w:r w:rsidR="008C08A2" w:rsidRPr="00A71289">
        <w:rPr>
          <w:rFonts w:ascii="Montserrat" w:eastAsia="Times New Roman" w:hAnsi="Montserrat" w:cstheme="majorHAnsi"/>
          <w:b/>
          <w:bCs/>
          <w:noProof/>
        </w:rPr>
        <w:t xml:space="preserve">                    </w:t>
      </w:r>
      <w:r w:rsidRPr="00A71289">
        <w:rPr>
          <w:rFonts w:ascii="Montserrat" w:eastAsia="Times New Roman" w:hAnsi="Montserrat" w:cstheme="majorHAnsi"/>
          <w:b/>
          <w:bCs/>
          <w:noProof/>
        </w:rPr>
        <w:t xml:space="preserve">  la Hotărârea nr. </w:t>
      </w:r>
      <w:r w:rsidR="008C08A2" w:rsidRPr="00A71289">
        <w:rPr>
          <w:rFonts w:ascii="Montserrat" w:eastAsia="Times New Roman" w:hAnsi="Montserrat" w:cstheme="majorHAnsi"/>
          <w:b/>
          <w:bCs/>
          <w:noProof/>
        </w:rPr>
        <w:t>15</w:t>
      </w:r>
      <w:r w:rsidR="000B7C65" w:rsidRPr="00A71289">
        <w:rPr>
          <w:rFonts w:ascii="Montserrat" w:eastAsia="Times New Roman" w:hAnsi="Montserrat" w:cstheme="majorHAnsi"/>
          <w:b/>
          <w:bCs/>
          <w:noProof/>
        </w:rPr>
        <w:t>3</w:t>
      </w:r>
      <w:r w:rsidRPr="00A71289">
        <w:rPr>
          <w:rFonts w:ascii="Montserrat" w:eastAsia="Times New Roman" w:hAnsi="Montserrat" w:cstheme="majorHAnsi"/>
          <w:b/>
          <w:bCs/>
          <w:noProof/>
        </w:rPr>
        <w:t>/202</w:t>
      </w:r>
      <w:r w:rsidR="00106A97" w:rsidRPr="00A71289">
        <w:rPr>
          <w:rFonts w:ascii="Montserrat" w:eastAsia="Times New Roman" w:hAnsi="Montserrat" w:cstheme="majorHAnsi"/>
          <w:b/>
          <w:bCs/>
          <w:noProof/>
        </w:rPr>
        <w:t>3</w:t>
      </w:r>
    </w:p>
    <w:p w14:paraId="2E9C9CE8" w14:textId="1CA1342D" w:rsidR="002C2EE3" w:rsidRPr="00A71289" w:rsidRDefault="002C2EE3" w:rsidP="000B7C65">
      <w:pPr>
        <w:autoSpaceDE w:val="0"/>
        <w:autoSpaceDN w:val="0"/>
        <w:adjustRightInd w:val="0"/>
        <w:spacing w:after="0" w:line="240" w:lineRule="auto"/>
        <w:jc w:val="both"/>
        <w:rPr>
          <w:rFonts w:ascii="Montserrat" w:eastAsia="Times New Roman" w:hAnsi="Montserrat" w:cstheme="majorHAnsi"/>
          <w:b/>
          <w:bCs/>
          <w:noProof/>
        </w:rPr>
      </w:pPr>
      <w:r w:rsidRPr="00A71289">
        <w:rPr>
          <w:rFonts w:ascii="Montserrat" w:eastAsia="Times New Roman" w:hAnsi="Montserrat" w:cstheme="majorHAnsi"/>
          <w:b/>
          <w:bCs/>
          <w:noProof/>
        </w:rPr>
        <w:tab/>
      </w:r>
    </w:p>
    <w:bookmarkEnd w:id="0"/>
    <w:p w14:paraId="4F682039" w14:textId="77777777" w:rsidR="000B7C65" w:rsidRPr="00A71289" w:rsidRDefault="000B7C65" w:rsidP="000B7C65">
      <w:pPr>
        <w:spacing w:after="0" w:line="240" w:lineRule="auto"/>
        <w:jc w:val="center"/>
        <w:rPr>
          <w:rFonts w:ascii="Montserrat" w:eastAsia="Times New Roman" w:hAnsi="Montserrat" w:cs="Calibri"/>
          <w:b/>
          <w:bCs/>
        </w:rPr>
      </w:pPr>
    </w:p>
    <w:p w14:paraId="68A91986" w14:textId="77777777" w:rsidR="000B7C65" w:rsidRPr="00A71289" w:rsidRDefault="000B7C65" w:rsidP="000B7C65">
      <w:pPr>
        <w:spacing w:after="0" w:line="240" w:lineRule="auto"/>
        <w:jc w:val="center"/>
        <w:rPr>
          <w:rFonts w:ascii="Montserrat" w:eastAsia="Times New Roman" w:hAnsi="Montserrat" w:cs="Calibri"/>
          <w:b/>
          <w:bCs/>
        </w:rPr>
      </w:pPr>
      <w:r w:rsidRPr="00A71289">
        <w:rPr>
          <w:rFonts w:ascii="Montserrat" w:eastAsia="Times New Roman" w:hAnsi="Montserrat" w:cs="Calibri"/>
          <w:b/>
          <w:bCs/>
        </w:rPr>
        <w:t>ACORD DE PARTENERIAT</w:t>
      </w:r>
    </w:p>
    <w:p w14:paraId="3A451C52" w14:textId="77777777" w:rsidR="000B7C65" w:rsidRPr="00A71289" w:rsidRDefault="000B7C65" w:rsidP="000B7C65">
      <w:pPr>
        <w:spacing w:after="0" w:line="240" w:lineRule="auto"/>
        <w:contextualSpacing/>
        <w:jc w:val="center"/>
        <w:rPr>
          <w:rFonts w:ascii="Montserrat Light" w:eastAsia="Times New Roman" w:hAnsi="Montserrat Light" w:cs="Calibri"/>
        </w:rPr>
      </w:pPr>
    </w:p>
    <w:p w14:paraId="085C4C2F" w14:textId="77777777" w:rsidR="000B7C65" w:rsidRPr="00A71289" w:rsidRDefault="000B7C65" w:rsidP="000B7C65">
      <w:pPr>
        <w:autoSpaceDE w:val="0"/>
        <w:autoSpaceDN w:val="0"/>
        <w:adjustRightInd w:val="0"/>
        <w:spacing w:after="0" w:line="240" w:lineRule="auto"/>
        <w:jc w:val="both"/>
        <w:rPr>
          <w:rFonts w:ascii="Montserrat Light" w:eastAsia="Times New Roman" w:hAnsi="Montserrat Light" w:cs="Calibri"/>
          <w:lang w:eastAsia="ro-RO"/>
        </w:rPr>
      </w:pPr>
    </w:p>
    <w:p w14:paraId="57E36B1C"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Încheiat între,</w:t>
      </w:r>
    </w:p>
    <w:p w14:paraId="4A90E850"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342D286B"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b/>
          <w:bCs/>
          <w:lang w:eastAsia="x-none"/>
        </w:rPr>
        <w:t>UNITATEA ADMINISTRATIV-TERITORIALĂ JUDEȚUL CLUJ</w:t>
      </w:r>
      <w:r w:rsidRPr="00A71289">
        <w:rPr>
          <w:rFonts w:ascii="Montserrat Light" w:eastAsia="Calibri" w:hAnsi="Montserrat Light" w:cs="Calibri"/>
          <w:lang w:eastAsia="x-none"/>
        </w:rPr>
        <w:t xml:space="preserve"> – având sediul în CLUJ-NAPOCA, CALEA DOROBANȚILOR nr. 106, cod fiscal 4288110, reprezentat de TIȘE ALIN, în calitate de PREȘEDINTE, denumit în continuare “Ordonator principal de credite”</w:t>
      </w:r>
    </w:p>
    <w:p w14:paraId="4374652A"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6359E35B"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și</w:t>
      </w:r>
    </w:p>
    <w:p w14:paraId="0A7417DE"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22C45227"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b/>
          <w:bCs/>
          <w:lang w:eastAsia="x-none"/>
        </w:rPr>
        <w:t>SPITALUL CLINIC DE RECUPERARE CLUJ-NAPOCA</w:t>
      </w:r>
      <w:r w:rsidRPr="00A71289">
        <w:rPr>
          <w:rFonts w:ascii="Montserrat Light" w:eastAsia="Calibri" w:hAnsi="Montserrat Light" w:cs="Calibri"/>
          <w:lang w:eastAsia="x-none"/>
        </w:rPr>
        <w:t xml:space="preserve">, cu sediul în CLUJ-NAPOCA, STRADA VIILOR nr. 46-50, cod fiscal </w:t>
      </w:r>
      <w:r w:rsidRPr="00A71289">
        <w:rPr>
          <w:rFonts w:ascii="Montserrat Light" w:hAnsi="Montserrat Light"/>
          <w:iCs/>
          <w:noProof/>
          <w:lang w:eastAsia="ro-RO"/>
        </w:rPr>
        <w:t>4288063,</w:t>
      </w:r>
      <w:r w:rsidRPr="00A71289">
        <w:rPr>
          <w:rFonts w:ascii="Montserrat Light" w:eastAsia="Calibri" w:hAnsi="Montserrat Light" w:cs="Calibri"/>
          <w:lang w:eastAsia="x-none"/>
        </w:rPr>
        <w:t xml:space="preserve"> reprezentat de  PATRICHI SANDA LIDIA , în calitate de REPREZENTANT LEGAL, denumit în continuare ”Solicitant”,</w:t>
      </w:r>
    </w:p>
    <w:p w14:paraId="609065FA"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1EA5106C"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denumite în continuare, individual “Parte” și împreună “Părți”,</w:t>
      </w:r>
    </w:p>
    <w:p w14:paraId="3D73C897"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1DE31C07"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au convenit încheierea prezentului Acord de parteneriat în vederea depunerii, respectiv implementării Proiectului „</w:t>
      </w:r>
      <w:r w:rsidRPr="00A71289">
        <w:rPr>
          <w:rFonts w:ascii="Montserrat Light" w:eastAsia="Times New Roman" w:hAnsi="Montserrat Light"/>
        </w:rPr>
        <w:t xml:space="preserve">Investiții în sisteme informatice și în infrastructura digitală din cadrul Spitalului Clinic de Recuperare </w:t>
      </w:r>
      <w:r w:rsidRPr="00A71289">
        <w:rPr>
          <w:rFonts w:ascii="Montserrat Light" w:eastAsia="Times New Roman" w:hAnsi="Montserrat Light"/>
          <w:i/>
          <w:iCs/>
        </w:rPr>
        <w:t xml:space="preserve"> Cluj-Napoca”</w:t>
      </w:r>
      <w:r w:rsidRPr="00A71289">
        <w:rPr>
          <w:rFonts w:ascii="Montserrat Light" w:eastAsia="Calibri" w:hAnsi="Montserrat Light" w:cs="Calibri"/>
          <w:lang w:eastAsia="x-none"/>
        </w:rPr>
        <w:t xml:space="preserve">  în cadrul Investiției specifice I3.3 INVESTIŢII ÎN SISTEMELE INFORMATICE ŞI ÎN INFRASTRUCTURA DIGITALĂ A UNITĂŢILOR SANITARE PUBLICE, din cadrul PLANULUI NAȚIONAL DE REDRESARE ȘI REZILIENȚĂ, COMPONENTA 7 - TRANSFORMARE DIGITALĂ, după cum urmează:</w:t>
      </w:r>
    </w:p>
    <w:p w14:paraId="2CB703D9"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041B645E"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Art. 1 – Obiectul Acordului</w:t>
      </w:r>
    </w:p>
    <w:p w14:paraId="29E61708"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(1) Prezentul Acord de Parteneriat, denumit în continuare “Acordul”, definește drepturile și obligațiile Părților privind colaborarea acestora în vederea depunerii și implementării Proiectului „</w:t>
      </w:r>
      <w:r w:rsidRPr="00A71289">
        <w:rPr>
          <w:rFonts w:ascii="Montserrat Light" w:eastAsia="Times New Roman" w:hAnsi="Montserrat Light"/>
        </w:rPr>
        <w:t xml:space="preserve">Investiții în sisteme informatice și în infrastructura digitală din cadrul Spitalului Clinic de Recuperare </w:t>
      </w:r>
      <w:r w:rsidRPr="00A71289">
        <w:rPr>
          <w:rFonts w:ascii="Montserrat Light" w:eastAsia="Times New Roman" w:hAnsi="Montserrat Light"/>
          <w:i/>
          <w:iCs/>
        </w:rPr>
        <w:t xml:space="preserve"> Cluj-Napoca”</w:t>
      </w:r>
      <w:r w:rsidRPr="00A71289">
        <w:rPr>
          <w:rFonts w:ascii="Montserrat Light" w:eastAsia="Calibri" w:hAnsi="Montserrat Light" w:cs="Calibri"/>
          <w:lang w:eastAsia="x-none"/>
        </w:rPr>
        <w:t xml:space="preserve">  , denumit în continuare ”Proiect”.  </w:t>
      </w:r>
    </w:p>
    <w:p w14:paraId="7B0E602D"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(2) Prin prezentul Acord, Ordonatorul principal de credite împuternicește Solicitantul cu calitatea de LIDER DE PARTENERIAT, în vederea realizării documentației aferente Proiectului prevăzut la alin. (1), precum și încărcării Dosarului de finanțare aferent acestuia,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bookmarkStart w:id="1" w:name="_Hlk143015137"/>
      <w:r w:rsidRPr="00A71289">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bookmarkEnd w:id="1"/>
      <w:r w:rsidRPr="00A71289">
        <w:rPr>
          <w:rFonts w:ascii="Montserrat Light" w:eastAsia="Calibri" w:hAnsi="Montserrat Light" w:cs="Calibri"/>
          <w:lang w:eastAsia="x-none"/>
        </w:rPr>
        <w:t>.</w:t>
      </w:r>
    </w:p>
    <w:p w14:paraId="718C891E"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37753DF5"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Art. 2 – Durata Acordului </w:t>
      </w:r>
    </w:p>
    <w:p w14:paraId="27D6B5CC"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Prezentul Acord întră în vigoare la data semnării acestuia de către Părți și este valabil până la data la care Proiectul prevăzut la art. 1 alin. (1) este implementat, prin îndeplinirea condițiilor privind sustenabilitatea și durabilitatea acestuia, dar nu mai târziu de data de 30 iunie 2026.</w:t>
      </w:r>
    </w:p>
    <w:p w14:paraId="3A4F981F"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7B9AA205"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73092C1F" w14:textId="1A8BADE3"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Prin excepție de la prevederile alin. (1), în situația în care Dosarul de finanțare aferent Proiectului nu este aprobat pentru finanțare conform Planului Național de Redresare și Reziliență al României, prezentul Acord încetează de drept la data la care acesta este respins. </w:t>
      </w:r>
    </w:p>
    <w:p w14:paraId="41EE995F"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797EB1F1"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Art. 3 – Principalele responsabilități ale Părților</w:t>
      </w:r>
    </w:p>
    <w:p w14:paraId="0C7D61FD"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Părțile vor adopta toate măsurile necesare, în conformitate cu prevederile legale în vigoare, în vederea asigurării Obiectului prezentului Acord, precum și în vederea îndeplinirii obligațiilor acestora. </w:t>
      </w:r>
    </w:p>
    <w:p w14:paraId="4124EF11"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În vederea îndeplinirii Obiectului prezentului Acord, Părțile vor acționa în conformitate cu  legislația națională și europeană aplicabilă. </w:t>
      </w:r>
    </w:p>
    <w:p w14:paraId="40F435F1"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Părțile își vor îndeplini obligațiile care le revin potrivit prezentului Acord cu eficiență, transparență și rigurozitate. Acestea se vor informa reciproc cu privire la orice aspect relevant în ceea ce privește cooperarea Părților în vederea implementării activităților care urmează a fi desfășurate. Acestea vor acționa cu bună-credință, în toate activitățile necesare implementării Proiectului, în interesul realizării acestuia cu succes conform Planului Național de Redresare și Reziliență al României.</w:t>
      </w:r>
    </w:p>
    <w:p w14:paraId="73C6456D"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18624F80"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Art. 4 – Drepturile și Obligațiile Ordonatorului principal de credite</w:t>
      </w:r>
    </w:p>
    <w:p w14:paraId="0E90A05E"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Ordonatorul principal de credite își rezervă dreptul de a verifica informațiile și documentele aferente Dosarului de finanțare întocmit de către Solicitant, precum și stadiul de implementare a Proiectului, în vederea îndeplinirii Obiectului prezentului Acord. </w:t>
      </w:r>
    </w:p>
    <w:p w14:paraId="5D64F8D5"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Ordonatorul principal de credite stabilește ca LIDERUL DE PARTENERIAT să fie Solicitantul.</w:t>
      </w:r>
    </w:p>
    <w:p w14:paraId="05AAF68C"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0AC1134F"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Art. 5 – Drepturile și Obligațiile Solicitantului </w:t>
      </w:r>
    </w:p>
    <w:p w14:paraId="2C0E64E3"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(1) Solicitantul, în calitate de lider de parteneriat, este responsabil de informațiile și documentele aferente Dosarului de finanțare aferent Proiectului, în conformitate cu Ghidul beneficiarului pentru Investiția specifică I3.3 INVESTIŢII ÎN SISTEMELE INFORMATICE ŞI ÎN INFRASTRUCTURA DIGITALĂ A UNITĂŢILOR SANITARE PUBLICE din cadrul Pilonului II: Transformare digitală  - Componenta 7: Transformare digitală, Planul Național de Redresare și Reziliență al României, aprobat prin </w:t>
      </w:r>
      <w:r w:rsidRPr="00A71289">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A71289">
        <w:rPr>
          <w:rFonts w:ascii="Montserrat Light" w:eastAsia="Calibri" w:hAnsi="Montserrat Light" w:cs="Calibri"/>
          <w:lang w:eastAsia="x-none"/>
        </w:rPr>
        <w:t xml:space="preserve">, precum și în conformitate cu prevederile legale în vigoare. </w:t>
      </w:r>
    </w:p>
    <w:p w14:paraId="3F41323B"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(2) Solicitantul, în calitate de lider de parteneriat, este obligat să depună Dosarul de finanțare aferent Proiectului, în termenul prevăzut de Ghidul beneficiarului prevăzut la alin. (1). </w:t>
      </w:r>
    </w:p>
    <w:p w14:paraId="4330CC23"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(3) Solicitantul, în calitate de lider de parteneriat, este obligat să numească persoane în cadrul unei unități de implementare și monitorizare a proiectelor, provenind din structurile ambelor Părți, în conformitate cu prevederile Ghidului beneficiarului prevăzut la alin. (1).</w:t>
      </w:r>
    </w:p>
    <w:p w14:paraId="4214383A"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(4) Solicitantul, în calitate de lider de parteneriat, este obligat să respecte toate obligațiile aferente participării la apelul de proiect aferent Investiției specifice </w:t>
      </w:r>
      <w:r w:rsidRPr="00A71289">
        <w:rPr>
          <w:rFonts w:ascii="Montserrat Light" w:eastAsia="Calibri" w:hAnsi="Montserrat Light" w:cs="Calibri"/>
          <w:i/>
          <w:iCs/>
          <w:lang w:eastAsia="x-none"/>
        </w:rPr>
        <w:t>Ordinul ministrului Ministrului Sănătății nr. 2299 / 07.07.2023 privind aprobarea Ghidului de finanţare pentru investiţia specifică: I3.3 - Investiţii în sistemele informatice şi în infrastructura digitală a unităţilor sanitare publice din cadrul pilonului II: Transformare digitală - Componenta 7: Transformare digitală, investiţia: I3. Realizarea sistemului de eHealth şi telemedicină</w:t>
      </w:r>
      <w:r w:rsidRPr="00A71289">
        <w:rPr>
          <w:rFonts w:ascii="Montserrat Light" w:eastAsia="Calibri" w:hAnsi="Montserrat Light" w:cs="Calibri"/>
          <w:lang w:eastAsia="x-none"/>
        </w:rPr>
        <w:t xml:space="preserve"> din cadrul Pilonului II: Transformare digitală - Componenta 7: Transformare digitală, Planul Național de Redresare și Reziliență al României.</w:t>
      </w:r>
    </w:p>
    <w:p w14:paraId="1CBDD6EC"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(5) Solicitantul, în calitate de lider de parteneriat, are dreptul de a încărca, în contul spitalului, creat special pentru acest apel de proiecte, Dosarul de finanțare aferent Proiectului pe platforma dedicată apelurilor de proiecte finanțate din Planul Național de Redresare și Reziliență al României, </w:t>
      </w:r>
      <w:hyperlink r:id="rId9" w:history="1">
        <w:r w:rsidRPr="00A71289">
          <w:rPr>
            <w:rStyle w:val="Hyperlink"/>
            <w:rFonts w:ascii="Montserrat Light" w:eastAsia="Calibri" w:hAnsi="Montserrat Light" w:cs="Calibri"/>
            <w:color w:val="auto"/>
            <w:lang w:eastAsia="x-none"/>
          </w:rPr>
          <w:t>https://proiecte.pnrr.gov.ro</w:t>
        </w:r>
      </w:hyperlink>
      <w:r w:rsidRPr="00A71289">
        <w:rPr>
          <w:rFonts w:ascii="Montserrat Light" w:eastAsia="Calibri" w:hAnsi="Montserrat Light" w:cs="Calibri"/>
          <w:lang w:eastAsia="x-none"/>
        </w:rPr>
        <w:t xml:space="preserve"> și de implementare a proiectului prevăzut la art. 1 alin. (1).</w:t>
      </w:r>
    </w:p>
    <w:p w14:paraId="0EB79652"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39EAEB02"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04468C50"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 xml:space="preserve">Art. 6 – Dispoziții finale </w:t>
      </w:r>
    </w:p>
    <w:p w14:paraId="218191B6"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(1) Orice comunicare între Părți, referitoare la îndeplinirea prezentului Acord, trebuie sa fie transmisă în scris.</w:t>
      </w:r>
    </w:p>
    <w:p w14:paraId="02BFB2E3"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(2) Orice document scris trebuie înregistrat atât în momentul transmiterii cât și în momentul primirii.</w:t>
      </w:r>
    </w:p>
    <w:p w14:paraId="0F3E51AF"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(3) Comunicările între Părți se pot face și prin e-mail cu confirmare de primire.</w:t>
      </w:r>
    </w:p>
    <w:p w14:paraId="64D06849"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p w14:paraId="2A3DB4D4"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r w:rsidRPr="00A71289">
        <w:rPr>
          <w:rFonts w:ascii="Montserrat Light" w:eastAsia="Calibri" w:hAnsi="Montserrat Light" w:cs="Calibri"/>
          <w:lang w:eastAsia="x-none"/>
        </w:rPr>
        <w:t>Părțile au convenit să încheie astăzi, .............................., la CLUJ-NAPOCA, prezentul Acord, în două exemplare originale, cate unul pentru fiecare parte.</w:t>
      </w:r>
    </w:p>
    <w:p w14:paraId="1C4EE99B" w14:textId="77777777" w:rsidR="000B7C65" w:rsidRPr="00A71289" w:rsidRDefault="000B7C65" w:rsidP="000B7C65">
      <w:pPr>
        <w:spacing w:after="0" w:line="240" w:lineRule="auto"/>
        <w:contextualSpacing/>
        <w:jc w:val="both"/>
        <w:rPr>
          <w:rFonts w:ascii="Montserrat Light" w:eastAsia="Calibri" w:hAnsi="Montserrat Light" w:cs="Calibri"/>
          <w:lang w:eastAsia="x-none"/>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8"/>
      </w:tblGrid>
      <w:tr w:rsidR="000B7C65" w:rsidRPr="00A71289" w14:paraId="15380805" w14:textId="77777777" w:rsidTr="00C042BC">
        <w:tc>
          <w:tcPr>
            <w:tcW w:w="4687" w:type="dxa"/>
            <w:vAlign w:val="center"/>
          </w:tcPr>
          <w:p w14:paraId="1A64A8D1"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Ordonator principal de credite</w:t>
            </w:r>
          </w:p>
          <w:p w14:paraId="22AD14AC" w14:textId="77777777" w:rsidR="000B7C65" w:rsidRPr="00A71289" w:rsidRDefault="000B7C65" w:rsidP="000B7C65">
            <w:pPr>
              <w:contextualSpacing/>
              <w:jc w:val="center"/>
              <w:rPr>
                <w:rFonts w:ascii="Montserrat Light" w:eastAsia="Calibri" w:hAnsi="Montserrat Light" w:cs="Calibri"/>
                <w:lang w:val="ro-RO" w:eastAsia="x-none"/>
              </w:rPr>
            </w:pPr>
          </w:p>
          <w:p w14:paraId="64FECD8B"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UNITATEA ADMINISTRATIV-TERITORIALĂ JUDEȚUL CLUJ</w:t>
            </w:r>
          </w:p>
          <w:p w14:paraId="1E203D24" w14:textId="77777777" w:rsidR="000B7C65" w:rsidRPr="00A71289" w:rsidRDefault="000B7C65" w:rsidP="000B7C65">
            <w:pPr>
              <w:contextualSpacing/>
              <w:jc w:val="center"/>
              <w:rPr>
                <w:rFonts w:ascii="Montserrat Light" w:eastAsia="Calibri" w:hAnsi="Montserrat Light" w:cs="Calibri"/>
                <w:lang w:val="ro-RO" w:eastAsia="x-none"/>
              </w:rPr>
            </w:pPr>
          </w:p>
          <w:p w14:paraId="55D65A47"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TIȘE ALIN</w:t>
            </w:r>
          </w:p>
          <w:p w14:paraId="1B524B95"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PREȘEDINTE</w:t>
            </w:r>
          </w:p>
        </w:tc>
        <w:tc>
          <w:tcPr>
            <w:tcW w:w="4688" w:type="dxa"/>
            <w:vAlign w:val="center"/>
          </w:tcPr>
          <w:p w14:paraId="3F2A5B49"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Solicitant</w:t>
            </w:r>
          </w:p>
          <w:p w14:paraId="56FCD649" w14:textId="77777777" w:rsidR="000B7C65" w:rsidRPr="00A71289" w:rsidRDefault="000B7C65" w:rsidP="000B7C65">
            <w:pPr>
              <w:contextualSpacing/>
              <w:jc w:val="center"/>
              <w:rPr>
                <w:rFonts w:ascii="Montserrat Light" w:eastAsia="Calibri" w:hAnsi="Montserrat Light" w:cs="Calibri"/>
                <w:lang w:val="ro-RO" w:eastAsia="x-none"/>
              </w:rPr>
            </w:pPr>
          </w:p>
          <w:p w14:paraId="3CB59566"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SPITALUL CLINIC DE RECUPERARE  CLUJ-NAPOCA</w:t>
            </w:r>
          </w:p>
          <w:p w14:paraId="1D312C98" w14:textId="77777777" w:rsidR="000B7C65" w:rsidRPr="00A71289" w:rsidRDefault="000B7C65" w:rsidP="000B7C65">
            <w:pPr>
              <w:contextualSpacing/>
              <w:jc w:val="center"/>
              <w:rPr>
                <w:rFonts w:ascii="Montserrat Light" w:eastAsia="Calibri" w:hAnsi="Montserrat Light" w:cs="Calibri"/>
                <w:lang w:val="ro-RO" w:eastAsia="x-none"/>
              </w:rPr>
            </w:pPr>
          </w:p>
          <w:p w14:paraId="02888216"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PATRICHI SANDA LIDIA</w:t>
            </w:r>
          </w:p>
          <w:p w14:paraId="49F348AE" w14:textId="77777777" w:rsidR="000B7C65" w:rsidRPr="00A71289" w:rsidRDefault="000B7C65" w:rsidP="000B7C65">
            <w:pPr>
              <w:contextualSpacing/>
              <w:jc w:val="center"/>
              <w:rPr>
                <w:rFonts w:ascii="Montserrat Light" w:eastAsia="Calibri" w:hAnsi="Montserrat Light" w:cs="Calibri"/>
                <w:lang w:val="ro-RO" w:eastAsia="x-none"/>
              </w:rPr>
            </w:pPr>
            <w:r w:rsidRPr="00A71289">
              <w:rPr>
                <w:rFonts w:ascii="Montserrat Light" w:eastAsia="Calibri" w:hAnsi="Montserrat Light" w:cs="Calibri"/>
                <w:lang w:val="ro-RO" w:eastAsia="x-none"/>
              </w:rPr>
              <w:t>REPREZENTANT LEGAL</w:t>
            </w:r>
          </w:p>
        </w:tc>
      </w:tr>
    </w:tbl>
    <w:p w14:paraId="69F5A68B"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1011999"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A71289" w:rsidRDefault="0018630B" w:rsidP="00280077">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A71289"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A71289">
        <w:rPr>
          <w:rFonts w:ascii="Montserrat" w:eastAsia="Times New Roman" w:hAnsi="Montserrat" w:cstheme="majorHAnsi"/>
          <w:b/>
          <w:bCs/>
          <w:noProof/>
        </w:rPr>
        <w:tab/>
      </w:r>
      <w:r w:rsidRPr="00A71289">
        <w:rPr>
          <w:rFonts w:ascii="Montserrat" w:eastAsia="Times New Roman" w:hAnsi="Montserrat" w:cstheme="majorHAnsi"/>
          <w:b/>
          <w:bCs/>
          <w:noProof/>
        </w:rPr>
        <w:tab/>
      </w:r>
      <w:r w:rsidRPr="00A71289">
        <w:rPr>
          <w:rFonts w:ascii="Montserrat" w:eastAsia="Times New Roman" w:hAnsi="Montserrat" w:cstheme="majorHAnsi"/>
          <w:b/>
          <w:bCs/>
          <w:noProof/>
        </w:rPr>
        <w:tab/>
        <w:t xml:space="preserve">                                      </w:t>
      </w:r>
      <w:r w:rsidR="00115102" w:rsidRPr="00A71289">
        <w:rPr>
          <w:rFonts w:ascii="Montserrat" w:eastAsia="Times New Roman" w:hAnsi="Montserrat" w:cstheme="majorHAnsi"/>
          <w:b/>
          <w:bCs/>
          <w:noProof/>
        </w:rPr>
        <w:t xml:space="preserve">                               </w:t>
      </w:r>
      <w:r w:rsidRPr="00A71289">
        <w:rPr>
          <w:rFonts w:ascii="Montserrat" w:eastAsia="Times New Roman" w:hAnsi="Montserrat" w:cstheme="majorHAnsi"/>
          <w:b/>
          <w:bCs/>
          <w:noProof/>
        </w:rPr>
        <w:t xml:space="preserve"> </w:t>
      </w:r>
      <w:r w:rsidR="00115102" w:rsidRPr="00A71289">
        <w:rPr>
          <w:rFonts w:ascii="Montserrat" w:eastAsia="Times New Roman" w:hAnsi="Montserrat" w:cstheme="majorHAnsi"/>
          <w:b/>
          <w:bCs/>
          <w:noProof/>
        </w:rPr>
        <w:t xml:space="preserve">    </w:t>
      </w:r>
      <w:r w:rsidR="0018630B" w:rsidRPr="00A71289">
        <w:rPr>
          <w:rFonts w:ascii="Montserrat" w:eastAsia="Times New Roman" w:hAnsi="Montserrat" w:cstheme="majorHAnsi"/>
          <w:b/>
          <w:bCs/>
          <w:noProof/>
        </w:rPr>
        <w:t xml:space="preserve">    </w:t>
      </w:r>
      <w:r w:rsidR="00115102" w:rsidRPr="00A71289">
        <w:rPr>
          <w:rFonts w:ascii="Montserrat" w:eastAsia="Times New Roman" w:hAnsi="Montserrat" w:cstheme="majorHAnsi"/>
          <w:b/>
          <w:bCs/>
          <w:noProof/>
        </w:rPr>
        <w:t xml:space="preserve"> </w:t>
      </w:r>
      <w:r w:rsidRPr="00A71289">
        <w:rPr>
          <w:rFonts w:ascii="Montserrat" w:eastAsia="Times New Roman" w:hAnsi="Montserrat" w:cstheme="majorHAnsi"/>
          <w:b/>
          <w:bCs/>
          <w:noProof/>
        </w:rPr>
        <w:t>Contrasemnează:</w:t>
      </w:r>
    </w:p>
    <w:p w14:paraId="613107F7" w14:textId="6D04A27E" w:rsidR="00005364" w:rsidRPr="00A71289"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A71289">
        <w:rPr>
          <w:rFonts w:ascii="Montserrat" w:eastAsia="Times New Roman" w:hAnsi="Montserrat" w:cstheme="majorHAnsi"/>
          <w:b/>
          <w:bCs/>
          <w:noProof/>
        </w:rPr>
        <w:t xml:space="preserve">                 </w:t>
      </w:r>
      <w:r w:rsidR="008431A3" w:rsidRPr="00A71289">
        <w:rPr>
          <w:rFonts w:ascii="Montserrat" w:eastAsia="Times New Roman" w:hAnsi="Montserrat" w:cstheme="majorHAnsi"/>
          <w:b/>
          <w:bCs/>
          <w:noProof/>
        </w:rPr>
        <w:t xml:space="preserve">p. </w:t>
      </w:r>
      <w:r w:rsidRPr="00A71289">
        <w:rPr>
          <w:rFonts w:ascii="Montserrat" w:eastAsia="Times New Roman" w:hAnsi="Montserrat" w:cstheme="majorHAnsi"/>
          <w:b/>
          <w:bCs/>
          <w:noProof/>
        </w:rPr>
        <w:t>PREŞEDINTE</w:t>
      </w:r>
      <w:r w:rsidRPr="00A71289">
        <w:rPr>
          <w:rFonts w:ascii="Montserrat" w:eastAsia="Times New Roman" w:hAnsi="Montserrat" w:cstheme="majorHAnsi"/>
          <w:b/>
          <w:bCs/>
          <w:noProof/>
        </w:rPr>
        <w:tab/>
      </w:r>
      <w:r w:rsidRPr="00A71289">
        <w:rPr>
          <w:rFonts w:ascii="Montserrat" w:eastAsia="Times New Roman" w:hAnsi="Montserrat" w:cstheme="majorHAnsi"/>
          <w:noProof/>
        </w:rPr>
        <w:tab/>
        <w:t xml:space="preserve">                           </w:t>
      </w:r>
      <w:r w:rsidR="00115102" w:rsidRPr="00A71289">
        <w:rPr>
          <w:rFonts w:ascii="Montserrat" w:eastAsia="Times New Roman" w:hAnsi="Montserrat" w:cstheme="majorHAnsi"/>
          <w:noProof/>
        </w:rPr>
        <w:t xml:space="preserve">    </w:t>
      </w:r>
      <w:r w:rsidR="001E1784" w:rsidRPr="00A71289">
        <w:rPr>
          <w:rFonts w:ascii="Montserrat" w:eastAsia="Times New Roman" w:hAnsi="Montserrat" w:cstheme="majorHAnsi"/>
          <w:noProof/>
        </w:rPr>
        <w:t xml:space="preserve">     </w:t>
      </w:r>
      <w:r w:rsidR="00115102" w:rsidRPr="00A71289">
        <w:rPr>
          <w:rFonts w:ascii="Montserrat" w:eastAsia="Times New Roman" w:hAnsi="Montserrat" w:cstheme="majorHAnsi"/>
          <w:noProof/>
        </w:rPr>
        <w:t xml:space="preserve"> </w:t>
      </w:r>
      <w:r w:rsidRPr="00A71289">
        <w:rPr>
          <w:rFonts w:ascii="Montserrat" w:eastAsia="Times New Roman" w:hAnsi="Montserrat" w:cstheme="majorHAnsi"/>
          <w:b/>
          <w:bCs/>
          <w:noProof/>
        </w:rPr>
        <w:t>SECRETAR GENERAL AL JUDEŢULUI,</w:t>
      </w:r>
    </w:p>
    <w:p w14:paraId="310B8AAA" w14:textId="120380AC" w:rsidR="00005364" w:rsidRPr="00A71289" w:rsidRDefault="00005364" w:rsidP="00280077">
      <w:pPr>
        <w:autoSpaceDE w:val="0"/>
        <w:autoSpaceDN w:val="0"/>
        <w:adjustRightInd w:val="0"/>
        <w:spacing w:after="0" w:line="240" w:lineRule="auto"/>
        <w:jc w:val="both"/>
        <w:rPr>
          <w:rFonts w:ascii="Montserrat" w:eastAsia="Times New Roman" w:hAnsi="Montserrat" w:cstheme="majorHAnsi"/>
          <w:b/>
          <w:bCs/>
          <w:noProof/>
        </w:rPr>
      </w:pPr>
      <w:r w:rsidRPr="00A71289">
        <w:rPr>
          <w:rFonts w:ascii="Montserrat" w:eastAsia="Times New Roman" w:hAnsi="Montserrat" w:cstheme="majorHAnsi"/>
          <w:b/>
          <w:bCs/>
          <w:noProof/>
        </w:rPr>
        <w:t xml:space="preserve">                       Tișe Alin                                                                         </w:t>
      </w:r>
      <w:r w:rsidR="00115102" w:rsidRPr="00A71289">
        <w:rPr>
          <w:rFonts w:ascii="Montserrat" w:eastAsia="Times New Roman" w:hAnsi="Montserrat" w:cstheme="majorHAnsi"/>
          <w:b/>
          <w:bCs/>
          <w:noProof/>
        </w:rPr>
        <w:t xml:space="preserve">   </w:t>
      </w:r>
      <w:r w:rsidR="0018630B" w:rsidRPr="00A71289">
        <w:rPr>
          <w:rFonts w:ascii="Montserrat" w:eastAsia="Times New Roman" w:hAnsi="Montserrat" w:cstheme="majorHAnsi"/>
          <w:b/>
          <w:bCs/>
          <w:noProof/>
        </w:rPr>
        <w:t xml:space="preserve">  </w:t>
      </w:r>
      <w:r w:rsidRPr="00A71289">
        <w:rPr>
          <w:rFonts w:ascii="Montserrat" w:eastAsia="Times New Roman" w:hAnsi="Montserrat" w:cstheme="majorHAnsi"/>
          <w:b/>
          <w:bCs/>
          <w:noProof/>
        </w:rPr>
        <w:t>Gaci Simona</w:t>
      </w:r>
    </w:p>
    <w:p w14:paraId="22D35FDF" w14:textId="77777777" w:rsidR="00005364" w:rsidRPr="00A71289" w:rsidRDefault="00005364" w:rsidP="00280077">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A71289" w:rsidRDefault="00BD0600" w:rsidP="00280077">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A71289" w:rsidRDefault="0018630B" w:rsidP="00280077">
      <w:pPr>
        <w:autoSpaceDE w:val="0"/>
        <w:autoSpaceDN w:val="0"/>
        <w:adjustRightInd w:val="0"/>
        <w:spacing w:after="0" w:line="240" w:lineRule="auto"/>
        <w:jc w:val="both"/>
        <w:rPr>
          <w:rFonts w:ascii="Montserrat Light" w:eastAsia="Times New Roman" w:hAnsi="Montserrat Light" w:cstheme="majorHAnsi"/>
          <w:noProof/>
        </w:rPr>
      </w:pPr>
    </w:p>
    <w:sectPr w:rsidR="0018630B" w:rsidRPr="00A71289" w:rsidSect="00CE232C">
      <w:footerReference w:type="default" r:id="rId10"/>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1"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2"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1"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6"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09"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3"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35"/>
  </w:num>
  <w:num w:numId="2" w16cid:durableId="1986812097">
    <w:abstractNumId w:val="72"/>
  </w:num>
  <w:num w:numId="3" w16cid:durableId="881405838">
    <w:abstractNumId w:val="18"/>
  </w:num>
  <w:num w:numId="4" w16cid:durableId="1238400501">
    <w:abstractNumId w:val="45"/>
  </w:num>
  <w:num w:numId="5" w16cid:durableId="2004238725">
    <w:abstractNumId w:val="44"/>
  </w:num>
  <w:num w:numId="6" w16cid:durableId="1555387627">
    <w:abstractNumId w:val="110"/>
  </w:num>
  <w:num w:numId="7" w16cid:durableId="234054541">
    <w:abstractNumId w:val="47"/>
  </w:num>
  <w:num w:numId="8" w16cid:durableId="839848881">
    <w:abstractNumId w:val="27"/>
  </w:num>
  <w:num w:numId="9" w16cid:durableId="292099292">
    <w:abstractNumId w:val="63"/>
  </w:num>
  <w:num w:numId="10" w16cid:durableId="2121946142">
    <w:abstractNumId w:val="81"/>
  </w:num>
  <w:num w:numId="11" w16cid:durableId="1274051463">
    <w:abstractNumId w:val="58"/>
  </w:num>
  <w:num w:numId="12" w16cid:durableId="1094087292">
    <w:abstractNumId w:val="11"/>
  </w:num>
  <w:num w:numId="13" w16cid:durableId="1496140462">
    <w:abstractNumId w:val="141"/>
  </w:num>
  <w:num w:numId="14" w16cid:durableId="1127698734">
    <w:abstractNumId w:val="70"/>
  </w:num>
  <w:num w:numId="15" w16cid:durableId="715618336">
    <w:abstractNumId w:val="109"/>
  </w:num>
  <w:num w:numId="16" w16cid:durableId="717752004">
    <w:abstractNumId w:val="90"/>
  </w:num>
  <w:num w:numId="17" w16cid:durableId="872763460">
    <w:abstractNumId w:val="7"/>
  </w:num>
  <w:num w:numId="18" w16cid:durableId="2130934702">
    <w:abstractNumId w:val="36"/>
  </w:num>
  <w:num w:numId="19" w16cid:durableId="98187701">
    <w:abstractNumId w:val="126"/>
  </w:num>
  <w:num w:numId="20" w16cid:durableId="188760202">
    <w:abstractNumId w:val="31"/>
  </w:num>
  <w:num w:numId="21" w16cid:durableId="1093018342">
    <w:abstractNumId w:val="52"/>
  </w:num>
  <w:num w:numId="22" w16cid:durableId="212932754">
    <w:abstractNumId w:val="151"/>
  </w:num>
  <w:num w:numId="23" w16cid:durableId="1477336177">
    <w:abstractNumId w:val="23"/>
  </w:num>
  <w:num w:numId="24" w16cid:durableId="365327030">
    <w:abstractNumId w:val="60"/>
  </w:num>
  <w:num w:numId="25" w16cid:durableId="1991447258">
    <w:abstractNumId w:val="69"/>
  </w:num>
  <w:num w:numId="26" w16cid:durableId="2029983638">
    <w:abstractNumId w:val="113"/>
  </w:num>
  <w:num w:numId="27" w16cid:durableId="39747085">
    <w:abstractNumId w:val="0"/>
  </w:num>
  <w:num w:numId="28" w16cid:durableId="2079864900">
    <w:abstractNumId w:val="29"/>
  </w:num>
  <w:num w:numId="29" w16cid:durableId="1176462678">
    <w:abstractNumId w:val="42"/>
  </w:num>
  <w:num w:numId="30" w16cid:durableId="1649626704">
    <w:abstractNumId w:val="98"/>
  </w:num>
  <w:num w:numId="31" w16cid:durableId="736250706">
    <w:abstractNumId w:val="41"/>
  </w:num>
  <w:num w:numId="32" w16cid:durableId="1339237421">
    <w:abstractNumId w:val="136"/>
  </w:num>
  <w:num w:numId="33" w16cid:durableId="434256225">
    <w:abstractNumId w:val="2"/>
  </w:num>
  <w:num w:numId="34" w16cid:durableId="1841264640">
    <w:abstractNumId w:val="148"/>
  </w:num>
  <w:num w:numId="35" w16cid:durableId="1616058043">
    <w:abstractNumId w:val="22"/>
  </w:num>
  <w:num w:numId="36" w16cid:durableId="757363805">
    <w:abstractNumId w:val="57"/>
  </w:num>
  <w:num w:numId="37" w16cid:durableId="1754550059">
    <w:abstractNumId w:val="86"/>
  </w:num>
  <w:num w:numId="38" w16cid:durableId="1724449335">
    <w:abstractNumId w:val="56"/>
  </w:num>
  <w:num w:numId="39" w16cid:durableId="467819587">
    <w:abstractNumId w:val="30"/>
  </w:num>
  <w:num w:numId="40" w16cid:durableId="920915392">
    <w:abstractNumId w:val="66"/>
  </w:num>
  <w:num w:numId="41" w16cid:durableId="1027416017">
    <w:abstractNumId w:val="80"/>
  </w:num>
  <w:num w:numId="42" w16cid:durableId="1050492069">
    <w:abstractNumId w:val="145"/>
  </w:num>
  <w:num w:numId="43" w16cid:durableId="961182053">
    <w:abstractNumId w:val="105"/>
  </w:num>
  <w:num w:numId="44" w16cid:durableId="1037925631">
    <w:abstractNumId w:val="82"/>
  </w:num>
  <w:num w:numId="45" w16cid:durableId="381757630">
    <w:abstractNumId w:val="38"/>
  </w:num>
  <w:num w:numId="46" w16cid:durableId="812990922">
    <w:abstractNumId w:val="100"/>
  </w:num>
  <w:num w:numId="47" w16cid:durableId="786510908">
    <w:abstractNumId w:val="121"/>
  </w:num>
  <w:num w:numId="48" w16cid:durableId="435835715">
    <w:abstractNumId w:val="94"/>
  </w:num>
  <w:num w:numId="49" w16cid:durableId="708071257">
    <w:abstractNumId w:val="123"/>
  </w:num>
  <w:num w:numId="50" w16cid:durableId="701173815">
    <w:abstractNumId w:val="108"/>
  </w:num>
  <w:num w:numId="51" w16cid:durableId="1889566507">
    <w:abstractNumId w:val="4"/>
  </w:num>
  <w:num w:numId="52" w16cid:durableId="470515199">
    <w:abstractNumId w:val="1"/>
  </w:num>
  <w:num w:numId="53" w16cid:durableId="1053042013">
    <w:abstractNumId w:val="28"/>
  </w:num>
  <w:num w:numId="54" w16cid:durableId="324207741">
    <w:abstractNumId w:val="152"/>
  </w:num>
  <w:num w:numId="55" w16cid:durableId="1458183190">
    <w:abstractNumId w:val="138"/>
  </w:num>
  <w:num w:numId="56" w16cid:durableId="544877193">
    <w:abstractNumId w:val="13"/>
  </w:num>
  <w:num w:numId="57" w16cid:durableId="227109152">
    <w:abstractNumId w:val="125"/>
  </w:num>
  <w:num w:numId="58" w16cid:durableId="1583568660">
    <w:abstractNumId w:val="132"/>
  </w:num>
  <w:num w:numId="59" w16cid:durableId="19093214">
    <w:abstractNumId w:val="88"/>
  </w:num>
  <w:num w:numId="60" w16cid:durableId="106896145">
    <w:abstractNumId w:val="83"/>
  </w:num>
  <w:num w:numId="61" w16cid:durableId="115560346">
    <w:abstractNumId w:val="137"/>
  </w:num>
  <w:num w:numId="62" w16cid:durableId="1895503049">
    <w:abstractNumId w:val="40"/>
  </w:num>
  <w:num w:numId="63" w16cid:durableId="1521240111">
    <w:abstractNumId w:val="78"/>
  </w:num>
  <w:num w:numId="64" w16cid:durableId="446242433">
    <w:abstractNumId w:val="118"/>
  </w:num>
  <w:num w:numId="65" w16cid:durableId="491288814">
    <w:abstractNumId w:val="128"/>
  </w:num>
  <w:num w:numId="66" w16cid:durableId="1575773334">
    <w:abstractNumId w:val="89"/>
  </w:num>
  <w:num w:numId="67" w16cid:durableId="1659461025">
    <w:abstractNumId w:val="49"/>
  </w:num>
  <w:num w:numId="68" w16cid:durableId="44178660">
    <w:abstractNumId w:val="25"/>
  </w:num>
  <w:num w:numId="69" w16cid:durableId="167410044">
    <w:abstractNumId w:val="103"/>
  </w:num>
  <w:num w:numId="70" w16cid:durableId="394863997">
    <w:abstractNumId w:val="144"/>
  </w:num>
  <w:num w:numId="71" w16cid:durableId="1707488954">
    <w:abstractNumId w:val="34"/>
  </w:num>
  <w:num w:numId="72" w16cid:durableId="2030134262">
    <w:abstractNumId w:val="68"/>
  </w:num>
  <w:num w:numId="73" w16cid:durableId="1246960000">
    <w:abstractNumId w:val="134"/>
  </w:num>
  <w:num w:numId="74" w16cid:durableId="1514488488">
    <w:abstractNumId w:val="117"/>
  </w:num>
  <w:num w:numId="75" w16cid:durableId="1532642994">
    <w:abstractNumId w:val="124"/>
  </w:num>
  <w:num w:numId="76" w16cid:durableId="1182086246">
    <w:abstractNumId w:val="115"/>
  </w:num>
  <w:num w:numId="77" w16cid:durableId="1546484764">
    <w:abstractNumId w:val="37"/>
  </w:num>
  <w:num w:numId="78" w16cid:durableId="1963458737">
    <w:abstractNumId w:val="77"/>
  </w:num>
  <w:num w:numId="79" w16cid:durableId="356319842">
    <w:abstractNumId w:val="96"/>
  </w:num>
  <w:num w:numId="80" w16cid:durableId="725304067">
    <w:abstractNumId w:val="146"/>
  </w:num>
  <w:num w:numId="81" w16cid:durableId="1342928934">
    <w:abstractNumId w:val="129"/>
  </w:num>
  <w:num w:numId="82" w16cid:durableId="589586833">
    <w:abstractNumId w:val="92"/>
  </w:num>
  <w:num w:numId="83" w16cid:durableId="1493830659">
    <w:abstractNumId w:val="15"/>
  </w:num>
  <w:num w:numId="84" w16cid:durableId="689990008">
    <w:abstractNumId w:val="24"/>
  </w:num>
  <w:num w:numId="85" w16cid:durableId="679236704">
    <w:abstractNumId w:val="33"/>
  </w:num>
  <w:num w:numId="86" w16cid:durableId="1216820536">
    <w:abstractNumId w:val="26"/>
  </w:num>
  <w:num w:numId="87" w16cid:durableId="1879858396">
    <w:abstractNumId w:val="51"/>
  </w:num>
  <w:num w:numId="88" w16cid:durableId="602224143">
    <w:abstractNumId w:val="53"/>
  </w:num>
  <w:num w:numId="89" w16cid:durableId="642395052">
    <w:abstractNumId w:val="54"/>
  </w:num>
  <w:num w:numId="90" w16cid:durableId="480000841">
    <w:abstractNumId w:val="64"/>
  </w:num>
  <w:num w:numId="91" w16cid:durableId="1397623837">
    <w:abstractNumId w:val="6"/>
  </w:num>
  <w:num w:numId="92" w16cid:durableId="1179999583">
    <w:abstractNumId w:val="59"/>
  </w:num>
  <w:num w:numId="93" w16cid:durableId="362830730">
    <w:abstractNumId w:val="131"/>
  </w:num>
  <w:num w:numId="94" w16cid:durableId="606500228">
    <w:abstractNumId w:val="97"/>
  </w:num>
  <w:num w:numId="95" w16cid:durableId="516895938">
    <w:abstractNumId w:val="62"/>
  </w:num>
  <w:num w:numId="96" w16cid:durableId="1572541150">
    <w:abstractNumId w:val="14"/>
  </w:num>
  <w:num w:numId="97" w16cid:durableId="1463888785">
    <w:abstractNumId w:val="10"/>
  </w:num>
  <w:num w:numId="98" w16cid:durableId="1564565582">
    <w:abstractNumId w:val="114"/>
  </w:num>
  <w:num w:numId="99" w16cid:durableId="1465351948">
    <w:abstractNumId w:val="75"/>
  </w:num>
  <w:num w:numId="100" w16cid:durableId="1212308840">
    <w:abstractNumId w:val="74"/>
  </w:num>
  <w:num w:numId="101" w16cid:durableId="156847989">
    <w:abstractNumId w:val="149"/>
  </w:num>
  <w:num w:numId="102" w16cid:durableId="1062023361">
    <w:abstractNumId w:val="16"/>
  </w:num>
  <w:num w:numId="103" w16cid:durableId="792551801">
    <w:abstractNumId w:val="71"/>
  </w:num>
  <w:num w:numId="104" w16cid:durableId="690372185">
    <w:abstractNumId w:val="17"/>
  </w:num>
  <w:num w:numId="105" w16cid:durableId="348534059">
    <w:abstractNumId w:val="111"/>
  </w:num>
  <w:num w:numId="106" w16cid:durableId="1414475613">
    <w:abstractNumId w:val="76"/>
  </w:num>
  <w:num w:numId="107" w16cid:durableId="522524085">
    <w:abstractNumId w:val="120"/>
  </w:num>
  <w:num w:numId="108" w16cid:durableId="1668560479">
    <w:abstractNumId w:val="46"/>
  </w:num>
  <w:num w:numId="109" w16cid:durableId="209264142">
    <w:abstractNumId w:val="55"/>
  </w:num>
  <w:num w:numId="110" w16cid:durableId="182016277">
    <w:abstractNumId w:val="20"/>
  </w:num>
  <w:num w:numId="111" w16cid:durableId="1704591367">
    <w:abstractNumId w:val="9"/>
  </w:num>
  <w:num w:numId="112" w16cid:durableId="1254126525">
    <w:abstractNumId w:val="150"/>
  </w:num>
  <w:num w:numId="113" w16cid:durableId="771171987">
    <w:abstractNumId w:val="35"/>
  </w:num>
  <w:num w:numId="114" w16cid:durableId="176698708">
    <w:abstractNumId w:val="12"/>
  </w:num>
  <w:num w:numId="115" w16cid:durableId="2128504180">
    <w:abstractNumId w:val="130"/>
  </w:num>
  <w:num w:numId="116" w16cid:durableId="1746611051">
    <w:abstractNumId w:val="122"/>
  </w:num>
  <w:num w:numId="117" w16cid:durableId="2131387339">
    <w:abstractNumId w:val="48"/>
  </w:num>
  <w:num w:numId="118" w16cid:durableId="1782072682">
    <w:abstractNumId w:val="50"/>
  </w:num>
  <w:num w:numId="119" w16cid:durableId="296182955">
    <w:abstractNumId w:val="61"/>
  </w:num>
  <w:num w:numId="120" w16cid:durableId="926233775">
    <w:abstractNumId w:val="106"/>
  </w:num>
  <w:num w:numId="121" w16cid:durableId="1899897780">
    <w:abstractNumId w:val="142"/>
  </w:num>
  <w:num w:numId="122" w16cid:durableId="1317298505">
    <w:abstractNumId w:val="19"/>
  </w:num>
  <w:num w:numId="123" w16cid:durableId="469790797">
    <w:abstractNumId w:val="5"/>
  </w:num>
  <w:num w:numId="124" w16cid:durableId="506750481">
    <w:abstractNumId w:val="139"/>
  </w:num>
  <w:num w:numId="125" w16cid:durableId="274019644">
    <w:abstractNumId w:val="127"/>
  </w:num>
  <w:num w:numId="126" w16cid:durableId="1889293476">
    <w:abstractNumId w:val="112"/>
  </w:num>
  <w:num w:numId="127" w16cid:durableId="1903756330">
    <w:abstractNumId w:val="147"/>
  </w:num>
  <w:num w:numId="128" w16cid:durableId="1147237508">
    <w:abstractNumId w:val="107"/>
  </w:num>
  <w:num w:numId="129" w16cid:durableId="1812866855">
    <w:abstractNumId w:val="3"/>
  </w:num>
  <w:num w:numId="130" w16cid:durableId="869682094">
    <w:abstractNumId w:val="65"/>
  </w:num>
  <w:num w:numId="131" w16cid:durableId="1166243138">
    <w:abstractNumId w:val="91"/>
  </w:num>
  <w:num w:numId="132" w16cid:durableId="1315184791">
    <w:abstractNumId w:val="116"/>
  </w:num>
  <w:num w:numId="133" w16cid:durableId="1051613340">
    <w:abstractNumId w:val="95"/>
  </w:num>
  <w:num w:numId="134" w16cid:durableId="624430632">
    <w:abstractNumId w:val="79"/>
  </w:num>
  <w:num w:numId="135" w16cid:durableId="27294625">
    <w:abstractNumId w:val="84"/>
  </w:num>
  <w:num w:numId="136" w16cid:durableId="1550068598">
    <w:abstractNumId w:val="85"/>
  </w:num>
  <w:num w:numId="137" w16cid:durableId="983437513">
    <w:abstractNumId w:val="39"/>
  </w:num>
  <w:num w:numId="138" w16cid:durableId="39986334">
    <w:abstractNumId w:val="43"/>
  </w:num>
  <w:num w:numId="139" w16cid:durableId="1755979647">
    <w:abstractNumId w:val="101"/>
  </w:num>
  <w:num w:numId="140" w16cid:durableId="865950237">
    <w:abstractNumId w:val="133"/>
  </w:num>
  <w:num w:numId="141" w16cid:durableId="506942397">
    <w:abstractNumId w:val="32"/>
  </w:num>
  <w:num w:numId="142" w16cid:durableId="2036618873">
    <w:abstractNumId w:val="21"/>
  </w:num>
  <w:num w:numId="143" w16cid:durableId="1502163161">
    <w:abstractNumId w:val="102"/>
  </w:num>
  <w:num w:numId="144" w16cid:durableId="677003271">
    <w:abstractNumId w:val="93"/>
  </w:num>
  <w:num w:numId="145" w16cid:durableId="1006517117">
    <w:abstractNumId w:val="143"/>
  </w:num>
  <w:num w:numId="146" w16cid:durableId="1079525332">
    <w:abstractNumId w:val="67"/>
  </w:num>
  <w:num w:numId="147" w16cid:durableId="1959216176">
    <w:abstractNumId w:val="140"/>
  </w:num>
  <w:num w:numId="148" w16cid:durableId="1479346958">
    <w:abstractNumId w:val="119"/>
  </w:num>
  <w:num w:numId="149" w16cid:durableId="1303122455">
    <w:abstractNumId w:val="73"/>
  </w:num>
  <w:num w:numId="150" w16cid:durableId="193808348">
    <w:abstractNumId w:val="87"/>
  </w:num>
  <w:num w:numId="151" w16cid:durableId="836765838">
    <w:abstractNumId w:val="99"/>
  </w:num>
  <w:num w:numId="152" w16cid:durableId="942491437">
    <w:abstractNumId w:val="104"/>
  </w:num>
  <w:num w:numId="153" w16cid:durableId="1697189825">
    <w:abstractNumId w:val="153"/>
  </w:num>
  <w:num w:numId="154" w16cid:durableId="439685841">
    <w:abstractNumId w:val="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A6C33"/>
    <w:rsid w:val="002B036D"/>
    <w:rsid w:val="002B37F8"/>
    <w:rsid w:val="002B540C"/>
    <w:rsid w:val="002C2EE3"/>
    <w:rsid w:val="002C5C20"/>
    <w:rsid w:val="002D5133"/>
    <w:rsid w:val="002E4490"/>
    <w:rsid w:val="002F0513"/>
    <w:rsid w:val="002F1B8C"/>
    <w:rsid w:val="002F4675"/>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431A3"/>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1289"/>
    <w:rsid w:val="00A730AA"/>
    <w:rsid w:val="00AA1DCD"/>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7">
    <w:name w:val="heading 7"/>
    <w:basedOn w:val="Normal"/>
    <w:next w:val="Normal"/>
    <w:link w:val="Titlu7Caracte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
    <w:basedOn w:val="Normal"/>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uiPriority w:val="9"/>
    <w:semiHidden/>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1187</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23</cp:revision>
  <cp:lastPrinted>2023-08-07T11:23:00Z</cp:lastPrinted>
  <dcterms:created xsi:type="dcterms:W3CDTF">2023-08-04T09:21:00Z</dcterms:created>
  <dcterms:modified xsi:type="dcterms:W3CDTF">2023-08-21T12:33:00Z</dcterms:modified>
</cp:coreProperties>
</file>