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BA7" w14:textId="77777777" w:rsidR="0028758D" w:rsidRPr="00864A81" w:rsidRDefault="0028758D" w:rsidP="00C76883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864A81" w:rsidRDefault="004E343B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864A81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030A317D" w14:textId="77777777" w:rsidR="00015D90" w:rsidRPr="00864A81" w:rsidRDefault="00015D90" w:rsidP="00015D90">
      <w:pPr>
        <w:pStyle w:val="Listparagraf"/>
        <w:tabs>
          <w:tab w:val="left" w:pos="0"/>
        </w:tabs>
        <w:ind w:left="0"/>
        <w:jc w:val="center"/>
        <w:rPr>
          <w:rFonts w:ascii="Montserrat" w:hAnsi="Montserrat"/>
          <w:b/>
          <w:bCs/>
          <w:sz w:val="22"/>
          <w:szCs w:val="22"/>
        </w:rPr>
      </w:pPr>
      <w:proofErr w:type="spellStart"/>
      <w:r w:rsidRPr="00864A81">
        <w:rPr>
          <w:rFonts w:ascii="Montserrat" w:hAnsi="Montserrat"/>
          <w:b/>
          <w:bCs/>
          <w:sz w:val="22"/>
          <w:szCs w:val="22"/>
        </w:rPr>
        <w:t>pentru</w:t>
      </w:r>
      <w:proofErr w:type="spellEnd"/>
      <w:r w:rsidRPr="00864A81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864A81">
        <w:rPr>
          <w:rFonts w:ascii="Montserrat" w:hAnsi="Montserrat"/>
          <w:b/>
          <w:bCs/>
          <w:sz w:val="22"/>
          <w:szCs w:val="22"/>
        </w:rPr>
        <w:t>modificarea</w:t>
      </w:r>
      <w:proofErr w:type="spellEnd"/>
      <w:r w:rsidRPr="00864A81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864A81">
        <w:rPr>
          <w:rFonts w:ascii="Montserrat" w:hAnsi="Montserrat"/>
          <w:b/>
          <w:bCs/>
          <w:sz w:val="22"/>
          <w:szCs w:val="22"/>
        </w:rPr>
        <w:t>Hotărârii</w:t>
      </w:r>
      <w:proofErr w:type="spellEnd"/>
      <w:r w:rsidRPr="00864A81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864A81">
        <w:rPr>
          <w:rFonts w:ascii="Montserrat" w:hAnsi="Montserrat"/>
          <w:b/>
          <w:bCs/>
          <w:sz w:val="22"/>
          <w:szCs w:val="22"/>
        </w:rPr>
        <w:t>Consiliului</w:t>
      </w:r>
      <w:proofErr w:type="spellEnd"/>
      <w:r w:rsidRPr="00864A81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864A81">
        <w:rPr>
          <w:rFonts w:ascii="Montserrat" w:hAnsi="Montserrat"/>
          <w:b/>
          <w:bCs/>
          <w:sz w:val="22"/>
          <w:szCs w:val="22"/>
        </w:rPr>
        <w:t>Județean</w:t>
      </w:r>
      <w:proofErr w:type="spellEnd"/>
      <w:r w:rsidRPr="00864A81">
        <w:rPr>
          <w:rFonts w:ascii="Montserrat" w:hAnsi="Montserrat"/>
          <w:b/>
          <w:bCs/>
          <w:sz w:val="22"/>
          <w:szCs w:val="22"/>
        </w:rPr>
        <w:t xml:space="preserve"> Cluj </w:t>
      </w:r>
    </w:p>
    <w:p w14:paraId="39192FD3" w14:textId="77777777" w:rsidR="00015D90" w:rsidRPr="00864A81" w:rsidRDefault="00015D90" w:rsidP="00015D90">
      <w:pPr>
        <w:pStyle w:val="Listparagraf"/>
        <w:tabs>
          <w:tab w:val="left" w:pos="0"/>
        </w:tabs>
        <w:ind w:left="0"/>
        <w:jc w:val="center"/>
        <w:rPr>
          <w:rFonts w:ascii="Montserrat" w:hAnsi="Montserrat"/>
          <w:b/>
          <w:bCs/>
          <w:sz w:val="22"/>
          <w:szCs w:val="22"/>
        </w:rPr>
      </w:pPr>
      <w:r w:rsidRPr="00864A81">
        <w:rPr>
          <w:rFonts w:ascii="Montserrat" w:hAnsi="Montserrat"/>
          <w:b/>
          <w:bCs/>
          <w:sz w:val="22"/>
          <w:szCs w:val="22"/>
        </w:rPr>
        <w:t xml:space="preserve">nr. 58/2021 </w:t>
      </w:r>
      <w:proofErr w:type="spellStart"/>
      <w:r w:rsidRPr="00864A81">
        <w:rPr>
          <w:rFonts w:ascii="Montserrat" w:hAnsi="Montserrat"/>
          <w:b/>
          <w:bCs/>
          <w:sz w:val="22"/>
          <w:szCs w:val="22"/>
        </w:rPr>
        <w:t>privind</w:t>
      </w:r>
      <w:proofErr w:type="spellEnd"/>
      <w:r w:rsidRPr="00864A81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864A81">
        <w:rPr>
          <w:rFonts w:ascii="Montserrat" w:hAnsi="Montserrat"/>
          <w:b/>
          <w:bCs/>
          <w:sz w:val="22"/>
          <w:szCs w:val="22"/>
        </w:rPr>
        <w:t>nominalizarea</w:t>
      </w:r>
      <w:proofErr w:type="spellEnd"/>
      <w:r w:rsidRPr="00864A81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864A81">
        <w:rPr>
          <w:rFonts w:ascii="Montserrat" w:hAnsi="Montserrat"/>
          <w:b/>
          <w:bCs/>
          <w:sz w:val="22"/>
          <w:szCs w:val="22"/>
        </w:rPr>
        <w:t>unor</w:t>
      </w:r>
      <w:proofErr w:type="spellEnd"/>
      <w:r w:rsidRPr="00864A81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864A81">
        <w:rPr>
          <w:rFonts w:ascii="Montserrat" w:hAnsi="Montserrat"/>
          <w:b/>
          <w:bCs/>
          <w:sz w:val="22"/>
          <w:szCs w:val="22"/>
        </w:rPr>
        <w:t>sume</w:t>
      </w:r>
      <w:proofErr w:type="spellEnd"/>
      <w:r w:rsidRPr="00864A81">
        <w:rPr>
          <w:rFonts w:ascii="Montserrat" w:hAnsi="Montserrat"/>
          <w:b/>
          <w:bCs/>
          <w:sz w:val="22"/>
          <w:szCs w:val="22"/>
        </w:rPr>
        <w:t xml:space="preserve"> din </w:t>
      </w:r>
      <w:proofErr w:type="spellStart"/>
      <w:r w:rsidRPr="00864A81">
        <w:rPr>
          <w:rFonts w:ascii="Montserrat" w:hAnsi="Montserrat"/>
          <w:b/>
          <w:bCs/>
          <w:sz w:val="22"/>
          <w:szCs w:val="22"/>
        </w:rPr>
        <w:t>bugetul</w:t>
      </w:r>
      <w:proofErr w:type="spellEnd"/>
      <w:r w:rsidRPr="00864A81">
        <w:rPr>
          <w:rFonts w:ascii="Montserrat" w:hAnsi="Montserrat"/>
          <w:b/>
          <w:bCs/>
          <w:sz w:val="22"/>
          <w:szCs w:val="22"/>
        </w:rPr>
        <w:t xml:space="preserve"> local al </w:t>
      </w:r>
    </w:p>
    <w:p w14:paraId="164C79F7" w14:textId="77777777" w:rsidR="00015D90" w:rsidRPr="00864A81" w:rsidRDefault="00015D90" w:rsidP="00015D90">
      <w:pPr>
        <w:pStyle w:val="Listparagraf"/>
        <w:tabs>
          <w:tab w:val="left" w:pos="0"/>
        </w:tabs>
        <w:ind w:left="0"/>
        <w:jc w:val="center"/>
        <w:rPr>
          <w:rFonts w:ascii="Montserrat" w:hAnsi="Montserrat"/>
          <w:sz w:val="22"/>
          <w:szCs w:val="22"/>
        </w:rPr>
      </w:pPr>
      <w:proofErr w:type="spellStart"/>
      <w:r w:rsidRPr="00864A81">
        <w:rPr>
          <w:rFonts w:ascii="Montserrat" w:hAnsi="Montserrat"/>
          <w:b/>
          <w:bCs/>
          <w:sz w:val="22"/>
          <w:szCs w:val="22"/>
        </w:rPr>
        <w:t>Județului</w:t>
      </w:r>
      <w:proofErr w:type="spellEnd"/>
      <w:r w:rsidRPr="00864A81">
        <w:rPr>
          <w:rFonts w:ascii="Montserrat" w:hAnsi="Montserrat"/>
          <w:b/>
          <w:bCs/>
          <w:sz w:val="22"/>
          <w:szCs w:val="22"/>
        </w:rPr>
        <w:t xml:space="preserve"> Cluj pe </w:t>
      </w:r>
      <w:proofErr w:type="spellStart"/>
      <w:r w:rsidRPr="00864A81">
        <w:rPr>
          <w:rFonts w:ascii="Montserrat" w:hAnsi="Montserrat"/>
          <w:b/>
          <w:bCs/>
          <w:sz w:val="22"/>
          <w:szCs w:val="22"/>
        </w:rPr>
        <w:t>anul</w:t>
      </w:r>
      <w:proofErr w:type="spellEnd"/>
      <w:r w:rsidRPr="00864A81">
        <w:rPr>
          <w:rFonts w:ascii="Montserrat" w:hAnsi="Montserrat"/>
          <w:b/>
          <w:bCs/>
          <w:sz w:val="22"/>
          <w:szCs w:val="22"/>
        </w:rPr>
        <w:t xml:space="preserve"> 2021, cu </w:t>
      </w:r>
      <w:proofErr w:type="spellStart"/>
      <w:r w:rsidRPr="00864A81">
        <w:rPr>
          <w:rFonts w:ascii="Montserrat" w:hAnsi="Montserrat"/>
          <w:b/>
          <w:bCs/>
          <w:sz w:val="22"/>
          <w:szCs w:val="22"/>
        </w:rPr>
        <w:t>modificările</w:t>
      </w:r>
      <w:proofErr w:type="spellEnd"/>
      <w:r w:rsidRPr="00864A81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864A81">
        <w:rPr>
          <w:rFonts w:ascii="Montserrat" w:hAnsi="Montserrat"/>
          <w:b/>
          <w:bCs/>
          <w:sz w:val="22"/>
          <w:szCs w:val="22"/>
        </w:rPr>
        <w:t>ulterioare</w:t>
      </w:r>
      <w:proofErr w:type="spellEnd"/>
    </w:p>
    <w:p w14:paraId="0EEFA7B7" w14:textId="77777777" w:rsidR="00015D90" w:rsidRPr="00864A81" w:rsidRDefault="00015D90" w:rsidP="00015D90">
      <w:pPr>
        <w:spacing w:line="240" w:lineRule="auto"/>
        <w:rPr>
          <w:rFonts w:ascii="Montserrat Light" w:hAnsi="Montserrat Light"/>
        </w:rPr>
      </w:pPr>
    </w:p>
    <w:p w14:paraId="60BC2358" w14:textId="77777777" w:rsidR="00015D90" w:rsidRPr="00864A81" w:rsidRDefault="00015D90" w:rsidP="00015D9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1B01C6B0" w14:textId="478BFED6" w:rsidR="00015D90" w:rsidRPr="00864A81" w:rsidRDefault="00015D90" w:rsidP="00015D9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864A81">
        <w:rPr>
          <w:rFonts w:ascii="Montserrat Light" w:hAnsi="Montserrat Light"/>
          <w:noProof/>
          <w:lang w:eastAsia="ro-RO"/>
        </w:rPr>
        <w:t>Consiliul Judeţean Cluj, întrunit în şedinţă ordinară;</w:t>
      </w:r>
    </w:p>
    <w:p w14:paraId="2E30120C" w14:textId="77777777" w:rsidR="00015D90" w:rsidRPr="00864A81" w:rsidRDefault="00015D90" w:rsidP="00015D9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05313479" w14:textId="394E1458" w:rsidR="00015D90" w:rsidRPr="00864A81" w:rsidRDefault="00015D90" w:rsidP="00015D9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864A81">
        <w:rPr>
          <w:rFonts w:ascii="Montserrat Light" w:hAnsi="Montserrat Light"/>
          <w:noProof/>
          <w:lang w:eastAsia="ro-RO"/>
        </w:rPr>
        <w:t>Având în vedere Proiectul de hotărâre înregistrat cu nr. 158 din 28.09.2021 pentru modificarea Hotărârii Consiliului Județean Cluj nr. 58/2021 privind nominalizarea unor sume din bugetul local al Județului Cluj pe anul 2021, propus de Președintele Consiliului Județean Cluj, domnul Alin Tișe</w:t>
      </w:r>
      <w:r w:rsidRPr="00864A81">
        <w:rPr>
          <w:rFonts w:ascii="Montserrat Light" w:hAnsi="Montserrat Light" w:cs="Cambria"/>
        </w:rPr>
        <w:t xml:space="preserve">, care </w:t>
      </w:r>
      <w:proofErr w:type="spellStart"/>
      <w:r w:rsidRPr="00864A81">
        <w:rPr>
          <w:rFonts w:ascii="Montserrat Light" w:hAnsi="Montserrat Light" w:cs="Cambria"/>
        </w:rPr>
        <w:t>este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însoţit</w:t>
      </w:r>
      <w:proofErr w:type="spellEnd"/>
      <w:r w:rsidRPr="00864A81">
        <w:rPr>
          <w:rFonts w:ascii="Montserrat Light" w:hAnsi="Montserrat Light" w:cs="Cambria"/>
        </w:rPr>
        <w:t xml:space="preserve"> de </w:t>
      </w:r>
      <w:proofErr w:type="spellStart"/>
      <w:r w:rsidRPr="00864A81">
        <w:rPr>
          <w:rFonts w:ascii="Montserrat Light" w:hAnsi="Montserrat Light" w:cs="Cambria"/>
        </w:rPr>
        <w:t>Referatul</w:t>
      </w:r>
      <w:proofErr w:type="spellEnd"/>
      <w:r w:rsidRPr="00864A81">
        <w:rPr>
          <w:rFonts w:ascii="Montserrat Light" w:hAnsi="Montserrat Light" w:cs="Cambria"/>
        </w:rPr>
        <w:t xml:space="preserve"> de </w:t>
      </w:r>
      <w:proofErr w:type="spellStart"/>
      <w:r w:rsidRPr="00864A81">
        <w:rPr>
          <w:rFonts w:ascii="Montserrat Light" w:hAnsi="Montserrat Light" w:cs="Cambria"/>
        </w:rPr>
        <w:t>aprobare</w:t>
      </w:r>
      <w:proofErr w:type="spellEnd"/>
      <w:r w:rsidRPr="00864A81">
        <w:rPr>
          <w:rFonts w:ascii="Montserrat Light" w:hAnsi="Montserrat Light" w:cs="Cambria"/>
        </w:rPr>
        <w:t xml:space="preserve"> cu nr. 34.746/2021; </w:t>
      </w:r>
      <w:proofErr w:type="spellStart"/>
      <w:r w:rsidRPr="00864A81">
        <w:rPr>
          <w:rFonts w:ascii="Montserrat Light" w:hAnsi="Montserrat Light" w:cs="Cambria"/>
        </w:rPr>
        <w:t>Raportul</w:t>
      </w:r>
      <w:proofErr w:type="spellEnd"/>
      <w:r w:rsidRPr="00864A81">
        <w:rPr>
          <w:rFonts w:ascii="Montserrat Light" w:hAnsi="Montserrat Light" w:cs="Cambria"/>
        </w:rPr>
        <w:t xml:space="preserve"> de </w:t>
      </w:r>
      <w:proofErr w:type="spellStart"/>
      <w:r w:rsidRPr="00864A81">
        <w:rPr>
          <w:rFonts w:ascii="Montserrat Light" w:hAnsi="Montserrat Light" w:cs="Cambria"/>
        </w:rPr>
        <w:t>specialitate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întocmit</w:t>
      </w:r>
      <w:proofErr w:type="spellEnd"/>
      <w:r w:rsidRPr="00864A81">
        <w:rPr>
          <w:rFonts w:ascii="Montserrat Light" w:hAnsi="Montserrat Light" w:cs="Cambria"/>
        </w:rPr>
        <w:t xml:space="preserve"> de </w:t>
      </w:r>
      <w:proofErr w:type="spellStart"/>
      <w:r w:rsidRPr="00864A81">
        <w:rPr>
          <w:rFonts w:ascii="Montserrat Light" w:hAnsi="Montserrat Light" w:cs="Cambria"/>
        </w:rPr>
        <w:t>compartimentului</w:t>
      </w:r>
      <w:proofErr w:type="spellEnd"/>
      <w:r w:rsidRPr="00864A81">
        <w:rPr>
          <w:rFonts w:ascii="Montserrat Light" w:hAnsi="Montserrat Light" w:cs="Cambria"/>
        </w:rPr>
        <w:t xml:space="preserve"> de resort din </w:t>
      </w:r>
      <w:proofErr w:type="spellStart"/>
      <w:r w:rsidRPr="00864A81">
        <w:rPr>
          <w:rFonts w:ascii="Montserrat Light" w:hAnsi="Montserrat Light" w:cs="Cambria"/>
        </w:rPr>
        <w:t>cadrul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aparatului</w:t>
      </w:r>
      <w:proofErr w:type="spellEnd"/>
      <w:r w:rsidRPr="00864A81">
        <w:rPr>
          <w:rFonts w:ascii="Montserrat Light" w:hAnsi="Montserrat Light" w:cs="Cambria"/>
        </w:rPr>
        <w:t xml:space="preserve"> de </w:t>
      </w:r>
      <w:proofErr w:type="spellStart"/>
      <w:r w:rsidRPr="00864A81">
        <w:rPr>
          <w:rFonts w:ascii="Montserrat Light" w:hAnsi="Montserrat Light" w:cs="Cambria"/>
        </w:rPr>
        <w:t>specialitate</w:t>
      </w:r>
      <w:proofErr w:type="spellEnd"/>
      <w:r w:rsidRPr="00864A81">
        <w:rPr>
          <w:rFonts w:ascii="Montserrat Light" w:hAnsi="Montserrat Light" w:cs="Cambria"/>
        </w:rPr>
        <w:t xml:space="preserve"> al </w:t>
      </w:r>
      <w:proofErr w:type="spellStart"/>
      <w:r w:rsidRPr="00864A81">
        <w:rPr>
          <w:rFonts w:ascii="Montserrat Light" w:hAnsi="Montserrat Light" w:cs="Cambria"/>
        </w:rPr>
        <w:t>Consiliului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Judeţean</w:t>
      </w:r>
      <w:proofErr w:type="spellEnd"/>
      <w:r w:rsidRPr="00864A81">
        <w:rPr>
          <w:rFonts w:ascii="Montserrat Light" w:hAnsi="Montserrat Light" w:cs="Cambria"/>
        </w:rPr>
        <w:t xml:space="preserve"> Cluj cu nr. 34.790/2021 </w:t>
      </w:r>
      <w:proofErr w:type="spellStart"/>
      <w:r w:rsidRPr="00864A81">
        <w:rPr>
          <w:rFonts w:ascii="Montserrat Light" w:hAnsi="Montserrat Light" w:cs="Cambria"/>
        </w:rPr>
        <w:t>şi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Avizul</w:t>
      </w:r>
      <w:proofErr w:type="spellEnd"/>
      <w:r w:rsidRPr="00864A81">
        <w:rPr>
          <w:rFonts w:ascii="Montserrat Light" w:hAnsi="Montserrat Light" w:cs="Cambria"/>
        </w:rPr>
        <w:t xml:space="preserve"> cu nr. 34.746 din 30.09.2021 </w:t>
      </w:r>
      <w:proofErr w:type="spellStart"/>
      <w:r w:rsidRPr="00864A81">
        <w:rPr>
          <w:rFonts w:ascii="Montserrat Light" w:hAnsi="Montserrat Light" w:cs="Cambria"/>
        </w:rPr>
        <w:t>adoptat</w:t>
      </w:r>
      <w:proofErr w:type="spellEnd"/>
      <w:r w:rsidRPr="00864A81">
        <w:rPr>
          <w:rFonts w:ascii="Montserrat Light" w:hAnsi="Montserrat Light" w:cs="Cambria"/>
        </w:rPr>
        <w:t xml:space="preserve"> de </w:t>
      </w:r>
      <w:proofErr w:type="spellStart"/>
      <w:r w:rsidRPr="00864A81">
        <w:rPr>
          <w:rFonts w:ascii="Montserrat Light" w:hAnsi="Montserrat Light" w:cs="Cambria"/>
        </w:rPr>
        <w:t>Comisia</w:t>
      </w:r>
      <w:proofErr w:type="spellEnd"/>
      <w:r w:rsidRPr="00864A81">
        <w:rPr>
          <w:rFonts w:ascii="Montserrat Light" w:hAnsi="Montserrat Light" w:cs="Cambria"/>
        </w:rPr>
        <w:t xml:space="preserve"> de </w:t>
      </w:r>
      <w:proofErr w:type="spellStart"/>
      <w:r w:rsidRPr="00864A81">
        <w:rPr>
          <w:rFonts w:ascii="Montserrat Light" w:hAnsi="Montserrat Light" w:cs="Cambria"/>
        </w:rPr>
        <w:t>specialitate</w:t>
      </w:r>
      <w:proofErr w:type="spellEnd"/>
      <w:r w:rsidRPr="00864A81">
        <w:rPr>
          <w:rFonts w:ascii="Montserrat Light" w:hAnsi="Montserrat Light" w:cs="Cambria"/>
        </w:rPr>
        <w:t xml:space="preserve"> nr. 2, </w:t>
      </w:r>
      <w:proofErr w:type="spellStart"/>
      <w:r w:rsidRPr="00864A81">
        <w:rPr>
          <w:rFonts w:ascii="Montserrat Light" w:hAnsi="Montserrat Light" w:cs="Cambria"/>
        </w:rPr>
        <w:t>în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conformitate</w:t>
      </w:r>
      <w:proofErr w:type="spellEnd"/>
      <w:r w:rsidRPr="00864A81">
        <w:rPr>
          <w:rFonts w:ascii="Montserrat Light" w:hAnsi="Montserrat Light" w:cs="Cambria"/>
        </w:rPr>
        <w:t xml:space="preserve"> cu art. 182 </w:t>
      </w:r>
      <w:proofErr w:type="spellStart"/>
      <w:r w:rsidRPr="00864A81">
        <w:rPr>
          <w:rFonts w:ascii="Montserrat Light" w:hAnsi="Montserrat Light" w:cs="Cambria"/>
        </w:rPr>
        <w:t>alin</w:t>
      </w:r>
      <w:proofErr w:type="spellEnd"/>
      <w:r w:rsidRPr="00864A81">
        <w:rPr>
          <w:rFonts w:ascii="Montserrat Light" w:hAnsi="Montserrat Light" w:cs="Cambria"/>
        </w:rPr>
        <w:t xml:space="preserve">. (4) </w:t>
      </w:r>
      <w:proofErr w:type="spellStart"/>
      <w:r w:rsidRPr="00864A81">
        <w:rPr>
          <w:rFonts w:ascii="Montserrat Light" w:hAnsi="Montserrat Light" w:cs="Cambria"/>
        </w:rPr>
        <w:t>coroborat</w:t>
      </w:r>
      <w:proofErr w:type="spellEnd"/>
      <w:r w:rsidRPr="00864A81">
        <w:rPr>
          <w:rFonts w:ascii="Montserrat Light" w:hAnsi="Montserrat Light" w:cs="Cambria"/>
        </w:rPr>
        <w:t xml:space="preserve"> cu art. 136 din </w:t>
      </w:r>
      <w:proofErr w:type="spellStart"/>
      <w:r w:rsidRPr="00864A81">
        <w:rPr>
          <w:rFonts w:ascii="Montserrat Light" w:hAnsi="Montserrat Light" w:cs="Cambria"/>
        </w:rPr>
        <w:t>Ordonanța</w:t>
      </w:r>
      <w:proofErr w:type="spellEnd"/>
      <w:r w:rsidRPr="00864A81">
        <w:rPr>
          <w:rFonts w:ascii="Montserrat Light" w:hAnsi="Montserrat Light" w:cs="Cambria"/>
        </w:rPr>
        <w:t xml:space="preserve"> de </w:t>
      </w:r>
      <w:proofErr w:type="spellStart"/>
      <w:r w:rsidRPr="00864A81">
        <w:rPr>
          <w:rFonts w:ascii="Montserrat Light" w:hAnsi="Montserrat Light" w:cs="Cambria"/>
        </w:rPr>
        <w:t>urgență</w:t>
      </w:r>
      <w:proofErr w:type="spellEnd"/>
      <w:r w:rsidRPr="00864A81">
        <w:rPr>
          <w:rFonts w:ascii="Montserrat Light" w:hAnsi="Montserrat Light" w:cs="Cambria"/>
        </w:rPr>
        <w:t xml:space="preserve"> a </w:t>
      </w:r>
      <w:proofErr w:type="spellStart"/>
      <w:r w:rsidRPr="00864A81">
        <w:rPr>
          <w:rFonts w:ascii="Montserrat Light" w:hAnsi="Montserrat Light" w:cs="Cambria"/>
        </w:rPr>
        <w:t>Guvernului</w:t>
      </w:r>
      <w:proofErr w:type="spellEnd"/>
      <w:r w:rsidRPr="00864A81">
        <w:rPr>
          <w:rFonts w:ascii="Montserrat Light" w:hAnsi="Montserrat Light" w:cs="Cambria"/>
        </w:rPr>
        <w:t xml:space="preserve"> nr. 57/2019 </w:t>
      </w:r>
      <w:proofErr w:type="spellStart"/>
      <w:r w:rsidRPr="00864A81">
        <w:rPr>
          <w:rFonts w:ascii="Montserrat Light" w:hAnsi="Montserrat Light" w:cs="Cambria"/>
        </w:rPr>
        <w:t>privind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Codul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administrativ</w:t>
      </w:r>
      <w:proofErr w:type="spellEnd"/>
      <w:r w:rsidRPr="00864A81">
        <w:rPr>
          <w:rFonts w:ascii="Montserrat Light" w:hAnsi="Montserrat Light" w:cs="Cambria"/>
        </w:rPr>
        <w:t xml:space="preserve">, cu </w:t>
      </w:r>
      <w:proofErr w:type="spellStart"/>
      <w:r w:rsidRPr="00864A81">
        <w:rPr>
          <w:rFonts w:ascii="Montserrat Light" w:hAnsi="Montserrat Light" w:cs="Cambria"/>
        </w:rPr>
        <w:t>modificările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și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completările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ulterioare</w:t>
      </w:r>
      <w:proofErr w:type="spellEnd"/>
      <w:r w:rsidRPr="00864A81">
        <w:rPr>
          <w:rFonts w:ascii="Montserrat Light" w:hAnsi="Montserrat Light" w:cs="Cambria"/>
        </w:rPr>
        <w:t>;</w:t>
      </w:r>
    </w:p>
    <w:p w14:paraId="4BB6BED4" w14:textId="77777777" w:rsidR="00015D90" w:rsidRPr="00864A81" w:rsidRDefault="00015D90" w:rsidP="00015D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CC39FAF" w14:textId="77777777" w:rsidR="00015D90" w:rsidRPr="00864A81" w:rsidRDefault="00015D90" w:rsidP="00015D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864A81">
        <w:rPr>
          <w:rFonts w:ascii="Montserrat Light" w:hAnsi="Montserrat Light" w:cs="Cambria"/>
        </w:rPr>
        <w:t>Luând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în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considerare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prevederile</w:t>
      </w:r>
      <w:proofErr w:type="spellEnd"/>
      <w:r w:rsidRPr="00864A81">
        <w:rPr>
          <w:rFonts w:ascii="Montserrat Light" w:hAnsi="Montserrat Light" w:cs="Cambria"/>
        </w:rPr>
        <w:t xml:space="preserve">: </w:t>
      </w:r>
    </w:p>
    <w:p w14:paraId="37D1E028" w14:textId="036F37A2" w:rsidR="00015D90" w:rsidRPr="00864A81" w:rsidRDefault="00015D90" w:rsidP="00015D90">
      <w:pPr>
        <w:pStyle w:val="Listparagraf"/>
        <w:numPr>
          <w:ilvl w:val="0"/>
          <w:numId w:val="8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864A81">
        <w:rPr>
          <w:rFonts w:ascii="Montserrat Light" w:hAnsi="Montserrat Light" w:cs="Cambria"/>
          <w:sz w:val="22"/>
          <w:szCs w:val="22"/>
        </w:rPr>
        <w:t xml:space="preserve">art. 2, ale art. 58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. (1)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(3), ale art.</w:t>
      </w:r>
      <w:r w:rsidR="00AE52AB" w:rsidRPr="00864A81">
        <w:rPr>
          <w:rFonts w:ascii="Montserrat Light" w:hAnsi="Montserrat Light" w:cs="Cambria"/>
          <w:sz w:val="22"/>
          <w:szCs w:val="22"/>
        </w:rPr>
        <w:t xml:space="preserve"> </w:t>
      </w:r>
      <w:r w:rsidRPr="00864A81">
        <w:rPr>
          <w:rFonts w:ascii="Montserrat Light" w:hAnsi="Montserrat Light" w:cs="Cambria"/>
          <w:sz w:val="22"/>
          <w:szCs w:val="22"/>
        </w:rPr>
        <w:t xml:space="preserve">59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ale art. 61-62 din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Legea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normele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tehnică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legislativă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pentru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elaborarea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actelor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normative nr. 24/2000,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republicată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, cu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modificările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completările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ulterioare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>;</w:t>
      </w:r>
    </w:p>
    <w:p w14:paraId="0991215F" w14:textId="77777777" w:rsidR="00015D90" w:rsidRPr="00864A81" w:rsidRDefault="00015D90" w:rsidP="00015D90">
      <w:pPr>
        <w:pStyle w:val="Listparagraf"/>
        <w:numPr>
          <w:ilvl w:val="0"/>
          <w:numId w:val="8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864A81">
        <w:rPr>
          <w:rFonts w:ascii="Montserrat Light" w:hAnsi="Montserrat Light" w:cs="Cambria"/>
          <w:sz w:val="22"/>
          <w:szCs w:val="22"/>
        </w:rPr>
        <w:t xml:space="preserve">art. 123 – 140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ale art. 142 – 156 din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64A81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864A81">
        <w:rPr>
          <w:rFonts w:ascii="Montserrat Light" w:hAnsi="Montserrat Light" w:cs="Cambria"/>
          <w:sz w:val="22"/>
          <w:szCs w:val="22"/>
        </w:rPr>
        <w:t xml:space="preserve"> </w:t>
      </w:r>
      <w:r w:rsidRPr="00864A81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864A81">
        <w:rPr>
          <w:rFonts w:ascii="Montserrat Light" w:hAnsi="Montserrat Light" w:cs="Cambria"/>
          <w:sz w:val="22"/>
          <w:szCs w:val="22"/>
        </w:rPr>
        <w:t xml:space="preserve"> nr. 170/2020;</w:t>
      </w:r>
    </w:p>
    <w:p w14:paraId="1FB9EDE4" w14:textId="77777777" w:rsidR="00015D90" w:rsidRPr="00864A81" w:rsidRDefault="00015D90" w:rsidP="00015D90">
      <w:pPr>
        <w:numPr>
          <w:ilvl w:val="0"/>
          <w:numId w:val="8"/>
        </w:numPr>
        <w:tabs>
          <w:tab w:val="left" w:pos="0"/>
        </w:tabs>
        <w:autoSpaceDN w:val="0"/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864A81">
        <w:rPr>
          <w:rFonts w:ascii="Montserrat Light" w:hAnsi="Montserrat Light" w:cs="Cambria"/>
        </w:rPr>
        <w:t>Hotărârii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Consiliului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Județean</w:t>
      </w:r>
      <w:proofErr w:type="spellEnd"/>
      <w:r w:rsidRPr="00864A81">
        <w:rPr>
          <w:rFonts w:ascii="Montserrat Light" w:hAnsi="Montserrat Light" w:cs="Cambria"/>
        </w:rPr>
        <w:t xml:space="preserve"> Cluj nr. 58/2021 </w:t>
      </w:r>
      <w:proofErr w:type="spellStart"/>
      <w:r w:rsidRPr="00864A81">
        <w:rPr>
          <w:rFonts w:ascii="Montserrat Light" w:hAnsi="Montserrat Light" w:cs="Cambria"/>
        </w:rPr>
        <w:t>privind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nominalizarea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unor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sume</w:t>
      </w:r>
      <w:proofErr w:type="spellEnd"/>
      <w:r w:rsidRPr="00864A81">
        <w:rPr>
          <w:rFonts w:ascii="Montserrat Light" w:hAnsi="Montserrat Light" w:cs="Cambria"/>
        </w:rPr>
        <w:t xml:space="preserve"> din </w:t>
      </w:r>
      <w:proofErr w:type="spellStart"/>
      <w:r w:rsidRPr="00864A81">
        <w:rPr>
          <w:rFonts w:ascii="Montserrat Light" w:hAnsi="Montserrat Light" w:cs="Cambria"/>
        </w:rPr>
        <w:t>bugetul</w:t>
      </w:r>
      <w:proofErr w:type="spellEnd"/>
      <w:r w:rsidRPr="00864A81">
        <w:rPr>
          <w:rFonts w:ascii="Montserrat Light" w:hAnsi="Montserrat Light" w:cs="Cambria"/>
        </w:rPr>
        <w:t xml:space="preserve"> local al </w:t>
      </w:r>
      <w:proofErr w:type="spellStart"/>
      <w:r w:rsidRPr="00864A81">
        <w:rPr>
          <w:rFonts w:ascii="Montserrat Light" w:hAnsi="Montserrat Light" w:cs="Cambria"/>
        </w:rPr>
        <w:t>Județului</w:t>
      </w:r>
      <w:proofErr w:type="spellEnd"/>
      <w:r w:rsidRPr="00864A81">
        <w:rPr>
          <w:rFonts w:ascii="Montserrat Light" w:hAnsi="Montserrat Light" w:cs="Cambria"/>
        </w:rPr>
        <w:t xml:space="preserve"> Cluj pe </w:t>
      </w:r>
      <w:proofErr w:type="spellStart"/>
      <w:r w:rsidRPr="00864A81">
        <w:rPr>
          <w:rFonts w:ascii="Montserrat Light" w:hAnsi="Montserrat Light" w:cs="Cambria"/>
        </w:rPr>
        <w:t>anul</w:t>
      </w:r>
      <w:proofErr w:type="spellEnd"/>
      <w:r w:rsidRPr="00864A81">
        <w:rPr>
          <w:rFonts w:ascii="Montserrat Light" w:hAnsi="Montserrat Light" w:cs="Cambria"/>
        </w:rPr>
        <w:t xml:space="preserve"> 2021, cu </w:t>
      </w:r>
      <w:proofErr w:type="spellStart"/>
      <w:r w:rsidRPr="00864A81">
        <w:rPr>
          <w:rFonts w:ascii="Montserrat Light" w:hAnsi="Montserrat Light" w:cs="Cambria"/>
        </w:rPr>
        <w:t>modificările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ulterioare</w:t>
      </w:r>
      <w:proofErr w:type="spellEnd"/>
      <w:r w:rsidRPr="00864A81">
        <w:rPr>
          <w:rFonts w:ascii="Montserrat Light" w:hAnsi="Montserrat Light" w:cs="Cambria"/>
        </w:rPr>
        <w:t>;</w:t>
      </w:r>
    </w:p>
    <w:p w14:paraId="3AE7F608" w14:textId="77777777" w:rsidR="00015D90" w:rsidRPr="00864A81" w:rsidRDefault="00015D90" w:rsidP="00015D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6FD65F34" w14:textId="77777777" w:rsidR="00015D90" w:rsidRPr="00864A81" w:rsidRDefault="00015D90" w:rsidP="00015D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proofErr w:type="spellStart"/>
      <w:r w:rsidRPr="00864A81">
        <w:rPr>
          <w:rFonts w:ascii="Montserrat Light" w:hAnsi="Montserrat Light"/>
          <w:lang w:eastAsia="ro-RO" w:bidi="ne-NP"/>
        </w:rPr>
        <w:t>În</w:t>
      </w:r>
      <w:proofErr w:type="spellEnd"/>
      <w:r w:rsidRPr="00864A81">
        <w:rPr>
          <w:rFonts w:ascii="Montserrat Light" w:hAnsi="Montserrat Light"/>
          <w:lang w:eastAsia="ro-RO" w:bidi="ne-NP"/>
        </w:rPr>
        <w:t xml:space="preserve"> </w:t>
      </w:r>
      <w:proofErr w:type="spellStart"/>
      <w:r w:rsidRPr="00864A81">
        <w:rPr>
          <w:rFonts w:ascii="Montserrat Light" w:hAnsi="Montserrat Light"/>
          <w:lang w:eastAsia="ro-RO" w:bidi="ne-NP"/>
        </w:rPr>
        <w:t>conformitate</w:t>
      </w:r>
      <w:proofErr w:type="spellEnd"/>
      <w:r w:rsidRPr="00864A81">
        <w:rPr>
          <w:rFonts w:ascii="Montserrat Light" w:hAnsi="Montserrat Light"/>
          <w:lang w:eastAsia="ro-RO" w:bidi="ne-NP"/>
        </w:rPr>
        <w:t xml:space="preserve"> cu </w:t>
      </w:r>
      <w:proofErr w:type="spellStart"/>
      <w:r w:rsidRPr="00864A81">
        <w:rPr>
          <w:rFonts w:ascii="Montserrat Light" w:hAnsi="Montserrat Light"/>
          <w:lang w:eastAsia="ro-RO" w:bidi="ne-NP"/>
        </w:rPr>
        <w:t>prevederile</w:t>
      </w:r>
      <w:proofErr w:type="spellEnd"/>
      <w:r w:rsidRPr="00864A81">
        <w:rPr>
          <w:rFonts w:ascii="Montserrat Light" w:hAnsi="Montserrat Light"/>
          <w:lang w:eastAsia="ro-RO" w:bidi="ne-NP"/>
        </w:rPr>
        <w:t>:</w:t>
      </w:r>
    </w:p>
    <w:p w14:paraId="648CCF3F" w14:textId="18745493" w:rsidR="00AE52AB" w:rsidRPr="00864A81" w:rsidRDefault="00AE52AB" w:rsidP="00AE52AB">
      <w:pPr>
        <w:numPr>
          <w:ilvl w:val="0"/>
          <w:numId w:val="6"/>
        </w:numPr>
        <w:tabs>
          <w:tab w:val="clear" w:pos="1065"/>
          <w:tab w:val="left" w:pos="0"/>
          <w:tab w:val="num" w:pos="360"/>
        </w:tabs>
        <w:autoSpaceDN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864A81">
        <w:rPr>
          <w:rFonts w:ascii="Montserrat Light" w:hAnsi="Montserrat Light"/>
          <w:lang w:val="ro-RO"/>
        </w:rPr>
        <w:t xml:space="preserve">art. 173 alin. (1) lit. d) și alin. (5) lit. a) din </w:t>
      </w:r>
      <w:proofErr w:type="spellStart"/>
      <w:r w:rsidRPr="00864A81">
        <w:rPr>
          <w:rFonts w:ascii="Montserrat Light" w:hAnsi="Montserrat Light"/>
        </w:rPr>
        <w:t>Ordonanța</w:t>
      </w:r>
      <w:proofErr w:type="spellEnd"/>
      <w:r w:rsidRPr="00864A81">
        <w:rPr>
          <w:rFonts w:ascii="Montserrat Light" w:hAnsi="Montserrat Light"/>
        </w:rPr>
        <w:t xml:space="preserve"> de </w:t>
      </w:r>
      <w:proofErr w:type="spellStart"/>
      <w:r w:rsidRPr="00864A81">
        <w:rPr>
          <w:rFonts w:ascii="Montserrat Light" w:hAnsi="Montserrat Light"/>
        </w:rPr>
        <w:t>urgență</w:t>
      </w:r>
      <w:proofErr w:type="spellEnd"/>
      <w:r w:rsidRPr="00864A81">
        <w:rPr>
          <w:rFonts w:ascii="Montserrat Light" w:hAnsi="Montserrat Light"/>
        </w:rPr>
        <w:t xml:space="preserve"> a </w:t>
      </w:r>
      <w:proofErr w:type="spellStart"/>
      <w:r w:rsidRPr="00864A81">
        <w:rPr>
          <w:rFonts w:ascii="Montserrat Light" w:hAnsi="Montserrat Light"/>
        </w:rPr>
        <w:t>Guvernului</w:t>
      </w:r>
      <w:proofErr w:type="spellEnd"/>
      <w:r w:rsidRPr="00864A81">
        <w:rPr>
          <w:rFonts w:ascii="Montserrat Light" w:hAnsi="Montserrat Light"/>
        </w:rPr>
        <w:t xml:space="preserve"> nr. 57/2019 </w:t>
      </w:r>
      <w:proofErr w:type="spellStart"/>
      <w:r w:rsidRPr="00864A81">
        <w:rPr>
          <w:rFonts w:ascii="Montserrat Light" w:hAnsi="Montserrat Light"/>
        </w:rPr>
        <w:t>privind</w:t>
      </w:r>
      <w:proofErr w:type="spellEnd"/>
      <w:r w:rsidRPr="00864A81">
        <w:rPr>
          <w:rFonts w:ascii="Montserrat Light" w:hAnsi="Montserrat Light"/>
        </w:rPr>
        <w:t xml:space="preserve"> </w:t>
      </w:r>
      <w:proofErr w:type="spellStart"/>
      <w:r w:rsidRPr="00864A81">
        <w:rPr>
          <w:rFonts w:ascii="Montserrat Light" w:hAnsi="Montserrat Light"/>
        </w:rPr>
        <w:t>Codul</w:t>
      </w:r>
      <w:proofErr w:type="spellEnd"/>
      <w:r w:rsidRPr="00864A81">
        <w:rPr>
          <w:rFonts w:ascii="Montserrat Light" w:hAnsi="Montserrat Light"/>
        </w:rPr>
        <w:t xml:space="preserve"> </w:t>
      </w:r>
      <w:proofErr w:type="spellStart"/>
      <w:r w:rsidRPr="00864A81">
        <w:rPr>
          <w:rFonts w:ascii="Montserrat Light" w:hAnsi="Montserrat Light"/>
        </w:rPr>
        <w:t>administrativ</w:t>
      </w:r>
      <w:proofErr w:type="spellEnd"/>
      <w:r w:rsidRPr="00864A81">
        <w:rPr>
          <w:rFonts w:ascii="Montserrat Light" w:hAnsi="Montserrat Light"/>
        </w:rPr>
        <w:t xml:space="preserve">, cu </w:t>
      </w:r>
      <w:proofErr w:type="spellStart"/>
      <w:r w:rsidRPr="00864A81">
        <w:rPr>
          <w:rFonts w:ascii="Montserrat Light" w:hAnsi="Montserrat Light"/>
        </w:rPr>
        <w:t>modificările</w:t>
      </w:r>
      <w:proofErr w:type="spellEnd"/>
      <w:r w:rsidRPr="00864A81">
        <w:rPr>
          <w:rFonts w:ascii="Montserrat Light" w:hAnsi="Montserrat Light"/>
        </w:rPr>
        <w:t xml:space="preserve"> </w:t>
      </w:r>
      <w:proofErr w:type="spellStart"/>
      <w:r w:rsidRPr="00864A81">
        <w:rPr>
          <w:rFonts w:ascii="Montserrat Light" w:hAnsi="Montserrat Light"/>
        </w:rPr>
        <w:t>şi</w:t>
      </w:r>
      <w:proofErr w:type="spellEnd"/>
      <w:r w:rsidRPr="00864A81">
        <w:rPr>
          <w:rFonts w:ascii="Montserrat Light" w:hAnsi="Montserrat Light"/>
        </w:rPr>
        <w:t xml:space="preserve"> </w:t>
      </w:r>
      <w:proofErr w:type="spellStart"/>
      <w:r w:rsidRPr="00864A81">
        <w:rPr>
          <w:rFonts w:ascii="Montserrat Light" w:hAnsi="Montserrat Light"/>
        </w:rPr>
        <w:t>completările</w:t>
      </w:r>
      <w:proofErr w:type="spellEnd"/>
      <w:r w:rsidRPr="00864A81">
        <w:rPr>
          <w:rFonts w:ascii="Montserrat Light" w:hAnsi="Montserrat Light"/>
        </w:rPr>
        <w:t xml:space="preserve"> </w:t>
      </w:r>
      <w:proofErr w:type="spellStart"/>
      <w:r w:rsidRPr="00864A81">
        <w:rPr>
          <w:rFonts w:ascii="Montserrat Light" w:hAnsi="Montserrat Light"/>
        </w:rPr>
        <w:t>ulterioare</w:t>
      </w:r>
      <w:proofErr w:type="spellEnd"/>
      <w:r w:rsidRPr="00864A81">
        <w:rPr>
          <w:rFonts w:ascii="Montserrat Light" w:hAnsi="Montserrat Light"/>
        </w:rPr>
        <w:t>;</w:t>
      </w:r>
    </w:p>
    <w:p w14:paraId="0E0F46FA" w14:textId="26998AF4" w:rsidR="00015D90" w:rsidRPr="00864A81" w:rsidRDefault="00015D90" w:rsidP="00AE52AB">
      <w:pPr>
        <w:pStyle w:val="Corptext2"/>
        <w:numPr>
          <w:ilvl w:val="0"/>
          <w:numId w:val="6"/>
        </w:numPr>
        <w:tabs>
          <w:tab w:val="clear" w:pos="1065"/>
          <w:tab w:val="num" w:pos="360"/>
        </w:tabs>
        <w:spacing w:after="0" w:line="240" w:lineRule="auto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  <w:r w:rsidRPr="00864A81">
        <w:rPr>
          <w:rFonts w:ascii="Montserrat Light" w:hAnsi="Montserrat Light"/>
          <w:sz w:val="22"/>
          <w:szCs w:val="22"/>
          <w:lang w:val="ro-RO"/>
        </w:rPr>
        <w:t>Legii privind dezvoltarea regională în România</w:t>
      </w:r>
      <w:r w:rsidR="00AE52AB" w:rsidRPr="00864A81">
        <w:rPr>
          <w:rFonts w:ascii="Montserrat Light" w:hAnsi="Montserrat Light"/>
          <w:sz w:val="22"/>
          <w:szCs w:val="22"/>
          <w:lang w:val="ro-RO"/>
        </w:rPr>
        <w:t xml:space="preserve"> nr. 315/2004</w:t>
      </w:r>
      <w:r w:rsidRPr="00864A81">
        <w:rPr>
          <w:rFonts w:ascii="Montserrat Light" w:hAnsi="Montserrat Light"/>
          <w:sz w:val="22"/>
          <w:szCs w:val="22"/>
          <w:lang w:val="ro-RO"/>
        </w:rPr>
        <w:t>, cu modificările și completările ulterioare;</w:t>
      </w:r>
    </w:p>
    <w:tbl>
      <w:tblPr>
        <w:tblW w:w="945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9450"/>
      </w:tblGrid>
      <w:tr w:rsidR="00864A81" w:rsidRPr="00864A81" w14:paraId="55F2BEF4" w14:textId="77777777" w:rsidTr="00AE52AB">
        <w:trPr>
          <w:trHeight w:val="285"/>
        </w:trPr>
        <w:tc>
          <w:tcPr>
            <w:tcW w:w="9450" w:type="dxa"/>
            <w:shd w:val="clear" w:color="auto" w:fill="auto"/>
            <w:hideMark/>
          </w:tcPr>
          <w:p w14:paraId="7B22ACAC" w14:textId="77777777" w:rsidR="00015D90" w:rsidRPr="00864A81" w:rsidRDefault="00015D90" w:rsidP="00015D90">
            <w:pPr>
              <w:pStyle w:val="Listparagraf"/>
              <w:numPr>
                <w:ilvl w:val="0"/>
                <w:numId w:val="7"/>
              </w:numPr>
              <w:ind w:left="345" w:right="-105"/>
              <w:jc w:val="both"/>
              <w:rPr>
                <w:rFonts w:ascii="Montserrat Light" w:hAnsi="Montserrat Light" w:cs="Calibri"/>
                <w:sz w:val="22"/>
                <w:szCs w:val="22"/>
                <w:lang w:val="ro-MD" w:eastAsia="ro-MD"/>
              </w:rPr>
            </w:pPr>
            <w:r w:rsidRPr="00864A81">
              <w:rPr>
                <w:rFonts w:ascii="Montserrat Light" w:hAnsi="Montserrat Light" w:cs="Calibri"/>
                <w:sz w:val="22"/>
                <w:szCs w:val="22"/>
                <w:lang w:val="ro-MD" w:eastAsia="ro-MD"/>
              </w:rPr>
              <w:t>Hotărârii Consiliului Județean Cluj nr. 250/2007</w:t>
            </w:r>
            <w:r w:rsidRPr="00864A81">
              <w:rPr>
                <w:rFonts w:ascii="Montserrat Light" w:eastAsiaTheme="minorHAnsi" w:hAnsi="Montserrat Light" w:cs="Legisx"/>
                <w:sz w:val="22"/>
                <w:szCs w:val="22"/>
                <w:lang w:val="ro-MD"/>
              </w:rPr>
              <w:t xml:space="preserve"> privind aprobarea Actului Constitutiv și a Statutului  modificat al "Asociației Regionale pentru Dezvoltarea Infrastructurii din Bazinul Hidrografic Someș Tisa";</w:t>
            </w:r>
          </w:p>
          <w:p w14:paraId="7C474A1A" w14:textId="58AF2363" w:rsidR="00015D90" w:rsidRPr="00864A81" w:rsidRDefault="00015D90" w:rsidP="00015D90">
            <w:pPr>
              <w:pStyle w:val="Listparagraf"/>
              <w:numPr>
                <w:ilvl w:val="0"/>
                <w:numId w:val="7"/>
              </w:numPr>
              <w:ind w:left="345" w:right="-105"/>
              <w:jc w:val="both"/>
              <w:rPr>
                <w:rFonts w:ascii="Montserrat Light" w:hAnsi="Montserrat Light" w:cs="Calibri"/>
                <w:sz w:val="22"/>
                <w:szCs w:val="22"/>
                <w:lang w:val="ro-MD" w:eastAsia="ro-MD"/>
              </w:rPr>
            </w:pPr>
            <w:r w:rsidRPr="00864A81">
              <w:rPr>
                <w:rFonts w:ascii="Montserrat Light" w:hAnsi="Montserrat Light" w:cs="Calibri"/>
                <w:sz w:val="22"/>
                <w:szCs w:val="22"/>
                <w:lang w:val="ro-MD" w:eastAsia="ro-MD"/>
              </w:rPr>
              <w:t xml:space="preserve">Hotărârii Consiliului Județean Cluj nr. 199/2007 </w:t>
            </w:r>
            <w:r w:rsidRPr="00864A81">
              <w:rPr>
                <w:rFonts w:ascii="Montserrat Light" w:eastAsiaTheme="minorHAnsi" w:hAnsi="Montserrat Light" w:cs="Legisx"/>
                <w:sz w:val="22"/>
                <w:szCs w:val="22"/>
                <w:lang w:val="ro-MD"/>
              </w:rPr>
              <w:t>privind aprobarea asocierii Județului Cluj cu Județul Bihor, Județul Bistrita-N</w:t>
            </w:r>
            <w:r w:rsidR="00AE52AB" w:rsidRPr="00864A81">
              <w:rPr>
                <w:rFonts w:ascii="Montserrat Light" w:eastAsiaTheme="minorHAnsi" w:hAnsi="Montserrat Light" w:cs="Legisx"/>
                <w:sz w:val="22"/>
                <w:szCs w:val="22"/>
                <w:lang w:val="ro-MD"/>
              </w:rPr>
              <w:t>ă</w:t>
            </w:r>
            <w:r w:rsidRPr="00864A81">
              <w:rPr>
                <w:rFonts w:ascii="Montserrat Light" w:eastAsiaTheme="minorHAnsi" w:hAnsi="Montserrat Light" w:cs="Legisx"/>
                <w:sz w:val="22"/>
                <w:szCs w:val="22"/>
                <w:lang w:val="ro-MD"/>
              </w:rPr>
              <w:t>s</w:t>
            </w:r>
            <w:r w:rsidR="00AE52AB" w:rsidRPr="00864A81">
              <w:rPr>
                <w:rFonts w:ascii="Montserrat Light" w:eastAsiaTheme="minorHAnsi" w:hAnsi="Montserrat Light" w:cs="Legisx"/>
                <w:sz w:val="22"/>
                <w:szCs w:val="22"/>
                <w:lang w:val="ro-MD"/>
              </w:rPr>
              <w:t>ău</w:t>
            </w:r>
            <w:r w:rsidRPr="00864A81">
              <w:rPr>
                <w:rFonts w:ascii="Montserrat Light" w:eastAsiaTheme="minorHAnsi" w:hAnsi="Montserrat Light" w:cs="Legisx"/>
                <w:sz w:val="22"/>
                <w:szCs w:val="22"/>
                <w:lang w:val="ro-MD"/>
              </w:rPr>
              <w:t>d, Județul Maramureș, Județul Satu Mare, Județul Sălaj pentru înființarea "Asociației de Dezvoltare Intercomunitară Transilvania de Nord";</w:t>
            </w:r>
          </w:p>
        </w:tc>
      </w:tr>
      <w:tr w:rsidR="00864A81" w:rsidRPr="00864A81" w14:paraId="56FC9872" w14:textId="77777777" w:rsidTr="00AE52AB">
        <w:trPr>
          <w:trHeight w:val="285"/>
        </w:trPr>
        <w:tc>
          <w:tcPr>
            <w:tcW w:w="9450" w:type="dxa"/>
            <w:shd w:val="clear" w:color="auto" w:fill="auto"/>
            <w:hideMark/>
          </w:tcPr>
          <w:p w14:paraId="5C948C0D" w14:textId="77777777" w:rsidR="00015D90" w:rsidRPr="00864A81" w:rsidRDefault="00015D90" w:rsidP="00015D90">
            <w:pPr>
              <w:pStyle w:val="Listparagraf"/>
              <w:numPr>
                <w:ilvl w:val="0"/>
                <w:numId w:val="7"/>
              </w:numPr>
              <w:tabs>
                <w:tab w:val="left" w:pos="345"/>
              </w:tabs>
              <w:ind w:left="345" w:right="-105" w:hanging="345"/>
              <w:jc w:val="both"/>
              <w:rPr>
                <w:rFonts w:ascii="Montserrat Light" w:hAnsi="Montserrat Light" w:cs="Calibri"/>
                <w:sz w:val="22"/>
                <w:szCs w:val="22"/>
                <w:lang w:val="ro-MD" w:eastAsia="ro-MD"/>
              </w:rPr>
            </w:pPr>
            <w:r w:rsidRPr="00864A81">
              <w:rPr>
                <w:rFonts w:ascii="Montserrat Light" w:hAnsi="Montserrat Light" w:cs="Calibri"/>
                <w:sz w:val="22"/>
                <w:szCs w:val="22"/>
                <w:lang w:val="ro-MD" w:eastAsia="ro-MD"/>
              </w:rPr>
              <w:t>Hotărârii Consiliului Județean Cluj nr. 254/2008</w:t>
            </w:r>
            <w:r w:rsidRPr="00864A81">
              <w:rPr>
                <w:rFonts w:ascii="Montserrat Light" w:eastAsiaTheme="minorHAnsi" w:hAnsi="Montserrat Light" w:cs="Legisx"/>
                <w:sz w:val="22"/>
                <w:szCs w:val="22"/>
                <w:lang w:val="ro-MD"/>
              </w:rPr>
              <w:t xml:space="preserve"> privind aprobarea participării Județului Cluj, în calitate de membru fondator, la constituirea Asociației de Dezvoltare Intercomunitară Zona Metropolitană Cluj, a Actului constitutiv, a Statutului asociației și a cotizației anuale;</w:t>
            </w:r>
            <w:r w:rsidRPr="00864A81">
              <w:rPr>
                <w:rFonts w:ascii="Montserrat Light" w:hAnsi="Montserrat Light" w:cs="Calibri"/>
                <w:sz w:val="22"/>
                <w:szCs w:val="22"/>
                <w:lang w:val="ro-MD" w:eastAsia="ro-MD"/>
              </w:rPr>
              <w:t xml:space="preserve"> </w:t>
            </w:r>
          </w:p>
          <w:p w14:paraId="49CDC0C3" w14:textId="77777777" w:rsidR="00015D90" w:rsidRPr="00864A81" w:rsidRDefault="00015D90" w:rsidP="00015D90">
            <w:pPr>
              <w:pStyle w:val="Listparagraf"/>
              <w:numPr>
                <w:ilvl w:val="0"/>
                <w:numId w:val="7"/>
              </w:numPr>
              <w:tabs>
                <w:tab w:val="left" w:pos="345"/>
              </w:tabs>
              <w:ind w:left="345" w:right="-105" w:hanging="345"/>
              <w:jc w:val="both"/>
              <w:rPr>
                <w:rFonts w:ascii="Montserrat Light" w:hAnsi="Montserrat Light" w:cs="Calibri"/>
                <w:sz w:val="22"/>
                <w:szCs w:val="22"/>
                <w:lang w:val="ro-MD" w:eastAsia="ro-MD"/>
              </w:rPr>
            </w:pPr>
            <w:r w:rsidRPr="00864A81">
              <w:rPr>
                <w:rFonts w:ascii="Montserrat Light" w:hAnsi="Montserrat Light" w:cs="Calibri"/>
                <w:sz w:val="22"/>
                <w:szCs w:val="22"/>
                <w:lang w:val="ro-MD" w:eastAsia="ro-MD"/>
              </w:rPr>
              <w:t>Hotărârii Consiliului Județean Cluj nr. 71/2017</w:t>
            </w:r>
            <w:r w:rsidRPr="00864A81">
              <w:rPr>
                <w:rFonts w:ascii="Montserrat Light" w:eastAsiaTheme="minorHAnsi" w:hAnsi="Montserrat Light" w:cs="Legisx"/>
                <w:sz w:val="22"/>
                <w:szCs w:val="22"/>
                <w:lang w:val="ro-MD"/>
              </w:rPr>
              <w:t xml:space="preserve"> privind aprobarea unor măsuri în vederea susținerii activității Societății Naționale de Cruce Roșie din Romania-Filiala Cluj;</w:t>
            </w:r>
          </w:p>
          <w:p w14:paraId="7568E436" w14:textId="77777777" w:rsidR="00015D90" w:rsidRPr="00864A81" w:rsidRDefault="00015D90" w:rsidP="00015D90">
            <w:pPr>
              <w:pStyle w:val="Listparagraf"/>
              <w:numPr>
                <w:ilvl w:val="0"/>
                <w:numId w:val="7"/>
              </w:numPr>
              <w:tabs>
                <w:tab w:val="left" w:pos="345"/>
              </w:tabs>
              <w:ind w:left="345" w:right="-105" w:hanging="345"/>
              <w:jc w:val="both"/>
              <w:rPr>
                <w:rFonts w:ascii="Montserrat Light" w:hAnsi="Montserrat Light" w:cs="Calibri"/>
                <w:sz w:val="22"/>
                <w:szCs w:val="22"/>
                <w:lang w:val="ro-MD" w:eastAsia="ro-MD"/>
              </w:rPr>
            </w:pPr>
            <w:r w:rsidRPr="00864A81">
              <w:rPr>
                <w:rFonts w:ascii="Montserrat Light" w:hAnsi="Montserrat Light" w:cs="Calibri"/>
                <w:sz w:val="22"/>
                <w:szCs w:val="22"/>
                <w:lang w:val="ro-MD" w:eastAsia="ro-MD"/>
              </w:rPr>
              <w:t xml:space="preserve">Hotărârii Consiliului Județean Cluj nr. 121/2017 privind aderarea Judetului Cluj, prin Consiliul Judetean Cluj, la Asociația Localităților și Zonelor Istorice și de Artă din România; </w:t>
            </w:r>
          </w:p>
          <w:p w14:paraId="5407D09F" w14:textId="77777777" w:rsidR="00015D90" w:rsidRPr="00864A81" w:rsidRDefault="00015D90" w:rsidP="00015D90">
            <w:pPr>
              <w:pStyle w:val="Listparagraf"/>
              <w:numPr>
                <w:ilvl w:val="0"/>
                <w:numId w:val="7"/>
              </w:numPr>
              <w:ind w:left="345" w:right="-105" w:hanging="345"/>
              <w:jc w:val="both"/>
              <w:rPr>
                <w:rFonts w:ascii="Montserrat Light" w:hAnsi="Montserrat Light" w:cs="Calibri"/>
                <w:sz w:val="22"/>
                <w:szCs w:val="22"/>
                <w:lang w:val="ro-MD" w:eastAsia="ro-MD"/>
              </w:rPr>
            </w:pPr>
            <w:r w:rsidRPr="00864A81">
              <w:rPr>
                <w:rFonts w:ascii="Montserrat Light" w:hAnsi="Montserrat Light" w:cs="Calibri"/>
                <w:sz w:val="22"/>
                <w:szCs w:val="22"/>
                <w:lang w:val="ro-MD" w:eastAsia="ro-MD"/>
              </w:rPr>
              <w:t>Hotărârii Consiliului Județean Cluj nr.160/2020 privind aprobarea participării Județului Cluj, în calitate de membru fondator, la constituirea Asociaţiei „Clusterul de educaţie C-EDU”;</w:t>
            </w:r>
          </w:p>
          <w:p w14:paraId="4ADB37E8" w14:textId="77777777" w:rsidR="00015D90" w:rsidRPr="00864A81" w:rsidRDefault="00015D90" w:rsidP="00015D90">
            <w:pPr>
              <w:pStyle w:val="Listparagraf"/>
              <w:numPr>
                <w:ilvl w:val="0"/>
                <w:numId w:val="7"/>
              </w:numPr>
              <w:ind w:left="345" w:right="-105" w:hanging="345"/>
              <w:jc w:val="both"/>
              <w:rPr>
                <w:rFonts w:ascii="Montserrat Light" w:hAnsi="Montserrat Light" w:cs="Calibri"/>
                <w:sz w:val="22"/>
                <w:szCs w:val="22"/>
                <w:lang w:val="ro-MD" w:eastAsia="ro-MD"/>
              </w:rPr>
            </w:pPr>
            <w:r w:rsidRPr="00864A81">
              <w:rPr>
                <w:rFonts w:ascii="Montserrat Light" w:hAnsi="Montserrat Light" w:cs="Calibri"/>
                <w:sz w:val="22"/>
                <w:szCs w:val="22"/>
                <w:lang w:val="ro-MD" w:eastAsia="ro-MD"/>
              </w:rPr>
              <w:t>Hotărârii Consiliului Județean Cluj nr. 166/2006 privind aprobarea aderării Consiliului Județean Cluj la Ansamblul Regiunilor Europei (ARE);</w:t>
            </w:r>
          </w:p>
        </w:tc>
      </w:tr>
    </w:tbl>
    <w:p w14:paraId="33712D19" w14:textId="77777777" w:rsidR="00015D90" w:rsidRPr="00864A81" w:rsidRDefault="00015D90" w:rsidP="00015D90">
      <w:pPr>
        <w:pStyle w:val="Corptext3"/>
        <w:spacing w:after="0" w:line="240" w:lineRule="auto"/>
        <w:ind w:left="720"/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17DBF033" w14:textId="77777777" w:rsidR="00015D90" w:rsidRPr="00864A81" w:rsidRDefault="00015D90" w:rsidP="00015D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864A81">
        <w:rPr>
          <w:rFonts w:ascii="Montserrat Light" w:hAnsi="Montserrat Light" w:cs="Cambria"/>
        </w:rPr>
        <w:t>În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temeiul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competențelor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stabilite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prin</w:t>
      </w:r>
      <w:proofErr w:type="spellEnd"/>
      <w:r w:rsidRPr="00864A81">
        <w:rPr>
          <w:rFonts w:ascii="Montserrat Light" w:hAnsi="Montserrat Light" w:cs="Cambria"/>
        </w:rPr>
        <w:t xml:space="preserve"> art. 182 </w:t>
      </w:r>
      <w:proofErr w:type="spellStart"/>
      <w:r w:rsidRPr="00864A81">
        <w:rPr>
          <w:rFonts w:ascii="Montserrat Light" w:hAnsi="Montserrat Light" w:cs="Cambria"/>
        </w:rPr>
        <w:t>alin</w:t>
      </w:r>
      <w:proofErr w:type="spellEnd"/>
      <w:r w:rsidRPr="00864A81">
        <w:rPr>
          <w:rFonts w:ascii="Montserrat Light" w:hAnsi="Montserrat Light" w:cs="Cambria"/>
        </w:rPr>
        <w:t xml:space="preserve">. (1) </w:t>
      </w:r>
      <w:proofErr w:type="spellStart"/>
      <w:r w:rsidRPr="00864A81">
        <w:rPr>
          <w:rFonts w:ascii="Montserrat Light" w:hAnsi="Montserrat Light" w:cs="Cambria"/>
        </w:rPr>
        <w:t>şi</w:t>
      </w:r>
      <w:proofErr w:type="spellEnd"/>
      <w:r w:rsidRPr="00864A81">
        <w:rPr>
          <w:rFonts w:ascii="Montserrat Light" w:hAnsi="Montserrat Light" w:cs="Cambria"/>
        </w:rPr>
        <w:t xml:space="preserve"> art. 196 </w:t>
      </w:r>
      <w:proofErr w:type="spellStart"/>
      <w:r w:rsidRPr="00864A81">
        <w:rPr>
          <w:rFonts w:ascii="Montserrat Light" w:hAnsi="Montserrat Light" w:cs="Cambria"/>
        </w:rPr>
        <w:t>alin</w:t>
      </w:r>
      <w:proofErr w:type="spellEnd"/>
      <w:r w:rsidRPr="00864A81">
        <w:rPr>
          <w:rFonts w:ascii="Montserrat Light" w:hAnsi="Montserrat Light" w:cs="Cambria"/>
        </w:rPr>
        <w:t xml:space="preserve">. (1) lit. a) din </w:t>
      </w:r>
      <w:proofErr w:type="spellStart"/>
      <w:r w:rsidRPr="00864A81">
        <w:rPr>
          <w:rFonts w:ascii="Montserrat Light" w:hAnsi="Montserrat Light" w:cs="Cambria"/>
        </w:rPr>
        <w:t>Ordonanța</w:t>
      </w:r>
      <w:proofErr w:type="spellEnd"/>
      <w:r w:rsidRPr="00864A81">
        <w:rPr>
          <w:rFonts w:ascii="Montserrat Light" w:hAnsi="Montserrat Light" w:cs="Cambria"/>
        </w:rPr>
        <w:t xml:space="preserve"> de </w:t>
      </w:r>
      <w:proofErr w:type="spellStart"/>
      <w:r w:rsidRPr="00864A81">
        <w:rPr>
          <w:rFonts w:ascii="Montserrat Light" w:hAnsi="Montserrat Light" w:cs="Cambria"/>
        </w:rPr>
        <w:t>urgență</w:t>
      </w:r>
      <w:proofErr w:type="spellEnd"/>
      <w:r w:rsidRPr="00864A81">
        <w:rPr>
          <w:rFonts w:ascii="Montserrat Light" w:hAnsi="Montserrat Light" w:cs="Cambria"/>
        </w:rPr>
        <w:t xml:space="preserve"> a </w:t>
      </w:r>
      <w:proofErr w:type="spellStart"/>
      <w:r w:rsidRPr="00864A81">
        <w:rPr>
          <w:rFonts w:ascii="Montserrat Light" w:hAnsi="Montserrat Light" w:cs="Cambria"/>
        </w:rPr>
        <w:t>Guvernului</w:t>
      </w:r>
      <w:proofErr w:type="spellEnd"/>
      <w:r w:rsidRPr="00864A81">
        <w:rPr>
          <w:rFonts w:ascii="Montserrat Light" w:hAnsi="Montserrat Light" w:cs="Cambria"/>
        </w:rPr>
        <w:t xml:space="preserve"> nr. 57/2019 </w:t>
      </w:r>
      <w:proofErr w:type="spellStart"/>
      <w:r w:rsidRPr="00864A81">
        <w:rPr>
          <w:rFonts w:ascii="Montserrat Light" w:hAnsi="Montserrat Light" w:cs="Cambria"/>
        </w:rPr>
        <w:t>privind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Codul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administrativ</w:t>
      </w:r>
      <w:proofErr w:type="spellEnd"/>
      <w:r w:rsidRPr="00864A81">
        <w:rPr>
          <w:rFonts w:ascii="Montserrat Light" w:hAnsi="Montserrat Light" w:cs="Cambria"/>
        </w:rPr>
        <w:t xml:space="preserve">, cu </w:t>
      </w:r>
      <w:proofErr w:type="spellStart"/>
      <w:r w:rsidRPr="00864A81">
        <w:rPr>
          <w:rFonts w:ascii="Montserrat Light" w:hAnsi="Montserrat Light" w:cs="Cambria"/>
        </w:rPr>
        <w:t>modificările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și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completările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ulterioare</w:t>
      </w:r>
      <w:proofErr w:type="spellEnd"/>
      <w:r w:rsidRPr="00864A81">
        <w:rPr>
          <w:rFonts w:ascii="Montserrat Light" w:hAnsi="Montserrat Light" w:cs="Cambria"/>
        </w:rPr>
        <w:t>;</w:t>
      </w:r>
    </w:p>
    <w:p w14:paraId="6B9A9F61" w14:textId="77777777" w:rsidR="00015D90" w:rsidRPr="00864A81" w:rsidRDefault="00015D90" w:rsidP="00015D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25E137B0" w14:textId="77777777" w:rsidR="00015D90" w:rsidRPr="00864A81" w:rsidRDefault="00015D90" w:rsidP="00015D90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864A81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4C2220B2" w14:textId="77777777" w:rsidR="00015D90" w:rsidRPr="00864A81" w:rsidRDefault="00015D90" w:rsidP="00015D90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544D2AA0" w14:textId="77777777" w:rsidR="00015D90" w:rsidRPr="00864A81" w:rsidRDefault="00015D90" w:rsidP="00015D90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864A81">
        <w:rPr>
          <w:rFonts w:ascii="Montserrat Light" w:hAnsi="Montserrat Light"/>
          <w:b/>
          <w:bCs/>
        </w:rPr>
        <w:t xml:space="preserve">Art. I. </w:t>
      </w:r>
      <w:proofErr w:type="spellStart"/>
      <w:r w:rsidRPr="00864A81">
        <w:rPr>
          <w:rFonts w:ascii="Montserrat Light" w:hAnsi="Montserrat Light" w:cs="Cambria"/>
        </w:rPr>
        <w:t>Hotărârea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Consiliului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Județean</w:t>
      </w:r>
      <w:proofErr w:type="spellEnd"/>
      <w:r w:rsidRPr="00864A81">
        <w:rPr>
          <w:rFonts w:ascii="Montserrat Light" w:hAnsi="Montserrat Light" w:cs="Cambria"/>
        </w:rPr>
        <w:t xml:space="preserve"> Cluj nr. 58/2021 </w:t>
      </w:r>
      <w:proofErr w:type="spellStart"/>
      <w:r w:rsidRPr="00864A81">
        <w:rPr>
          <w:rFonts w:ascii="Montserrat Light" w:hAnsi="Montserrat Light" w:cs="Cambria"/>
        </w:rPr>
        <w:t>privind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nominalizarea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unor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sume</w:t>
      </w:r>
      <w:proofErr w:type="spellEnd"/>
      <w:r w:rsidRPr="00864A81">
        <w:rPr>
          <w:rFonts w:ascii="Montserrat Light" w:hAnsi="Montserrat Light" w:cs="Cambria"/>
        </w:rPr>
        <w:t xml:space="preserve"> din </w:t>
      </w:r>
      <w:proofErr w:type="spellStart"/>
      <w:r w:rsidRPr="00864A81">
        <w:rPr>
          <w:rFonts w:ascii="Montserrat Light" w:hAnsi="Montserrat Light" w:cs="Cambria"/>
        </w:rPr>
        <w:t>bugetul</w:t>
      </w:r>
      <w:proofErr w:type="spellEnd"/>
      <w:r w:rsidRPr="00864A81">
        <w:rPr>
          <w:rFonts w:ascii="Montserrat Light" w:hAnsi="Montserrat Light" w:cs="Cambria"/>
        </w:rPr>
        <w:t xml:space="preserve"> local al </w:t>
      </w:r>
      <w:proofErr w:type="spellStart"/>
      <w:r w:rsidRPr="00864A81">
        <w:rPr>
          <w:rFonts w:ascii="Montserrat Light" w:hAnsi="Montserrat Light" w:cs="Cambria"/>
        </w:rPr>
        <w:t>Județului</w:t>
      </w:r>
      <w:proofErr w:type="spellEnd"/>
      <w:r w:rsidRPr="00864A81">
        <w:rPr>
          <w:rFonts w:ascii="Montserrat Light" w:hAnsi="Montserrat Light" w:cs="Cambria"/>
        </w:rPr>
        <w:t xml:space="preserve"> Cluj pe </w:t>
      </w:r>
      <w:proofErr w:type="spellStart"/>
      <w:r w:rsidRPr="00864A81">
        <w:rPr>
          <w:rFonts w:ascii="Montserrat Light" w:hAnsi="Montserrat Light" w:cs="Cambria"/>
        </w:rPr>
        <w:t>anul</w:t>
      </w:r>
      <w:proofErr w:type="spellEnd"/>
      <w:r w:rsidRPr="00864A81">
        <w:rPr>
          <w:rFonts w:ascii="Montserrat Light" w:hAnsi="Montserrat Light" w:cs="Cambria"/>
        </w:rPr>
        <w:t xml:space="preserve"> 2021, </w:t>
      </w:r>
      <w:proofErr w:type="spellStart"/>
      <w:r w:rsidRPr="00864A81">
        <w:rPr>
          <w:rFonts w:ascii="Montserrat Light" w:hAnsi="Montserrat Light" w:cs="Cambria"/>
        </w:rPr>
        <w:t>modificat</w:t>
      </w:r>
      <w:proofErr w:type="spellEnd"/>
      <w:r w:rsidRPr="00864A81">
        <w:rPr>
          <w:rFonts w:ascii="Montserrat Light" w:hAnsi="Montserrat Light" w:cs="Cambria"/>
          <w:lang w:val="ro-RO"/>
        </w:rPr>
        <w:t xml:space="preserve">ă prin </w:t>
      </w:r>
      <w:proofErr w:type="spellStart"/>
      <w:r w:rsidRPr="00864A81">
        <w:rPr>
          <w:rFonts w:ascii="Montserrat Light" w:hAnsi="Montserrat Light"/>
          <w:bCs/>
        </w:rPr>
        <w:t>Hotărârea</w:t>
      </w:r>
      <w:proofErr w:type="spellEnd"/>
      <w:r w:rsidRPr="00864A81">
        <w:rPr>
          <w:rFonts w:ascii="Montserrat Light" w:hAnsi="Montserrat Light"/>
          <w:bCs/>
        </w:rPr>
        <w:t xml:space="preserve"> </w:t>
      </w:r>
      <w:proofErr w:type="spellStart"/>
      <w:r w:rsidRPr="00864A81">
        <w:rPr>
          <w:rFonts w:ascii="Montserrat Light" w:hAnsi="Montserrat Light"/>
          <w:bCs/>
        </w:rPr>
        <w:t>Consiliului</w:t>
      </w:r>
      <w:proofErr w:type="spellEnd"/>
      <w:r w:rsidRPr="00864A81">
        <w:rPr>
          <w:rFonts w:ascii="Montserrat Light" w:hAnsi="Montserrat Light"/>
          <w:bCs/>
        </w:rPr>
        <w:t xml:space="preserve"> </w:t>
      </w:r>
      <w:proofErr w:type="spellStart"/>
      <w:r w:rsidRPr="00864A81">
        <w:rPr>
          <w:rFonts w:ascii="Montserrat Light" w:hAnsi="Montserrat Light"/>
          <w:bCs/>
        </w:rPr>
        <w:t>Județean</w:t>
      </w:r>
      <w:proofErr w:type="spellEnd"/>
      <w:r w:rsidRPr="00864A81">
        <w:rPr>
          <w:rFonts w:ascii="Montserrat Light" w:hAnsi="Montserrat Light"/>
          <w:bCs/>
        </w:rPr>
        <w:t xml:space="preserve"> Cluj nr. 117/2021</w:t>
      </w:r>
      <w:r w:rsidRPr="00864A81">
        <w:rPr>
          <w:rFonts w:ascii="Montserrat Light" w:hAnsi="Montserrat Light" w:cs="Cambria"/>
        </w:rPr>
        <w:t xml:space="preserve">, se </w:t>
      </w:r>
      <w:proofErr w:type="spellStart"/>
      <w:r w:rsidRPr="00864A81">
        <w:rPr>
          <w:rFonts w:ascii="Montserrat Light" w:hAnsi="Montserrat Light" w:cs="Cambria"/>
        </w:rPr>
        <w:t>modifică</w:t>
      </w:r>
      <w:proofErr w:type="spellEnd"/>
      <w:r w:rsidRPr="00864A81">
        <w:rPr>
          <w:rFonts w:ascii="Montserrat Light" w:hAnsi="Montserrat Light" w:cs="Cambria"/>
        </w:rPr>
        <w:t xml:space="preserve"> </w:t>
      </w:r>
      <w:proofErr w:type="spellStart"/>
      <w:r w:rsidRPr="00864A81">
        <w:rPr>
          <w:rFonts w:ascii="Montserrat Light" w:hAnsi="Montserrat Light" w:cs="Cambria"/>
        </w:rPr>
        <w:t>după</w:t>
      </w:r>
      <w:proofErr w:type="spellEnd"/>
      <w:r w:rsidRPr="00864A81">
        <w:rPr>
          <w:rFonts w:ascii="Montserrat Light" w:hAnsi="Montserrat Light" w:cs="Cambria"/>
        </w:rPr>
        <w:t xml:space="preserve"> cum </w:t>
      </w:r>
      <w:proofErr w:type="spellStart"/>
      <w:r w:rsidRPr="00864A81">
        <w:rPr>
          <w:rFonts w:ascii="Montserrat Light" w:hAnsi="Montserrat Light" w:cs="Cambria"/>
        </w:rPr>
        <w:t>urmează</w:t>
      </w:r>
      <w:proofErr w:type="spellEnd"/>
      <w:r w:rsidRPr="00864A81">
        <w:rPr>
          <w:rFonts w:ascii="Montserrat Light" w:hAnsi="Montserrat Light" w:cs="Cambria"/>
        </w:rPr>
        <w:t>:</w:t>
      </w:r>
    </w:p>
    <w:p w14:paraId="426979BB" w14:textId="77777777" w:rsidR="00DB5C3B" w:rsidRPr="00864A81" w:rsidRDefault="00DB5C3B" w:rsidP="00015D90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</w:p>
    <w:p w14:paraId="2F690D6C" w14:textId="5E1ABA49" w:rsidR="00015D90" w:rsidRPr="00864A81" w:rsidRDefault="00015D90" w:rsidP="00015D90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864A81">
        <w:rPr>
          <w:rFonts w:ascii="Montserrat Light" w:eastAsiaTheme="minorHAnsi" w:hAnsi="Montserrat Light" w:cs="Legisx"/>
          <w:lang w:val="ro-MD"/>
        </w:rPr>
        <w:t>1. La articolul 1,  alineatul (1) se modifică și va avea următorul conținut:</w:t>
      </w:r>
    </w:p>
    <w:p w14:paraId="6C34C525" w14:textId="29C3AB3D" w:rsidR="00015D90" w:rsidRPr="00864A81" w:rsidRDefault="00015D90" w:rsidP="00015D90">
      <w:pPr>
        <w:spacing w:line="240" w:lineRule="auto"/>
        <w:jc w:val="both"/>
        <w:rPr>
          <w:rFonts w:ascii="Montserrat Light" w:hAnsi="Montserrat Light"/>
          <w:bCs/>
        </w:rPr>
      </w:pPr>
      <w:proofErr w:type="gramStart"/>
      <w:r w:rsidRPr="00864A81">
        <w:rPr>
          <w:rFonts w:ascii="Montserrat Light" w:hAnsi="Montserrat Light"/>
        </w:rPr>
        <w:t>”</w:t>
      </w:r>
      <w:r w:rsidR="00DB5C3B" w:rsidRPr="00864A81">
        <w:rPr>
          <w:rFonts w:ascii="Montserrat Light" w:hAnsi="Montserrat Light"/>
          <w:b/>
          <w:bCs/>
        </w:rPr>
        <w:t>Art.</w:t>
      </w:r>
      <w:proofErr w:type="gramEnd"/>
      <w:r w:rsidR="00DB5C3B" w:rsidRPr="00864A81">
        <w:rPr>
          <w:rFonts w:ascii="Montserrat Light" w:hAnsi="Montserrat Light"/>
          <w:b/>
          <w:bCs/>
        </w:rPr>
        <w:t xml:space="preserve"> 1. </w:t>
      </w:r>
      <w:r w:rsidRPr="00864A81">
        <w:rPr>
          <w:rFonts w:ascii="Montserrat Light" w:hAnsi="Montserrat Light"/>
          <w:b/>
          <w:bCs/>
        </w:rPr>
        <w:t xml:space="preserve">(1) </w:t>
      </w:r>
      <w:r w:rsidRPr="00864A81">
        <w:rPr>
          <w:rFonts w:ascii="Montserrat Light" w:hAnsi="Montserrat Light"/>
          <w:lang w:val="fr-FR"/>
        </w:rPr>
        <w:t xml:space="preserve">Se </w:t>
      </w:r>
      <w:proofErr w:type="spellStart"/>
      <w:r w:rsidRPr="00864A81">
        <w:rPr>
          <w:rFonts w:ascii="Montserrat Light" w:hAnsi="Montserrat Light"/>
          <w:lang w:val="fr-FR"/>
        </w:rPr>
        <w:t>nominalizează</w:t>
      </w:r>
      <w:proofErr w:type="spellEnd"/>
      <w:r w:rsidRPr="00864A81">
        <w:rPr>
          <w:rFonts w:ascii="Montserrat Light" w:hAnsi="Montserrat Light"/>
          <w:bCs/>
          <w:lang w:val="ro-RO"/>
        </w:rPr>
        <w:t xml:space="preserve"> din bugetul local al </w:t>
      </w:r>
      <w:proofErr w:type="spellStart"/>
      <w:r w:rsidRPr="00864A81">
        <w:rPr>
          <w:rFonts w:ascii="Montserrat Light" w:hAnsi="Montserrat Light"/>
        </w:rPr>
        <w:t>Judeţului</w:t>
      </w:r>
      <w:proofErr w:type="spellEnd"/>
      <w:r w:rsidRPr="00864A81">
        <w:rPr>
          <w:rFonts w:ascii="Montserrat Light" w:hAnsi="Montserrat Light"/>
        </w:rPr>
        <w:t xml:space="preserve"> Cluj pe </w:t>
      </w:r>
      <w:proofErr w:type="spellStart"/>
      <w:r w:rsidRPr="00864A81">
        <w:rPr>
          <w:rFonts w:ascii="Montserrat Light" w:hAnsi="Montserrat Light"/>
        </w:rPr>
        <w:t>anul</w:t>
      </w:r>
      <w:proofErr w:type="spellEnd"/>
      <w:r w:rsidRPr="00864A81">
        <w:rPr>
          <w:rFonts w:ascii="Montserrat Light" w:hAnsi="Montserrat Light"/>
        </w:rPr>
        <w:t xml:space="preserve"> 2021, </w:t>
      </w:r>
      <w:proofErr w:type="spellStart"/>
      <w:r w:rsidRPr="00864A81">
        <w:rPr>
          <w:rFonts w:ascii="Montserrat Light" w:hAnsi="Montserrat Light"/>
        </w:rPr>
        <w:t>Capitolul</w:t>
      </w:r>
      <w:proofErr w:type="spellEnd"/>
      <w:r w:rsidRPr="00864A81">
        <w:rPr>
          <w:rFonts w:ascii="Montserrat Light" w:hAnsi="Montserrat Light"/>
        </w:rPr>
        <w:t xml:space="preserve"> </w:t>
      </w:r>
      <w:r w:rsidRPr="00864A81">
        <w:rPr>
          <w:rFonts w:ascii="Montserrat Light" w:hAnsi="Montserrat Light"/>
          <w:bCs/>
        </w:rPr>
        <w:t>"</w:t>
      </w:r>
      <w:r w:rsidRPr="00864A81">
        <w:rPr>
          <w:rFonts w:ascii="Montserrat Light" w:hAnsi="Montserrat Light"/>
        </w:rPr>
        <w:t xml:space="preserve">Alte </w:t>
      </w:r>
      <w:proofErr w:type="spellStart"/>
      <w:r w:rsidRPr="00864A81">
        <w:rPr>
          <w:rFonts w:ascii="Montserrat Light" w:hAnsi="Montserrat Light"/>
        </w:rPr>
        <w:t>servicii</w:t>
      </w:r>
      <w:proofErr w:type="spellEnd"/>
      <w:r w:rsidRPr="00864A81">
        <w:rPr>
          <w:rFonts w:ascii="Montserrat Light" w:hAnsi="Montserrat Light"/>
        </w:rPr>
        <w:t xml:space="preserve"> </w:t>
      </w:r>
      <w:proofErr w:type="spellStart"/>
      <w:r w:rsidRPr="00864A81">
        <w:rPr>
          <w:rFonts w:ascii="Montserrat Light" w:hAnsi="Montserrat Light"/>
        </w:rPr>
        <w:t>publice</w:t>
      </w:r>
      <w:proofErr w:type="spellEnd"/>
      <w:r w:rsidRPr="00864A81">
        <w:rPr>
          <w:rFonts w:ascii="Montserrat Light" w:hAnsi="Montserrat Light"/>
        </w:rPr>
        <w:t xml:space="preserve"> </w:t>
      </w:r>
      <w:proofErr w:type="spellStart"/>
      <w:r w:rsidRPr="00864A81">
        <w:rPr>
          <w:rFonts w:ascii="Montserrat Light" w:hAnsi="Montserrat Light"/>
        </w:rPr>
        <w:t>generale</w:t>
      </w:r>
      <w:proofErr w:type="spellEnd"/>
      <w:r w:rsidRPr="00864A81">
        <w:rPr>
          <w:rFonts w:ascii="Montserrat Light" w:hAnsi="Montserrat Light"/>
          <w:bCs/>
        </w:rPr>
        <w:t>"</w:t>
      </w:r>
      <w:r w:rsidRPr="00864A81">
        <w:rPr>
          <w:rFonts w:ascii="Montserrat Light" w:hAnsi="Montserrat Light"/>
        </w:rPr>
        <w:t xml:space="preserve">, </w:t>
      </w:r>
      <w:proofErr w:type="spellStart"/>
      <w:r w:rsidRPr="00864A81">
        <w:rPr>
          <w:rFonts w:ascii="Montserrat Light" w:hAnsi="Montserrat Light"/>
        </w:rPr>
        <w:t>sume</w:t>
      </w:r>
      <w:proofErr w:type="spellEnd"/>
      <w:r w:rsidRPr="00864A81">
        <w:rPr>
          <w:rFonts w:ascii="Montserrat Light" w:hAnsi="Montserrat Light"/>
        </w:rPr>
        <w:t xml:space="preserve"> </w:t>
      </w:r>
      <w:proofErr w:type="spellStart"/>
      <w:r w:rsidRPr="00864A81">
        <w:rPr>
          <w:rFonts w:ascii="Montserrat Light" w:hAnsi="Montserrat Light"/>
          <w:bCs/>
        </w:rPr>
        <w:t>reprezentând</w:t>
      </w:r>
      <w:proofErr w:type="spellEnd"/>
      <w:r w:rsidRPr="00864A81">
        <w:rPr>
          <w:rFonts w:ascii="Montserrat Light" w:hAnsi="Montserrat Light"/>
          <w:bCs/>
        </w:rPr>
        <w:t xml:space="preserve"> </w:t>
      </w:r>
      <w:proofErr w:type="spellStart"/>
      <w:r w:rsidRPr="00864A81">
        <w:rPr>
          <w:rFonts w:ascii="Montserrat Light" w:hAnsi="Montserrat Light"/>
          <w:bCs/>
        </w:rPr>
        <w:t>cotizații</w:t>
      </w:r>
      <w:proofErr w:type="spellEnd"/>
      <w:r w:rsidRPr="00864A81">
        <w:rPr>
          <w:rFonts w:ascii="Montserrat Light" w:hAnsi="Montserrat Light"/>
          <w:bCs/>
        </w:rPr>
        <w:t xml:space="preserve"> </w:t>
      </w:r>
      <w:proofErr w:type="spellStart"/>
      <w:r w:rsidRPr="00864A81">
        <w:rPr>
          <w:rFonts w:ascii="Montserrat Light" w:hAnsi="Montserrat Light"/>
          <w:bCs/>
        </w:rPr>
        <w:t>și</w:t>
      </w:r>
      <w:proofErr w:type="spellEnd"/>
      <w:r w:rsidRPr="00864A81">
        <w:rPr>
          <w:rFonts w:ascii="Montserrat Light" w:hAnsi="Montserrat Light"/>
          <w:bCs/>
        </w:rPr>
        <w:t xml:space="preserve"> </w:t>
      </w:r>
      <w:proofErr w:type="spellStart"/>
      <w:r w:rsidRPr="00864A81">
        <w:rPr>
          <w:rFonts w:ascii="Montserrat Light" w:hAnsi="Montserrat Light"/>
          <w:bCs/>
        </w:rPr>
        <w:t>contribuții</w:t>
      </w:r>
      <w:proofErr w:type="spellEnd"/>
      <w:r w:rsidRPr="00864A81">
        <w:rPr>
          <w:rFonts w:ascii="Montserrat Light" w:hAnsi="Montserrat Light"/>
          <w:bCs/>
        </w:rPr>
        <w:t xml:space="preserve"> </w:t>
      </w:r>
      <w:proofErr w:type="spellStart"/>
      <w:r w:rsidRPr="00864A81">
        <w:rPr>
          <w:rFonts w:ascii="Montserrat Light" w:hAnsi="Montserrat Light"/>
          <w:bCs/>
        </w:rPr>
        <w:t>următoarelor</w:t>
      </w:r>
      <w:proofErr w:type="spellEnd"/>
      <w:r w:rsidRPr="00864A81">
        <w:rPr>
          <w:rFonts w:ascii="Montserrat Light" w:hAnsi="Montserrat Light"/>
          <w:bCs/>
        </w:rPr>
        <w:t xml:space="preserve"> </w:t>
      </w:r>
      <w:proofErr w:type="spellStart"/>
      <w:r w:rsidRPr="00864A81">
        <w:rPr>
          <w:rFonts w:ascii="Montserrat Light" w:hAnsi="Montserrat Light"/>
          <w:bCs/>
        </w:rPr>
        <w:t>entități</w:t>
      </w:r>
      <w:proofErr w:type="spellEnd"/>
      <w:r w:rsidRPr="00864A81">
        <w:rPr>
          <w:rFonts w:ascii="Montserrat Light" w:hAnsi="Montserrat Light"/>
          <w:bCs/>
        </w:rPr>
        <w:t>:</w:t>
      </w:r>
    </w:p>
    <w:p w14:paraId="3F7BFF46" w14:textId="77777777" w:rsidR="00015D90" w:rsidRPr="00864A81" w:rsidRDefault="00015D90" w:rsidP="00015D90">
      <w:pPr>
        <w:pStyle w:val="Listparagraf"/>
        <w:numPr>
          <w:ilvl w:val="0"/>
          <w:numId w:val="9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</w:rPr>
      </w:pPr>
      <w:proofErr w:type="spellStart"/>
      <w:r w:rsidRPr="00864A81">
        <w:rPr>
          <w:rFonts w:ascii="Montserrat Light" w:hAnsi="Montserrat Light"/>
          <w:bCs/>
          <w:sz w:val="22"/>
          <w:szCs w:val="22"/>
        </w:rPr>
        <w:t>Agenția</w:t>
      </w:r>
      <w:proofErr w:type="spellEnd"/>
      <w:r w:rsidRPr="00864A81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864A81">
        <w:rPr>
          <w:rFonts w:ascii="Montserrat Light" w:hAnsi="Montserrat Light"/>
          <w:bCs/>
          <w:sz w:val="22"/>
          <w:szCs w:val="22"/>
        </w:rPr>
        <w:t>Dezvoltare</w:t>
      </w:r>
      <w:proofErr w:type="spellEnd"/>
      <w:r w:rsidRPr="00864A81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864A81">
        <w:rPr>
          <w:rFonts w:ascii="Montserrat Light" w:hAnsi="Montserrat Light"/>
          <w:bCs/>
          <w:sz w:val="22"/>
          <w:szCs w:val="22"/>
        </w:rPr>
        <w:t>Regională</w:t>
      </w:r>
      <w:proofErr w:type="spellEnd"/>
      <w:r w:rsidRPr="00864A81">
        <w:rPr>
          <w:rFonts w:ascii="Montserrat Light" w:hAnsi="Montserrat Light"/>
          <w:bCs/>
          <w:sz w:val="22"/>
          <w:szCs w:val="22"/>
        </w:rPr>
        <w:t xml:space="preserve"> Nord-Vest – 2.265,92 mii lei;</w:t>
      </w:r>
    </w:p>
    <w:p w14:paraId="12FCEA63" w14:textId="77777777" w:rsidR="00015D90" w:rsidRPr="00864A81" w:rsidRDefault="00015D90" w:rsidP="00015D90">
      <w:pPr>
        <w:pStyle w:val="Listparagraf"/>
        <w:numPr>
          <w:ilvl w:val="0"/>
          <w:numId w:val="9"/>
        </w:numPr>
        <w:suppressAutoHyphens/>
        <w:contextualSpacing w:val="0"/>
        <w:jc w:val="both"/>
        <w:rPr>
          <w:rFonts w:ascii="Montserrat Light" w:eastAsiaTheme="minorHAnsi" w:hAnsi="Montserrat Light" w:cs="Legisx"/>
          <w:sz w:val="22"/>
          <w:szCs w:val="22"/>
          <w:lang w:val="ro-MD"/>
        </w:rPr>
      </w:pPr>
      <w:r w:rsidRPr="00864A81">
        <w:rPr>
          <w:rFonts w:ascii="Montserrat Light" w:eastAsiaTheme="minorHAnsi" w:hAnsi="Montserrat Light" w:cs="Legisx"/>
          <w:sz w:val="22"/>
          <w:szCs w:val="22"/>
          <w:lang w:val="ro-MD"/>
        </w:rPr>
        <w:t xml:space="preserve">Asociația Regională pentru Dezvoltarea Infrastructurii din Bazinul Hidrografic Someș Tisa – 240 mii lei; </w:t>
      </w:r>
    </w:p>
    <w:p w14:paraId="0BB89629" w14:textId="77777777" w:rsidR="00015D90" w:rsidRPr="00864A81" w:rsidRDefault="00015D90" w:rsidP="00015D90">
      <w:pPr>
        <w:pStyle w:val="Listparagraf"/>
        <w:numPr>
          <w:ilvl w:val="0"/>
          <w:numId w:val="9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</w:rPr>
      </w:pPr>
      <w:r w:rsidRPr="00864A81">
        <w:rPr>
          <w:rFonts w:ascii="Montserrat Light" w:eastAsiaTheme="minorHAnsi" w:hAnsi="Montserrat Light" w:cs="Legisx"/>
          <w:sz w:val="22"/>
          <w:szCs w:val="22"/>
          <w:lang w:val="ro-MD"/>
        </w:rPr>
        <w:t>Asociația de Dezvoltare Intercomunitară Transilvania de Nord – 45 mii lei;</w:t>
      </w:r>
    </w:p>
    <w:p w14:paraId="43654D3B" w14:textId="77777777" w:rsidR="00015D90" w:rsidRPr="00864A81" w:rsidRDefault="00015D90" w:rsidP="00015D90">
      <w:pPr>
        <w:pStyle w:val="Listparagraf"/>
        <w:numPr>
          <w:ilvl w:val="0"/>
          <w:numId w:val="9"/>
        </w:numPr>
        <w:suppressAutoHyphens/>
        <w:contextualSpacing w:val="0"/>
        <w:jc w:val="both"/>
        <w:rPr>
          <w:rFonts w:ascii="Montserrat Light" w:eastAsiaTheme="minorHAnsi" w:hAnsi="Montserrat Light" w:cs="Legisx"/>
          <w:sz w:val="22"/>
          <w:szCs w:val="22"/>
          <w:lang w:val="ro-MD"/>
        </w:rPr>
      </w:pPr>
      <w:r w:rsidRPr="00864A81">
        <w:rPr>
          <w:rFonts w:ascii="Montserrat Light" w:eastAsiaTheme="minorHAnsi" w:hAnsi="Montserrat Light" w:cs="Legisx"/>
          <w:sz w:val="22"/>
          <w:szCs w:val="22"/>
          <w:lang w:val="ro-MD"/>
        </w:rPr>
        <w:t>Asociația de Dezvoltare Intercomunitară Zona Metropolitană Cluj – 150 mii lei;</w:t>
      </w:r>
    </w:p>
    <w:p w14:paraId="20509BF7" w14:textId="77777777" w:rsidR="00015D90" w:rsidRPr="00864A81" w:rsidRDefault="00015D90" w:rsidP="00015D90">
      <w:pPr>
        <w:pStyle w:val="Listparagraf"/>
        <w:numPr>
          <w:ilvl w:val="0"/>
          <w:numId w:val="9"/>
        </w:numPr>
        <w:suppressAutoHyphens/>
        <w:contextualSpacing w:val="0"/>
        <w:jc w:val="both"/>
        <w:rPr>
          <w:rFonts w:ascii="Montserrat Light" w:hAnsi="Montserrat Light" w:cs="Calibri"/>
          <w:sz w:val="22"/>
          <w:szCs w:val="22"/>
          <w:lang w:val="ro-MD" w:eastAsia="ro-MD"/>
        </w:rPr>
      </w:pPr>
      <w:r w:rsidRPr="00864A81">
        <w:rPr>
          <w:rFonts w:ascii="Montserrat Light" w:hAnsi="Montserrat Light" w:cs="Calibri"/>
          <w:sz w:val="22"/>
          <w:szCs w:val="22"/>
          <w:lang w:val="ro-MD" w:eastAsia="ro-MD"/>
        </w:rPr>
        <w:t>Asociația de Dezvoltare Intercomunitara Eco-Metropolitan Cluj – 600 mii lei;</w:t>
      </w:r>
    </w:p>
    <w:p w14:paraId="4F7C09CD" w14:textId="77777777" w:rsidR="00015D90" w:rsidRPr="00864A81" w:rsidRDefault="00015D90" w:rsidP="00015D90">
      <w:pPr>
        <w:pStyle w:val="Listparagraf"/>
        <w:numPr>
          <w:ilvl w:val="0"/>
          <w:numId w:val="9"/>
        </w:numPr>
        <w:suppressAutoHyphens/>
        <w:contextualSpacing w:val="0"/>
        <w:jc w:val="both"/>
        <w:rPr>
          <w:rFonts w:ascii="Montserrat Light" w:eastAsiaTheme="minorHAnsi" w:hAnsi="Montserrat Light" w:cs="Legisx"/>
          <w:sz w:val="22"/>
          <w:szCs w:val="22"/>
          <w:lang w:val="ro-MD"/>
        </w:rPr>
      </w:pPr>
      <w:r w:rsidRPr="00864A81">
        <w:rPr>
          <w:rFonts w:ascii="Montserrat Light" w:eastAsiaTheme="minorHAnsi" w:hAnsi="Montserrat Light" w:cs="Legisx"/>
          <w:sz w:val="22"/>
          <w:szCs w:val="22"/>
          <w:lang w:val="ro-MD"/>
        </w:rPr>
        <w:t>Asociația Produs de Cluj – 590 mii lei;</w:t>
      </w:r>
    </w:p>
    <w:p w14:paraId="6490EAB7" w14:textId="77777777" w:rsidR="00015D90" w:rsidRPr="00864A81" w:rsidRDefault="00015D90" w:rsidP="00015D90">
      <w:pPr>
        <w:pStyle w:val="Listparagraf"/>
        <w:numPr>
          <w:ilvl w:val="0"/>
          <w:numId w:val="9"/>
        </w:numPr>
        <w:suppressAutoHyphens/>
        <w:contextualSpacing w:val="0"/>
        <w:jc w:val="both"/>
        <w:rPr>
          <w:rFonts w:ascii="Montserrat Light" w:eastAsiaTheme="minorHAnsi" w:hAnsi="Montserrat Light" w:cs="Legisx"/>
          <w:sz w:val="22"/>
          <w:szCs w:val="22"/>
          <w:lang w:val="ro-MD"/>
        </w:rPr>
      </w:pPr>
      <w:r w:rsidRPr="00864A81">
        <w:rPr>
          <w:rFonts w:ascii="Montserrat Light" w:eastAsiaTheme="minorHAnsi" w:hAnsi="Montserrat Light" w:cs="Legisx"/>
          <w:sz w:val="22"/>
          <w:szCs w:val="22"/>
          <w:lang w:val="ro-MD"/>
        </w:rPr>
        <w:t>Societatea Națională de Cruce Roșie din Romania-Filiala Cluj – 100 mii lei;</w:t>
      </w:r>
    </w:p>
    <w:p w14:paraId="2689683E" w14:textId="77777777" w:rsidR="00015D90" w:rsidRPr="00864A81" w:rsidRDefault="00015D90" w:rsidP="00015D90">
      <w:pPr>
        <w:pStyle w:val="Listparagraf"/>
        <w:numPr>
          <w:ilvl w:val="0"/>
          <w:numId w:val="9"/>
        </w:numPr>
        <w:suppressAutoHyphens/>
        <w:contextualSpacing w:val="0"/>
        <w:jc w:val="both"/>
        <w:rPr>
          <w:rFonts w:ascii="Montserrat Light" w:eastAsiaTheme="minorHAnsi" w:hAnsi="Montserrat Light" w:cs="Legisx"/>
          <w:sz w:val="22"/>
          <w:szCs w:val="22"/>
          <w:lang w:val="ro-MD"/>
        </w:rPr>
      </w:pPr>
      <w:r w:rsidRPr="00864A81">
        <w:rPr>
          <w:rFonts w:ascii="Montserrat Light" w:hAnsi="Montserrat Light" w:cs="Calibri"/>
          <w:sz w:val="22"/>
          <w:szCs w:val="22"/>
          <w:lang w:val="ro-MD" w:eastAsia="ro-MD"/>
        </w:rPr>
        <w:t>Asociația Localităților și Zonelor Istorice și de Artă din România – 7,38 mii lei;</w:t>
      </w:r>
    </w:p>
    <w:p w14:paraId="0070CC5F" w14:textId="77777777" w:rsidR="00015D90" w:rsidRPr="00864A81" w:rsidRDefault="00015D90" w:rsidP="00015D90">
      <w:pPr>
        <w:pStyle w:val="Listparagraf"/>
        <w:numPr>
          <w:ilvl w:val="0"/>
          <w:numId w:val="9"/>
        </w:numPr>
        <w:suppressAutoHyphens/>
        <w:contextualSpacing w:val="0"/>
        <w:jc w:val="both"/>
        <w:rPr>
          <w:rFonts w:ascii="Montserrat Light" w:eastAsiaTheme="minorHAnsi" w:hAnsi="Montserrat Light" w:cs="Legisx"/>
          <w:sz w:val="22"/>
          <w:szCs w:val="22"/>
          <w:lang w:val="ro-MD"/>
        </w:rPr>
      </w:pPr>
      <w:r w:rsidRPr="00864A81">
        <w:rPr>
          <w:rFonts w:ascii="Montserrat Light" w:hAnsi="Montserrat Light" w:cs="Calibri"/>
          <w:sz w:val="22"/>
          <w:szCs w:val="22"/>
          <w:lang w:val="ro-MD" w:eastAsia="ro-MD"/>
        </w:rPr>
        <w:t>Asociaţia Clusterul de educaţie C-EDU – 2 mii lei;</w:t>
      </w:r>
    </w:p>
    <w:p w14:paraId="025D14AF" w14:textId="77777777" w:rsidR="00015D90" w:rsidRPr="00864A81" w:rsidRDefault="00015D90" w:rsidP="00015D90">
      <w:pPr>
        <w:pStyle w:val="Listparagraf"/>
        <w:numPr>
          <w:ilvl w:val="0"/>
          <w:numId w:val="9"/>
        </w:numPr>
        <w:suppressAutoHyphens/>
        <w:contextualSpacing w:val="0"/>
        <w:jc w:val="both"/>
        <w:rPr>
          <w:rFonts w:ascii="Montserrat Light" w:eastAsiaTheme="minorHAnsi" w:hAnsi="Montserrat Light" w:cs="Legisx"/>
          <w:sz w:val="22"/>
          <w:szCs w:val="22"/>
          <w:lang w:val="ro-MD"/>
        </w:rPr>
      </w:pPr>
      <w:r w:rsidRPr="00864A81">
        <w:rPr>
          <w:rFonts w:ascii="Montserrat Light" w:hAnsi="Montserrat Light" w:cs="Calibri"/>
          <w:sz w:val="22"/>
          <w:szCs w:val="22"/>
          <w:lang w:val="ro-MD" w:eastAsia="ro-MD"/>
        </w:rPr>
        <w:t>Adunarea Regiunilor Europei – 4.907 euro (c/val în lei la data plății).</w:t>
      </w:r>
      <w:r w:rsidRPr="00864A81">
        <w:rPr>
          <w:rFonts w:ascii="Montserrat Light" w:hAnsi="Montserrat Light"/>
          <w:sz w:val="22"/>
          <w:szCs w:val="22"/>
        </w:rPr>
        <w:t>”</w:t>
      </w:r>
    </w:p>
    <w:p w14:paraId="47EF2B95" w14:textId="77777777" w:rsidR="00015D90" w:rsidRPr="00864A81" w:rsidRDefault="00015D90" w:rsidP="00015D90">
      <w:pPr>
        <w:spacing w:line="240" w:lineRule="auto"/>
        <w:ind w:left="708" w:firstLine="708"/>
        <w:jc w:val="both"/>
        <w:rPr>
          <w:rFonts w:ascii="Montserrat Light" w:hAnsi="Montserrat Light"/>
          <w:bCs/>
        </w:rPr>
      </w:pPr>
    </w:p>
    <w:p w14:paraId="3D67C656" w14:textId="77777777" w:rsidR="00015D90" w:rsidRPr="00864A81" w:rsidRDefault="00015D90" w:rsidP="00015D90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864A81">
        <w:rPr>
          <w:rFonts w:ascii="Montserrat Light" w:hAnsi="Montserrat Light"/>
          <w:b/>
          <w:bCs/>
          <w:lang w:val="fr-FR"/>
        </w:rPr>
        <w:t>Art. II</w:t>
      </w:r>
      <w:r w:rsidRPr="00864A81">
        <w:rPr>
          <w:rFonts w:ascii="Montserrat Light" w:hAnsi="Montserrat Light"/>
          <w:bCs/>
          <w:lang w:val="fr-FR"/>
        </w:rPr>
        <w:t xml:space="preserve">. </w:t>
      </w:r>
      <w:r w:rsidRPr="00864A81">
        <w:rPr>
          <w:rFonts w:ascii="Montserrat Light" w:hAnsi="Montserrat Light"/>
          <w:bCs/>
          <w:lang w:val="ro-RO"/>
        </w:rPr>
        <w:t xml:space="preserve">Cu punerea în aplicare a prevederilor prezentei hotărâri se </w:t>
      </w:r>
      <w:proofErr w:type="spellStart"/>
      <w:r w:rsidRPr="00864A81">
        <w:rPr>
          <w:rFonts w:ascii="Montserrat Light" w:hAnsi="Montserrat Light"/>
          <w:bCs/>
          <w:lang w:val="ro-RO"/>
        </w:rPr>
        <w:t>încredinţează</w:t>
      </w:r>
      <w:proofErr w:type="spellEnd"/>
      <w:r w:rsidRPr="00864A81">
        <w:rPr>
          <w:rFonts w:ascii="Montserrat Light" w:hAnsi="Montserrat Light"/>
          <w:bCs/>
          <w:lang w:val="ro-RO"/>
        </w:rPr>
        <w:t xml:space="preserve"> P</w:t>
      </w:r>
      <w:proofErr w:type="spellStart"/>
      <w:r w:rsidRPr="00864A81">
        <w:rPr>
          <w:rFonts w:ascii="Montserrat Light" w:hAnsi="Montserrat Light"/>
          <w:bCs/>
          <w:lang w:val="fr-FR"/>
        </w:rPr>
        <w:t>reşedintele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64A81">
        <w:rPr>
          <w:rFonts w:ascii="Montserrat Light" w:hAnsi="Montserrat Light"/>
          <w:bCs/>
          <w:lang w:val="fr-FR"/>
        </w:rPr>
        <w:t>Consiliului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64A81">
        <w:rPr>
          <w:rFonts w:ascii="Montserrat Light" w:hAnsi="Montserrat Light"/>
          <w:bCs/>
          <w:lang w:val="fr-FR"/>
        </w:rPr>
        <w:t>Judeţean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Cluj, </w:t>
      </w:r>
      <w:proofErr w:type="spellStart"/>
      <w:r w:rsidRPr="00864A81">
        <w:rPr>
          <w:rFonts w:ascii="Montserrat Light" w:hAnsi="Montserrat Light"/>
          <w:bCs/>
          <w:lang w:val="fr-FR"/>
        </w:rPr>
        <w:t>prin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 </w:t>
      </w:r>
      <w:proofErr w:type="spellStart"/>
      <w:r w:rsidRPr="00864A81">
        <w:rPr>
          <w:rFonts w:ascii="Montserrat Light" w:hAnsi="Montserrat Light"/>
          <w:bCs/>
          <w:lang w:val="fr-FR"/>
        </w:rPr>
        <w:t>Direcţia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64A81">
        <w:rPr>
          <w:rFonts w:ascii="Montserrat Light" w:hAnsi="Montserrat Light"/>
          <w:bCs/>
          <w:lang w:val="fr-FR"/>
        </w:rPr>
        <w:t>Generală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64A81">
        <w:rPr>
          <w:rFonts w:ascii="Montserrat Light" w:hAnsi="Montserrat Light"/>
          <w:bCs/>
          <w:lang w:val="fr-FR"/>
        </w:rPr>
        <w:t>Buget-Finanţe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, </w:t>
      </w:r>
      <w:proofErr w:type="spellStart"/>
      <w:r w:rsidRPr="00864A81">
        <w:rPr>
          <w:rFonts w:ascii="Montserrat Light" w:hAnsi="Montserrat Light"/>
          <w:bCs/>
          <w:lang w:val="fr-FR"/>
        </w:rPr>
        <w:t>Resurse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64A81">
        <w:rPr>
          <w:rFonts w:ascii="Montserrat Light" w:hAnsi="Montserrat Light"/>
          <w:bCs/>
          <w:lang w:val="fr-FR"/>
        </w:rPr>
        <w:t>Umane</w:t>
      </w:r>
      <w:proofErr w:type="spellEnd"/>
      <w:r w:rsidRPr="00864A81">
        <w:rPr>
          <w:rFonts w:ascii="Montserrat Light" w:hAnsi="Montserrat Light"/>
          <w:bCs/>
          <w:lang w:val="fr-FR"/>
        </w:rPr>
        <w:t>.</w:t>
      </w:r>
    </w:p>
    <w:p w14:paraId="51309C3F" w14:textId="77777777" w:rsidR="00015D90" w:rsidRPr="00864A81" w:rsidRDefault="00015D90" w:rsidP="00015D90">
      <w:pPr>
        <w:spacing w:line="240" w:lineRule="auto"/>
        <w:ind w:firstLine="720"/>
        <w:jc w:val="both"/>
        <w:rPr>
          <w:rFonts w:ascii="Montserrat Light" w:hAnsi="Montserrat Light"/>
          <w:bCs/>
          <w:lang w:val="fr-FR"/>
        </w:rPr>
      </w:pPr>
    </w:p>
    <w:p w14:paraId="50E6EFE8" w14:textId="77777777" w:rsidR="00015D90" w:rsidRPr="00864A81" w:rsidRDefault="00015D90" w:rsidP="00015D90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  <w:r w:rsidRPr="00864A81">
        <w:rPr>
          <w:rFonts w:ascii="Montserrat Light" w:hAnsi="Montserrat Light"/>
          <w:b/>
          <w:bCs/>
          <w:lang w:val="fr-FR"/>
        </w:rPr>
        <w:t>Art. III.</w:t>
      </w:r>
      <w:r w:rsidRPr="00864A81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64A81">
        <w:rPr>
          <w:rFonts w:ascii="Montserrat Light" w:hAnsi="Montserrat Light"/>
          <w:bCs/>
          <w:lang w:val="fr-FR"/>
        </w:rPr>
        <w:t>Prezenta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64A81">
        <w:rPr>
          <w:rFonts w:ascii="Montserrat Light" w:hAnsi="Montserrat Light"/>
          <w:bCs/>
          <w:lang w:val="fr-FR"/>
        </w:rPr>
        <w:t>hotărâre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864A81">
        <w:rPr>
          <w:rFonts w:ascii="Montserrat Light" w:hAnsi="Montserrat Light"/>
          <w:bCs/>
          <w:lang w:val="fr-FR"/>
        </w:rPr>
        <w:t>comunică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64A81">
        <w:rPr>
          <w:rFonts w:ascii="Montserrat Light" w:hAnsi="Montserrat Light"/>
          <w:bCs/>
          <w:lang w:val="fr-FR"/>
        </w:rPr>
        <w:t>Direcţiei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64A81">
        <w:rPr>
          <w:rFonts w:ascii="Montserrat Light" w:hAnsi="Montserrat Light"/>
          <w:bCs/>
          <w:lang w:val="fr-FR"/>
        </w:rPr>
        <w:t>Generale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64A81">
        <w:rPr>
          <w:rFonts w:ascii="Montserrat Light" w:hAnsi="Montserrat Light"/>
          <w:bCs/>
          <w:lang w:val="fr-FR"/>
        </w:rPr>
        <w:t>Buget-Finanţe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, </w:t>
      </w:r>
      <w:proofErr w:type="spellStart"/>
      <w:r w:rsidRPr="00864A81">
        <w:rPr>
          <w:rFonts w:ascii="Montserrat Light" w:hAnsi="Montserrat Light"/>
          <w:bCs/>
          <w:lang w:val="fr-FR"/>
        </w:rPr>
        <w:t>Resurse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64A81">
        <w:rPr>
          <w:rFonts w:ascii="Montserrat Light" w:hAnsi="Montserrat Light"/>
          <w:bCs/>
          <w:lang w:val="fr-FR"/>
        </w:rPr>
        <w:t>Umane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, </w:t>
      </w:r>
      <w:r w:rsidRPr="00864A81">
        <w:rPr>
          <w:rFonts w:ascii="Montserrat Light" w:hAnsi="Montserrat Light"/>
          <w:bCs/>
          <w:lang w:val="ro-RO"/>
        </w:rPr>
        <w:t xml:space="preserve">precum </w:t>
      </w:r>
      <w:proofErr w:type="spellStart"/>
      <w:r w:rsidRPr="00864A81">
        <w:rPr>
          <w:rFonts w:ascii="Montserrat Light" w:hAnsi="Montserrat Light"/>
          <w:bCs/>
          <w:lang w:val="fr-FR"/>
        </w:rPr>
        <w:t>şi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64A81">
        <w:rPr>
          <w:rFonts w:ascii="Montserrat Light" w:hAnsi="Montserrat Light"/>
          <w:bCs/>
          <w:lang w:val="fr-FR"/>
        </w:rPr>
        <w:t>Prefectului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64A81">
        <w:rPr>
          <w:rFonts w:ascii="Montserrat Light" w:hAnsi="Montserrat Light"/>
          <w:bCs/>
          <w:lang w:val="fr-FR"/>
        </w:rPr>
        <w:t>Judeţului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864A81">
        <w:rPr>
          <w:rFonts w:ascii="Montserrat Light" w:hAnsi="Montserrat Light"/>
          <w:bCs/>
          <w:lang w:val="fr-FR"/>
        </w:rPr>
        <w:t>şi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864A81">
        <w:rPr>
          <w:rFonts w:ascii="Montserrat Light" w:hAnsi="Montserrat Light"/>
          <w:bCs/>
          <w:lang w:val="fr-FR"/>
        </w:rPr>
        <w:t>aduce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864A81">
        <w:rPr>
          <w:rFonts w:ascii="Montserrat Light" w:hAnsi="Montserrat Light"/>
          <w:bCs/>
          <w:lang w:val="fr-FR"/>
        </w:rPr>
        <w:t>cunoştinţă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64A81">
        <w:rPr>
          <w:rFonts w:ascii="Montserrat Light" w:hAnsi="Montserrat Light"/>
          <w:bCs/>
          <w:lang w:val="fr-FR"/>
        </w:rPr>
        <w:t>publică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64A81">
        <w:rPr>
          <w:rFonts w:ascii="Montserrat Light" w:hAnsi="Montserrat Light"/>
          <w:bCs/>
          <w:lang w:val="fr-FR"/>
        </w:rPr>
        <w:t>prin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64A81">
        <w:rPr>
          <w:rFonts w:ascii="Montserrat Light" w:hAnsi="Montserrat Light"/>
          <w:bCs/>
          <w:lang w:val="fr-FR"/>
        </w:rPr>
        <w:t>afişare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864A81">
        <w:rPr>
          <w:rFonts w:ascii="Montserrat Light" w:hAnsi="Montserrat Light"/>
          <w:bCs/>
          <w:lang w:val="fr-FR"/>
        </w:rPr>
        <w:t>sediul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64A81">
        <w:rPr>
          <w:rFonts w:ascii="Montserrat Light" w:hAnsi="Montserrat Light"/>
          <w:bCs/>
          <w:lang w:val="fr-FR"/>
        </w:rPr>
        <w:t>Consiliului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64A81">
        <w:rPr>
          <w:rFonts w:ascii="Montserrat Light" w:hAnsi="Montserrat Light"/>
          <w:bCs/>
          <w:lang w:val="fr-FR"/>
        </w:rPr>
        <w:t>Judeţean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864A81">
        <w:rPr>
          <w:rFonts w:ascii="Montserrat Light" w:hAnsi="Montserrat Light"/>
          <w:bCs/>
          <w:lang w:val="fr-FR"/>
        </w:rPr>
        <w:t>şi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64A81">
        <w:rPr>
          <w:rFonts w:ascii="Montserrat Light" w:hAnsi="Montserrat Light"/>
          <w:bCs/>
          <w:lang w:val="fr-FR"/>
        </w:rPr>
        <w:t>pe</w:t>
      </w:r>
      <w:proofErr w:type="spellEnd"/>
      <w:r w:rsidRPr="00864A81">
        <w:rPr>
          <w:rFonts w:ascii="Montserrat Light" w:hAnsi="Montserrat Light"/>
          <w:bCs/>
          <w:lang w:val="fr-FR"/>
        </w:rPr>
        <w:t xml:space="preserve"> pagina de internet ”</w:t>
      </w:r>
      <w:hyperlink r:id="rId8" w:history="1">
        <w:r w:rsidRPr="00864A81">
          <w:rPr>
            <w:rStyle w:val="Hyperlink"/>
            <w:rFonts w:ascii="Montserrat Light" w:hAnsi="Montserrat Light"/>
            <w:bCs/>
            <w:color w:val="auto"/>
            <w:u w:val="none"/>
            <w:lang w:val="fr-FR"/>
          </w:rPr>
          <w:t>www.cjcluj.ro</w:t>
        </w:r>
      </w:hyperlink>
      <w:r w:rsidRPr="00864A81">
        <w:rPr>
          <w:rFonts w:ascii="Montserrat Light" w:hAnsi="Montserrat Light"/>
          <w:bCs/>
          <w:lang w:val="fr-FR"/>
        </w:rPr>
        <w:t>”.</w:t>
      </w:r>
    </w:p>
    <w:p w14:paraId="468E7B03" w14:textId="77777777" w:rsidR="00015D90" w:rsidRPr="00864A81" w:rsidRDefault="00015D90" w:rsidP="00015D90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1CD02049" w14:textId="77777777" w:rsidR="00EA3A6E" w:rsidRPr="00864A81" w:rsidRDefault="00EA3A6E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0201643C" w14:textId="77777777" w:rsidR="0004283F" w:rsidRPr="00864A81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864A81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64A81">
        <w:rPr>
          <w:rFonts w:ascii="Montserrat" w:hAnsi="Montserrat"/>
          <w:lang w:val="ro-RO" w:eastAsia="ro-RO"/>
        </w:rPr>
        <w:tab/>
      </w:r>
      <w:r w:rsidRPr="00864A81">
        <w:rPr>
          <w:rFonts w:ascii="Montserrat" w:hAnsi="Montserrat"/>
          <w:lang w:val="ro-RO" w:eastAsia="ro-RO"/>
        </w:rPr>
        <w:tab/>
      </w:r>
      <w:r w:rsidRPr="00864A81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864A81">
        <w:rPr>
          <w:rFonts w:ascii="Montserrat" w:hAnsi="Montserrat"/>
          <w:lang w:val="ro-RO" w:eastAsia="ro-RO"/>
        </w:rPr>
        <w:t xml:space="preserve">  </w:t>
      </w:r>
      <w:r w:rsidRPr="00864A81">
        <w:rPr>
          <w:rFonts w:ascii="Montserrat" w:hAnsi="Montserrat"/>
          <w:lang w:val="ro-RO" w:eastAsia="ro-RO"/>
        </w:rPr>
        <w:t xml:space="preserve"> </w:t>
      </w:r>
      <w:r w:rsidR="00142775" w:rsidRPr="00864A81">
        <w:rPr>
          <w:rFonts w:ascii="Montserrat" w:hAnsi="Montserrat"/>
          <w:lang w:val="ro-RO" w:eastAsia="ro-RO"/>
        </w:rPr>
        <w:t xml:space="preserve">         </w:t>
      </w:r>
      <w:r w:rsidRPr="00864A81">
        <w:rPr>
          <w:rFonts w:ascii="Montserrat" w:hAnsi="Montserrat"/>
          <w:lang w:val="ro-RO" w:eastAsia="ro-RO"/>
        </w:rPr>
        <w:t xml:space="preserve"> </w:t>
      </w:r>
      <w:r w:rsidRPr="00864A81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864A81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864A81">
        <w:rPr>
          <w:rFonts w:ascii="Montserrat" w:hAnsi="Montserrat"/>
          <w:lang w:val="ro-RO" w:eastAsia="ro-RO"/>
        </w:rPr>
        <w:t xml:space="preserve">       </w:t>
      </w:r>
      <w:r w:rsidRPr="00864A81">
        <w:rPr>
          <w:rFonts w:ascii="Montserrat" w:hAnsi="Montserrat"/>
          <w:b/>
          <w:lang w:val="ro-RO" w:eastAsia="ro-RO"/>
        </w:rPr>
        <w:t>PREŞEDINTE,</w:t>
      </w:r>
      <w:r w:rsidRPr="00864A81">
        <w:rPr>
          <w:rFonts w:ascii="Montserrat" w:hAnsi="Montserrat"/>
          <w:b/>
          <w:lang w:val="ro-RO" w:eastAsia="ro-RO"/>
        </w:rPr>
        <w:tab/>
      </w:r>
      <w:r w:rsidRPr="00864A81">
        <w:rPr>
          <w:rFonts w:ascii="Montserrat" w:hAnsi="Montserrat"/>
          <w:lang w:val="ro-RO" w:eastAsia="ro-RO"/>
        </w:rPr>
        <w:tab/>
      </w:r>
      <w:r w:rsidRPr="00864A81">
        <w:rPr>
          <w:rFonts w:ascii="Montserrat" w:hAnsi="Montserrat"/>
          <w:lang w:val="ro-RO" w:eastAsia="ro-RO"/>
        </w:rPr>
        <w:tab/>
        <w:t xml:space="preserve">     </w:t>
      </w:r>
      <w:r w:rsidR="00142775" w:rsidRPr="00864A81">
        <w:rPr>
          <w:rFonts w:ascii="Montserrat" w:hAnsi="Montserrat"/>
          <w:lang w:val="ro-RO" w:eastAsia="ro-RO"/>
        </w:rPr>
        <w:t xml:space="preserve">          </w:t>
      </w:r>
      <w:r w:rsidRPr="00864A81">
        <w:rPr>
          <w:rFonts w:ascii="Montserrat" w:hAnsi="Montserrat"/>
          <w:lang w:val="ro-RO" w:eastAsia="ro-RO"/>
        </w:rPr>
        <w:t xml:space="preserve"> </w:t>
      </w:r>
      <w:r w:rsidRPr="00864A81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864A81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64A81">
        <w:rPr>
          <w:rFonts w:ascii="Montserrat" w:hAnsi="Montserrat"/>
          <w:b/>
          <w:lang w:val="ro-RO" w:eastAsia="ro-RO"/>
        </w:rPr>
        <w:t xml:space="preserve">       </w:t>
      </w:r>
      <w:r w:rsidR="00407BA0" w:rsidRPr="00864A81">
        <w:rPr>
          <w:rFonts w:ascii="Montserrat" w:hAnsi="Montserrat"/>
          <w:b/>
          <w:lang w:val="ro-RO" w:eastAsia="ro-RO"/>
        </w:rPr>
        <w:t xml:space="preserve"> </w:t>
      </w:r>
      <w:r w:rsidRPr="00864A81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864A81">
        <w:rPr>
          <w:rFonts w:ascii="Montserrat" w:hAnsi="Montserrat"/>
          <w:b/>
          <w:lang w:val="ro-RO" w:eastAsia="ro-RO"/>
        </w:rPr>
        <w:t xml:space="preserve"> </w:t>
      </w:r>
      <w:r w:rsidR="002135B8" w:rsidRPr="00864A81">
        <w:rPr>
          <w:rFonts w:ascii="Montserrat" w:hAnsi="Montserrat"/>
          <w:b/>
          <w:lang w:val="ro-RO" w:eastAsia="ro-RO"/>
        </w:rPr>
        <w:t xml:space="preserve">          </w:t>
      </w:r>
      <w:r w:rsidRPr="00864A81">
        <w:rPr>
          <w:rFonts w:ascii="Montserrat" w:hAnsi="Montserrat"/>
          <w:b/>
          <w:lang w:val="ro-RO" w:eastAsia="ro-RO"/>
        </w:rPr>
        <w:t xml:space="preserve"> </w:t>
      </w:r>
      <w:r w:rsidR="00142775" w:rsidRPr="00864A81">
        <w:rPr>
          <w:rFonts w:ascii="Montserrat" w:hAnsi="Montserrat"/>
          <w:b/>
          <w:lang w:val="ro-RO" w:eastAsia="ro-RO"/>
        </w:rPr>
        <w:t xml:space="preserve"> </w:t>
      </w:r>
      <w:r w:rsidRPr="00864A81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864A81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864A8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9846A9" w14:textId="6BB8C0F2" w:rsidR="00DB5C3B" w:rsidRPr="00864A8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CEF429" w14:textId="4D37D8C7" w:rsidR="00DB5C3B" w:rsidRPr="00864A8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842BFF" w14:textId="0952456E" w:rsidR="00DB5C3B" w:rsidRPr="00864A8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3E3C18" w14:textId="1AC1D208" w:rsidR="00DB5C3B" w:rsidRPr="00864A8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A32EBC" w14:textId="7F60D90D" w:rsidR="00DB5C3B" w:rsidRPr="00864A8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73BA97" w14:textId="192EF108" w:rsidR="00DB5C3B" w:rsidRPr="00864A8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172B5" w14:textId="28D03AB1" w:rsidR="00DB5C3B" w:rsidRPr="00864A8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685D62" w14:textId="567CCE23" w:rsidR="00DB5C3B" w:rsidRPr="00864A8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FCF0E1" w14:textId="5EC48AA8" w:rsidR="00DB5C3B" w:rsidRPr="00864A8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084711" w14:textId="143381AC" w:rsidR="00DB5C3B" w:rsidRPr="00864A8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026F8A" w14:textId="0BB1E0EA" w:rsidR="00DB5C3B" w:rsidRPr="00864A8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0E3891" w14:textId="030CC85E" w:rsidR="00DB5C3B" w:rsidRPr="00864A8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C6F72D3" w14:textId="5436EF44" w:rsidR="00DB5C3B" w:rsidRPr="00864A8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864A8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2"/>
    <w:p w14:paraId="2F1EEDD1" w14:textId="6D5976D8" w:rsidR="00F15AE3" w:rsidRPr="00864A81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64A81">
        <w:rPr>
          <w:rFonts w:ascii="Montserrat" w:hAnsi="Montserrat"/>
          <w:b/>
          <w:bCs/>
          <w:noProof/>
          <w:lang w:val="ro-RO" w:eastAsia="ro-RO"/>
        </w:rPr>
        <w:t>Nr. 1</w:t>
      </w:r>
      <w:r w:rsidR="0004283F" w:rsidRPr="00864A81">
        <w:rPr>
          <w:rFonts w:ascii="Montserrat" w:hAnsi="Montserrat"/>
          <w:b/>
          <w:bCs/>
          <w:noProof/>
          <w:lang w:val="ro-RO" w:eastAsia="ro-RO"/>
        </w:rPr>
        <w:t>5</w:t>
      </w:r>
      <w:r w:rsidR="00F42BD0" w:rsidRPr="00864A81">
        <w:rPr>
          <w:rFonts w:ascii="Montserrat" w:hAnsi="Montserrat"/>
          <w:b/>
          <w:bCs/>
          <w:noProof/>
          <w:lang w:val="ro-RO" w:eastAsia="ro-RO"/>
        </w:rPr>
        <w:t>6</w:t>
      </w:r>
      <w:r w:rsidRPr="00864A81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802E98" w:rsidRPr="00864A81">
        <w:rPr>
          <w:rFonts w:ascii="Montserrat" w:hAnsi="Montserrat"/>
          <w:b/>
          <w:bCs/>
          <w:noProof/>
          <w:lang w:val="ro-RO" w:eastAsia="ro-RO"/>
        </w:rPr>
        <w:t xml:space="preserve">30 septembrie </w:t>
      </w:r>
      <w:r w:rsidRPr="00864A81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2DB8BBC5" w:rsidR="00C37559" w:rsidRPr="00864A81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/>
        </w:rPr>
      </w:pPr>
      <w:r w:rsidRPr="00864A81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 w:rsidR="00891876" w:rsidRPr="00864A81">
        <w:rPr>
          <w:rFonts w:ascii="Montserrat Light" w:hAnsi="Montserrat Light"/>
          <w:sz w:val="18"/>
          <w:szCs w:val="18"/>
          <w:lang w:val="ro-RO" w:eastAsia="ro-RO"/>
        </w:rPr>
        <w:t>22</w:t>
      </w:r>
      <w:r w:rsidR="00A6748A" w:rsidRPr="00864A81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  <w:r w:rsidRPr="00864A81">
        <w:rPr>
          <w:rFonts w:ascii="Montserrat Light" w:hAnsi="Montserrat Light"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864A81">
        <w:rPr>
          <w:rFonts w:ascii="Montserrat Light" w:hAnsi="Montserrat Light"/>
          <w:b/>
          <w:b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64A81">
        <w:rPr>
          <w:rFonts w:ascii="Montserrat Light" w:hAnsi="Montserrat Light"/>
          <w:b/>
          <w:bCs/>
          <w:noProof/>
          <w:sz w:val="18"/>
          <w:szCs w:val="18"/>
          <w:lang w:val="ro-RO" w:eastAsia="ro-RO"/>
        </w:rPr>
        <w:t xml:space="preserve"> </w:t>
      </w:r>
    </w:p>
    <w:sectPr w:rsidR="00C37559" w:rsidRPr="00864A81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Calibri"/>
    <w:charset w:val="00"/>
    <w:family w:val="modern"/>
    <w:pitch w:val="fixed"/>
    <w:sig w:usb0="80000287" w:usb1="1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229C1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54D2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1550F"/>
    <w:rsid w:val="0083309E"/>
    <w:rsid w:val="008628E0"/>
    <w:rsid w:val="0086316C"/>
    <w:rsid w:val="00864A81"/>
    <w:rsid w:val="00865D75"/>
    <w:rsid w:val="00880EBF"/>
    <w:rsid w:val="00881D82"/>
    <w:rsid w:val="0088554E"/>
    <w:rsid w:val="00887E1B"/>
    <w:rsid w:val="00891876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E5E5F"/>
    <w:rsid w:val="00D1551F"/>
    <w:rsid w:val="00D27084"/>
    <w:rsid w:val="00D3530C"/>
    <w:rsid w:val="00D41072"/>
    <w:rsid w:val="00D4314A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6BA5"/>
    <w:rsid w:val="00F42BD0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2</Pages>
  <Words>843</Words>
  <Characters>4894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132</cp:revision>
  <cp:lastPrinted>2021-10-01T09:07:00Z</cp:lastPrinted>
  <dcterms:created xsi:type="dcterms:W3CDTF">2020-10-13T11:24:00Z</dcterms:created>
  <dcterms:modified xsi:type="dcterms:W3CDTF">2021-10-01T09:08:00Z</dcterms:modified>
</cp:coreProperties>
</file>