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181D" w14:textId="77777777" w:rsidR="00145FD3" w:rsidRPr="00894AF3" w:rsidRDefault="006606F5" w:rsidP="00CD1E43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894AF3">
        <w:rPr>
          <w:rFonts w:ascii="Montserrat" w:eastAsia="Calibri" w:hAnsi="Montserrat"/>
          <w:b/>
        </w:rPr>
        <w:t xml:space="preserve">                                  </w:t>
      </w:r>
      <w:r w:rsidR="00BE3048" w:rsidRPr="00894AF3">
        <w:rPr>
          <w:rFonts w:ascii="Montserrat" w:eastAsia="Calibri" w:hAnsi="Montserrat"/>
          <w:b/>
        </w:rPr>
        <w:t xml:space="preserve">                    </w:t>
      </w:r>
      <w:r w:rsidR="00990E34" w:rsidRPr="00894AF3">
        <w:rPr>
          <w:rFonts w:ascii="Montserrat" w:eastAsia="Calibri" w:hAnsi="Montserrat"/>
          <w:b/>
        </w:rPr>
        <w:t xml:space="preserve">                  </w:t>
      </w:r>
      <w:r w:rsidR="00145FD3" w:rsidRPr="00894AF3">
        <w:rPr>
          <w:rFonts w:ascii="Montserrat" w:eastAsia="Calibri" w:hAnsi="Montserrat"/>
          <w:b/>
        </w:rPr>
        <w:t xml:space="preserve">                  </w:t>
      </w:r>
    </w:p>
    <w:p w14:paraId="28C7D7BA" w14:textId="34727E45" w:rsidR="008231F1" w:rsidRPr="00894AF3" w:rsidRDefault="00145FD3" w:rsidP="00CD1E43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894AF3">
        <w:rPr>
          <w:rFonts w:ascii="Montserrat" w:eastAsia="Calibri" w:hAnsi="Montserrat"/>
          <w:b/>
        </w:rPr>
        <w:t xml:space="preserve">           </w:t>
      </w:r>
      <w:r w:rsidR="00B055C2" w:rsidRPr="00894AF3">
        <w:rPr>
          <w:rFonts w:ascii="Montserrat" w:eastAsia="Calibri" w:hAnsi="Montserrat"/>
          <w:b/>
        </w:rPr>
        <w:t>Anex</w:t>
      </w:r>
      <w:r w:rsidR="00CD1E43" w:rsidRPr="00894AF3">
        <w:rPr>
          <w:rFonts w:ascii="Montserrat" w:eastAsia="Calibri" w:hAnsi="Montserrat"/>
          <w:b/>
        </w:rPr>
        <w:t>ă</w:t>
      </w:r>
    </w:p>
    <w:p w14:paraId="35885017" w14:textId="1AE1119A" w:rsidR="00DC4200" w:rsidRPr="00894AF3" w:rsidRDefault="00990E34" w:rsidP="00CD1E43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894AF3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894AF3">
        <w:rPr>
          <w:rFonts w:ascii="Montserrat" w:hAnsi="Montserrat"/>
          <w:b/>
        </w:rPr>
        <w:t xml:space="preserve">       </w:t>
      </w:r>
      <w:r w:rsidR="00145FD3" w:rsidRPr="00894AF3">
        <w:rPr>
          <w:rFonts w:ascii="Montserrat" w:hAnsi="Montserrat"/>
          <w:b/>
        </w:rPr>
        <w:t xml:space="preserve"> </w:t>
      </w:r>
      <w:r w:rsidR="00BE3048" w:rsidRPr="00894AF3">
        <w:rPr>
          <w:rFonts w:ascii="Montserrat" w:hAnsi="Montserrat"/>
          <w:b/>
        </w:rPr>
        <w:t xml:space="preserve">         </w:t>
      </w:r>
      <w:r w:rsidRPr="00894AF3">
        <w:rPr>
          <w:rFonts w:ascii="Montserrat" w:hAnsi="Montserrat"/>
          <w:b/>
        </w:rPr>
        <w:t xml:space="preserve"> </w:t>
      </w:r>
      <w:r w:rsidR="006606F5" w:rsidRPr="00894AF3">
        <w:rPr>
          <w:rFonts w:ascii="Montserrat" w:hAnsi="Montserrat"/>
          <w:b/>
        </w:rPr>
        <w:t xml:space="preserve">la </w:t>
      </w:r>
      <w:r w:rsidRPr="00894AF3">
        <w:rPr>
          <w:rFonts w:ascii="Montserrat" w:hAnsi="Montserrat"/>
          <w:b/>
        </w:rPr>
        <w:t>H</w:t>
      </w:r>
      <w:r w:rsidR="006606F5" w:rsidRPr="00894AF3">
        <w:rPr>
          <w:rFonts w:ascii="Montserrat" w:hAnsi="Montserrat"/>
          <w:b/>
        </w:rPr>
        <w:t>otărâre</w:t>
      </w:r>
      <w:r w:rsidRPr="00894AF3">
        <w:rPr>
          <w:rFonts w:ascii="Montserrat" w:hAnsi="Montserrat"/>
          <w:b/>
        </w:rPr>
        <w:t>a nr. 1</w:t>
      </w:r>
      <w:r w:rsidR="00145FD3" w:rsidRPr="00894AF3">
        <w:rPr>
          <w:rFonts w:ascii="Montserrat" w:hAnsi="Montserrat"/>
          <w:b/>
        </w:rPr>
        <w:t>5</w:t>
      </w:r>
      <w:r w:rsidR="00CD1E43" w:rsidRPr="00894AF3">
        <w:rPr>
          <w:rFonts w:ascii="Montserrat" w:hAnsi="Montserrat"/>
          <w:b/>
        </w:rPr>
        <w:t>7</w:t>
      </w:r>
      <w:r w:rsidRPr="00894AF3">
        <w:rPr>
          <w:rFonts w:ascii="Montserrat" w:hAnsi="Montserrat"/>
          <w:b/>
        </w:rPr>
        <w:t>/2022</w:t>
      </w:r>
      <w:bookmarkStart w:id="0" w:name="_Hlk92381153"/>
    </w:p>
    <w:bookmarkEnd w:id="0"/>
    <w:p w14:paraId="32A1D1D2" w14:textId="51BC09B8" w:rsidR="006606F5" w:rsidRPr="00894AF3" w:rsidRDefault="006606F5" w:rsidP="00CD1E43">
      <w:pPr>
        <w:spacing w:line="240" w:lineRule="auto"/>
        <w:jc w:val="center"/>
        <w:rPr>
          <w:rFonts w:ascii="Montserrat" w:hAnsi="Montserrat"/>
          <w:b/>
        </w:rPr>
      </w:pPr>
    </w:p>
    <w:p w14:paraId="35CDBB59" w14:textId="77777777" w:rsidR="00C73C42" w:rsidRPr="00894AF3" w:rsidRDefault="00C73C42" w:rsidP="00CD1E43">
      <w:pPr>
        <w:spacing w:line="240" w:lineRule="auto"/>
        <w:jc w:val="center"/>
        <w:rPr>
          <w:rFonts w:ascii="Montserrat" w:hAnsi="Montserrat"/>
          <w:b/>
        </w:rPr>
      </w:pPr>
    </w:p>
    <w:p w14:paraId="0075C85B" w14:textId="77777777" w:rsidR="00F578CB" w:rsidRPr="00894AF3" w:rsidRDefault="00F578CB" w:rsidP="00CD1E43">
      <w:pPr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894AF3">
        <w:rPr>
          <w:rFonts w:ascii="Montserrat" w:hAnsi="Montserrat" w:cs="Cambria"/>
          <w:b/>
          <w:bCs/>
          <w:lang w:val="it-IT"/>
        </w:rPr>
        <w:t>INDICATORII TEHNICO-ECONOMICI</w:t>
      </w:r>
    </w:p>
    <w:p w14:paraId="792FD957" w14:textId="77777777" w:rsidR="00CD1E43" w:rsidRPr="00894AF3" w:rsidRDefault="00CD1E43" w:rsidP="00CD1E4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894AF3">
        <w:rPr>
          <w:rFonts w:ascii="Montserrat" w:hAnsi="Montserrat"/>
          <w:b/>
          <w:bCs/>
        </w:rPr>
        <w:t xml:space="preserve">ai obiectivului de investiții “Desfiinţare parţială corp C4, autorizare schimbare de destinaţie din grup electrogen în centrală termică” </w:t>
      </w:r>
    </w:p>
    <w:p w14:paraId="3BB1E58D" w14:textId="77777777" w:rsidR="00CD1E43" w:rsidRPr="00894AF3" w:rsidRDefault="00CD1E43" w:rsidP="00CD1E4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894AF3">
        <w:rPr>
          <w:rFonts w:ascii="Montserrat" w:hAnsi="Montserrat"/>
          <w:b/>
          <w:bCs/>
        </w:rPr>
        <w:t>la Spitalul de Boli Psihice Cronice Borşa</w:t>
      </w:r>
    </w:p>
    <w:p w14:paraId="32C0314F" w14:textId="78B82053" w:rsidR="00CD1E43" w:rsidRPr="00894AF3" w:rsidRDefault="00CD1E43" w:rsidP="00CD1E43">
      <w:pPr>
        <w:spacing w:line="240" w:lineRule="auto"/>
        <w:jc w:val="center"/>
        <w:rPr>
          <w:rFonts w:ascii="Montserrat Light" w:hAnsi="Montserrat Light"/>
          <w:b/>
          <w:sz w:val="21"/>
          <w:szCs w:val="21"/>
        </w:rPr>
      </w:pPr>
    </w:p>
    <w:p w14:paraId="4ABD0D82" w14:textId="77777777" w:rsidR="00C73C42" w:rsidRPr="00894AF3" w:rsidRDefault="00C73C42" w:rsidP="00CD1E43">
      <w:pPr>
        <w:spacing w:line="240" w:lineRule="auto"/>
        <w:jc w:val="center"/>
        <w:rPr>
          <w:rFonts w:ascii="Montserrat Light" w:hAnsi="Montserrat Light"/>
          <w:b/>
          <w:sz w:val="21"/>
          <w:szCs w:val="21"/>
        </w:rPr>
      </w:pPr>
    </w:p>
    <w:tbl>
      <w:tblPr>
        <w:tblW w:w="5151" w:type="pct"/>
        <w:tblInd w:w="-275" w:type="dxa"/>
        <w:tblLook w:val="04A0" w:firstRow="1" w:lastRow="0" w:firstColumn="1" w:lastColumn="0" w:noHBand="0" w:noVBand="1"/>
      </w:tblPr>
      <w:tblGrid>
        <w:gridCol w:w="2456"/>
        <w:gridCol w:w="6912"/>
      </w:tblGrid>
      <w:tr w:rsidR="00894AF3" w:rsidRPr="00894AF3" w14:paraId="3AED9B97" w14:textId="77777777" w:rsidTr="007153C0">
        <w:trPr>
          <w:trHeight w:val="238"/>
        </w:trPr>
        <w:tc>
          <w:tcPr>
            <w:tcW w:w="1311" w:type="pct"/>
          </w:tcPr>
          <w:p w14:paraId="12306A6F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b/>
                <w:sz w:val="21"/>
                <w:szCs w:val="21"/>
              </w:rPr>
              <w:t>Ordonator principal de credite:</w:t>
            </w:r>
          </w:p>
        </w:tc>
        <w:tc>
          <w:tcPr>
            <w:tcW w:w="3689" w:type="pct"/>
          </w:tcPr>
          <w:p w14:paraId="666FE9C8" w14:textId="26D74410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>UAT Județul Cluj, prin Consiliul Județean Cluj</w:t>
            </w:r>
          </w:p>
          <w:p w14:paraId="6E68861B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spacing w:val="-3"/>
                <w:sz w:val="21"/>
                <w:szCs w:val="21"/>
              </w:rPr>
              <w:t>Calea Dorobanților nr. 106, 400609, Cluj-Napoca</w:t>
            </w:r>
          </w:p>
        </w:tc>
      </w:tr>
      <w:tr w:rsidR="00894AF3" w:rsidRPr="00894AF3" w14:paraId="6C572089" w14:textId="77777777" w:rsidTr="007153C0">
        <w:tc>
          <w:tcPr>
            <w:tcW w:w="1311" w:type="pct"/>
          </w:tcPr>
          <w:p w14:paraId="4876CB58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b/>
                <w:sz w:val="21"/>
                <w:szCs w:val="21"/>
              </w:rPr>
              <w:t>Investitor/beneficiar al investiției:</w:t>
            </w:r>
          </w:p>
        </w:tc>
        <w:tc>
          <w:tcPr>
            <w:tcW w:w="3689" w:type="pct"/>
          </w:tcPr>
          <w:p w14:paraId="1063C07E" w14:textId="0FBBA991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Cs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bCs/>
                <w:sz w:val="21"/>
                <w:szCs w:val="21"/>
              </w:rPr>
              <w:t>Spitalul de Boli Psihice Cronice Borşa, Județul Cluj</w:t>
            </w:r>
          </w:p>
          <w:p w14:paraId="5DDC6D3A" w14:textId="10810249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sz w:val="21"/>
                <w:szCs w:val="21"/>
              </w:rPr>
              <w:t>Loc. Borşa, str. Principală nr. 258, Județul Cluj</w:t>
            </w:r>
          </w:p>
        </w:tc>
      </w:tr>
      <w:tr w:rsidR="00894AF3" w:rsidRPr="00894AF3" w14:paraId="7892BDE5" w14:textId="77777777" w:rsidTr="007153C0">
        <w:tc>
          <w:tcPr>
            <w:tcW w:w="1311" w:type="pct"/>
          </w:tcPr>
          <w:p w14:paraId="65881922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b/>
                <w:sz w:val="21"/>
                <w:szCs w:val="21"/>
              </w:rPr>
              <w:t xml:space="preserve">Amplasament: </w:t>
            </w:r>
          </w:p>
        </w:tc>
        <w:tc>
          <w:tcPr>
            <w:tcW w:w="3689" w:type="pct"/>
          </w:tcPr>
          <w:p w14:paraId="313926D0" w14:textId="0FE5164A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</w:pPr>
            <w:r w:rsidRPr="00894AF3">
              <w:rPr>
                <w:rFonts w:ascii="Montserrat Light" w:hAnsi="Montserrat Light"/>
                <w:sz w:val="21"/>
                <w:szCs w:val="21"/>
              </w:rPr>
              <w:t>România, Judeţul Cluj,</w:t>
            </w:r>
            <w:r w:rsidRPr="00894AF3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 xml:space="preserve"> Comuna Borşa, localitatea Borşa, str. Principală nr. 258</w:t>
            </w:r>
          </w:p>
        </w:tc>
      </w:tr>
      <w:tr w:rsidR="00894AF3" w:rsidRPr="00894AF3" w14:paraId="458DCA4A" w14:textId="77777777" w:rsidTr="007153C0">
        <w:tc>
          <w:tcPr>
            <w:tcW w:w="1311" w:type="pct"/>
          </w:tcPr>
          <w:p w14:paraId="308BED35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b/>
                <w:sz w:val="21"/>
                <w:szCs w:val="21"/>
              </w:rPr>
              <w:t>Faza de proiectare:</w:t>
            </w:r>
          </w:p>
        </w:tc>
        <w:tc>
          <w:tcPr>
            <w:tcW w:w="3689" w:type="pct"/>
          </w:tcPr>
          <w:p w14:paraId="0317DD34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sz w:val="21"/>
                <w:szCs w:val="21"/>
              </w:rPr>
            </w:pPr>
            <w:r w:rsidRPr="00894AF3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DOCUMENTAȚIE DE AVIZARE A LUCRĂRILOR DE INTERVENȚII – elaborat conform  H.G. nr. 907/2016</w:t>
            </w:r>
          </w:p>
        </w:tc>
      </w:tr>
      <w:tr w:rsidR="00894AF3" w:rsidRPr="00894AF3" w14:paraId="2A4966E8" w14:textId="77777777" w:rsidTr="007153C0">
        <w:tc>
          <w:tcPr>
            <w:tcW w:w="1311" w:type="pct"/>
          </w:tcPr>
          <w:p w14:paraId="6B964DC7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r w:rsidRPr="00894AF3">
              <w:rPr>
                <w:rFonts w:ascii="Montserrat Light" w:hAnsi="Montserrat Light"/>
                <w:b/>
                <w:sz w:val="21"/>
                <w:szCs w:val="21"/>
              </w:rPr>
              <w:t>Proiectant general:</w:t>
            </w:r>
          </w:p>
        </w:tc>
        <w:tc>
          <w:tcPr>
            <w:tcW w:w="3689" w:type="pct"/>
          </w:tcPr>
          <w:p w14:paraId="03528684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/>
                <w:sz w:val="21"/>
                <w:szCs w:val="21"/>
              </w:rPr>
            </w:pPr>
            <w:bookmarkStart w:id="1" w:name="_Hlk112324374"/>
            <w:r w:rsidRPr="00894AF3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>PRO ARCAD GRUP SRL</w:t>
            </w:r>
            <w:r w:rsidRPr="00894AF3">
              <w:rPr>
                <w:rFonts w:ascii="Montserrat Light" w:hAnsi="Montserrat Light"/>
                <w:sz w:val="21"/>
                <w:szCs w:val="21"/>
              </w:rPr>
              <w:t xml:space="preserve"> </w:t>
            </w:r>
          </w:p>
          <w:p w14:paraId="344040B8" w14:textId="0AC2E95D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</w:pPr>
            <w:r w:rsidRPr="00894AF3">
              <w:rPr>
                <w:rFonts w:ascii="Montserrat Light" w:hAnsi="Montserrat Light"/>
                <w:sz w:val="21"/>
                <w:szCs w:val="21"/>
              </w:rPr>
              <w:t xml:space="preserve">Cluj-Napoca, </w:t>
            </w:r>
            <w:bookmarkEnd w:id="1"/>
            <w:r w:rsidRPr="00894AF3">
              <w:rPr>
                <w:rFonts w:ascii="Montserrat Light" w:hAnsi="Montserrat Light"/>
                <w:sz w:val="21"/>
                <w:szCs w:val="21"/>
              </w:rPr>
              <w:t xml:space="preserve">Str. Plopilor nr. 54 C; </w:t>
            </w:r>
            <w:r w:rsidRPr="00894AF3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t/f 0364.802.581;</w:t>
            </w:r>
          </w:p>
          <w:p w14:paraId="1FFF9024" w14:textId="77777777" w:rsidR="00CD1E43" w:rsidRPr="00894AF3" w:rsidRDefault="00CD1E43" w:rsidP="00CD1E43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z w:val="21"/>
                <w:szCs w:val="21"/>
                <w:shd w:val="clear" w:color="auto" w:fill="FFFFFF"/>
              </w:rPr>
            </w:pPr>
            <w:r w:rsidRPr="00894AF3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adresă de e-mail: birou@proarcadgrup.ro</w:t>
            </w:r>
          </w:p>
        </w:tc>
      </w:tr>
    </w:tbl>
    <w:p w14:paraId="5CFDA41A" w14:textId="77777777" w:rsidR="00CD1E43" w:rsidRPr="00894AF3" w:rsidRDefault="00CD1E43" w:rsidP="00CD1E43">
      <w:pPr>
        <w:spacing w:line="240" w:lineRule="auto"/>
        <w:rPr>
          <w:rFonts w:ascii="Montserrat Light" w:hAnsi="Montserrat Light"/>
          <w:b/>
          <w:spacing w:val="-3"/>
          <w:sz w:val="21"/>
          <w:szCs w:val="21"/>
        </w:rPr>
      </w:pPr>
    </w:p>
    <w:p w14:paraId="098D60C6" w14:textId="77777777" w:rsidR="00CD1E43" w:rsidRPr="00894AF3" w:rsidRDefault="00CD1E43" w:rsidP="00CD1E43">
      <w:pPr>
        <w:pStyle w:val="Listparagraf"/>
        <w:numPr>
          <w:ilvl w:val="0"/>
          <w:numId w:val="41"/>
        </w:numPr>
        <w:suppressAutoHyphens/>
        <w:contextualSpacing w:val="0"/>
        <w:rPr>
          <w:rFonts w:ascii="Montserrat Light" w:hAnsi="Montserrat Light"/>
          <w:spacing w:val="-3"/>
          <w:sz w:val="21"/>
          <w:szCs w:val="21"/>
        </w:rPr>
      </w:pPr>
      <w:r w:rsidRPr="00894AF3">
        <w:rPr>
          <w:rFonts w:ascii="Montserrat Light" w:hAnsi="Montserrat Light"/>
          <w:b/>
          <w:spacing w:val="-3"/>
          <w:sz w:val="21"/>
          <w:szCs w:val="21"/>
        </w:rPr>
        <w:t xml:space="preserve">INDICATORI TEHNICI </w:t>
      </w:r>
      <w:r w:rsidRPr="00894AF3">
        <w:rPr>
          <w:rFonts w:ascii="Montserrat Light" w:hAnsi="Montserrat Light"/>
          <w:spacing w:val="-3"/>
          <w:sz w:val="21"/>
          <w:szCs w:val="21"/>
        </w:rPr>
        <w:t xml:space="preserve">: </w:t>
      </w:r>
    </w:p>
    <w:p w14:paraId="0FC651EA" w14:textId="77777777" w:rsidR="00CD1E43" w:rsidRPr="00894AF3" w:rsidRDefault="00CD1E43" w:rsidP="00CD1E43">
      <w:pPr>
        <w:spacing w:line="240" w:lineRule="auto"/>
        <w:jc w:val="both"/>
        <w:rPr>
          <w:rFonts w:ascii="Montserrat Light" w:hAnsi="Montserrat Light"/>
          <w:sz w:val="21"/>
          <w:szCs w:val="21"/>
        </w:rPr>
      </w:pPr>
      <w:r w:rsidRPr="00894AF3">
        <w:rPr>
          <w:rFonts w:ascii="Montserrat Light" w:hAnsi="Montserrat Light"/>
          <w:sz w:val="21"/>
          <w:szCs w:val="21"/>
        </w:rPr>
        <w:t>Clădire centrală termică având:</w:t>
      </w:r>
      <w:r w:rsidRPr="00894AF3">
        <w:rPr>
          <w:rFonts w:ascii="Montserrat Light" w:hAnsi="Montserrat Light"/>
          <w:sz w:val="21"/>
          <w:szCs w:val="21"/>
        </w:rPr>
        <w:tab/>
        <w:t>Sc = 22 mp</w:t>
      </w:r>
    </w:p>
    <w:p w14:paraId="46414A82" w14:textId="77777777" w:rsidR="00CD1E43" w:rsidRPr="00894AF3" w:rsidRDefault="00CD1E43" w:rsidP="00CD1E43">
      <w:pPr>
        <w:spacing w:line="240" w:lineRule="auto"/>
        <w:jc w:val="both"/>
        <w:rPr>
          <w:rFonts w:ascii="Montserrat Light" w:hAnsi="Montserrat Light"/>
          <w:sz w:val="21"/>
          <w:szCs w:val="21"/>
        </w:rPr>
      </w:pPr>
      <w:r w:rsidRPr="00894AF3">
        <w:rPr>
          <w:rFonts w:ascii="Montserrat Light" w:hAnsi="Montserrat Light"/>
          <w:sz w:val="21"/>
          <w:szCs w:val="21"/>
        </w:rPr>
        <w:tab/>
      </w:r>
      <w:r w:rsidRPr="00894AF3">
        <w:rPr>
          <w:rFonts w:ascii="Montserrat Light" w:hAnsi="Montserrat Light"/>
          <w:sz w:val="21"/>
          <w:szCs w:val="21"/>
        </w:rPr>
        <w:tab/>
      </w:r>
      <w:r w:rsidRPr="00894AF3">
        <w:rPr>
          <w:rFonts w:ascii="Montserrat Light" w:hAnsi="Montserrat Light"/>
          <w:sz w:val="21"/>
          <w:szCs w:val="21"/>
        </w:rPr>
        <w:tab/>
      </w:r>
      <w:r w:rsidRPr="00894AF3">
        <w:rPr>
          <w:rFonts w:ascii="Montserrat Light" w:hAnsi="Montserrat Light"/>
          <w:sz w:val="21"/>
          <w:szCs w:val="21"/>
        </w:rPr>
        <w:tab/>
      </w:r>
      <w:r w:rsidRPr="00894AF3">
        <w:rPr>
          <w:rFonts w:ascii="Montserrat Light" w:hAnsi="Montserrat Light"/>
          <w:sz w:val="21"/>
          <w:szCs w:val="21"/>
        </w:rPr>
        <w:tab/>
        <w:t>Sd = 22 mp</w:t>
      </w:r>
    </w:p>
    <w:p w14:paraId="51D44886" w14:textId="77777777" w:rsidR="00CD1E43" w:rsidRPr="00894AF3" w:rsidRDefault="00CD1E43" w:rsidP="00CD1E43">
      <w:pPr>
        <w:spacing w:line="240" w:lineRule="auto"/>
        <w:ind w:left="2880" w:firstLine="720"/>
        <w:jc w:val="both"/>
        <w:rPr>
          <w:rFonts w:ascii="Montserrat Light" w:hAnsi="Montserrat Light"/>
          <w:sz w:val="21"/>
          <w:szCs w:val="21"/>
        </w:rPr>
      </w:pPr>
      <w:r w:rsidRPr="00894AF3">
        <w:rPr>
          <w:rFonts w:ascii="Montserrat Light" w:hAnsi="Montserrat Light"/>
          <w:sz w:val="21"/>
          <w:szCs w:val="21"/>
        </w:rPr>
        <w:t>Su = 17,45 mp</w:t>
      </w:r>
    </w:p>
    <w:p w14:paraId="57EF1AB7" w14:textId="77777777" w:rsidR="00CD1E43" w:rsidRPr="00894AF3" w:rsidRDefault="00CD1E43" w:rsidP="00CD1E43">
      <w:pPr>
        <w:spacing w:line="240" w:lineRule="auto"/>
        <w:ind w:left="2880" w:firstLine="720"/>
        <w:jc w:val="both"/>
        <w:rPr>
          <w:rFonts w:ascii="Montserrat Light" w:hAnsi="Montserrat Light"/>
          <w:bCs/>
          <w:sz w:val="21"/>
          <w:szCs w:val="21"/>
        </w:rPr>
      </w:pPr>
      <w:r w:rsidRPr="00894AF3">
        <w:rPr>
          <w:rFonts w:ascii="Montserrat Light" w:hAnsi="Montserrat Light"/>
          <w:bCs/>
          <w:sz w:val="21"/>
          <w:szCs w:val="21"/>
        </w:rPr>
        <w:t>Acoperiş terasă peste planşeu din beton armat</w:t>
      </w:r>
    </w:p>
    <w:p w14:paraId="0AE0B6C0" w14:textId="77777777" w:rsidR="00CD1E43" w:rsidRPr="00894AF3" w:rsidRDefault="00CD1E43" w:rsidP="00CD1E43">
      <w:pPr>
        <w:spacing w:line="240" w:lineRule="auto"/>
        <w:jc w:val="both"/>
        <w:rPr>
          <w:rFonts w:ascii="Montserrat Light" w:hAnsi="Montserrat Light"/>
          <w:sz w:val="21"/>
          <w:szCs w:val="21"/>
        </w:rPr>
      </w:pPr>
    </w:p>
    <w:p w14:paraId="69CF962D" w14:textId="77777777" w:rsidR="00CD1E43" w:rsidRPr="00894AF3" w:rsidRDefault="00CD1E43" w:rsidP="00CD1E43">
      <w:pPr>
        <w:spacing w:line="240" w:lineRule="auto"/>
        <w:jc w:val="both"/>
        <w:rPr>
          <w:rFonts w:ascii="Montserrat Light" w:hAnsi="Montserrat Light"/>
          <w:b/>
          <w:bCs/>
          <w:sz w:val="21"/>
          <w:szCs w:val="21"/>
        </w:rPr>
      </w:pPr>
      <w:r w:rsidRPr="00894AF3">
        <w:rPr>
          <w:rFonts w:ascii="Montserrat Light" w:hAnsi="Montserrat Light"/>
          <w:sz w:val="21"/>
          <w:szCs w:val="21"/>
        </w:rPr>
        <w:tab/>
      </w:r>
      <w:r w:rsidRPr="00894AF3">
        <w:rPr>
          <w:rFonts w:ascii="Montserrat Light" w:hAnsi="Montserrat Light"/>
          <w:b/>
          <w:bCs/>
          <w:sz w:val="21"/>
          <w:szCs w:val="21"/>
        </w:rPr>
        <w:t>II.         INDICATORI ECONOMICI</w:t>
      </w:r>
    </w:p>
    <w:p w14:paraId="5BC11F8D" w14:textId="77777777" w:rsidR="00CD1E43" w:rsidRPr="00894AF3" w:rsidRDefault="00CD1E43" w:rsidP="00CD1E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"/>
          <w:sz w:val="21"/>
          <w:szCs w:val="21"/>
        </w:rPr>
      </w:pPr>
      <w:r w:rsidRPr="00894AF3">
        <w:rPr>
          <w:rFonts w:cs="Calibri"/>
          <w:b/>
          <w:bCs/>
          <w:sz w:val="21"/>
          <w:szCs w:val="21"/>
        </w:rPr>
        <w:t>●</w:t>
      </w:r>
      <w:r w:rsidRPr="00894AF3">
        <w:rPr>
          <w:rFonts w:ascii="Montserrat Light" w:hAnsi="Montserrat Light" w:cs="Helvetica-Bold"/>
          <w:b/>
          <w:bCs/>
          <w:sz w:val="21"/>
          <w:szCs w:val="21"/>
        </w:rPr>
        <w:t xml:space="preserve"> </w:t>
      </w:r>
      <w:r w:rsidRPr="00894AF3">
        <w:rPr>
          <w:rFonts w:ascii="Montserrat Light" w:hAnsi="Montserrat Light" w:cs="Helvetica-Bold"/>
          <w:b/>
          <w:bCs/>
          <w:sz w:val="21"/>
          <w:szCs w:val="21"/>
          <w:u w:val="single"/>
        </w:rPr>
        <w:t>Valoarea total</w:t>
      </w:r>
      <w:r w:rsidRPr="00894AF3">
        <w:rPr>
          <w:rFonts w:ascii="Montserrat Light" w:hAnsi="Montserrat Light" w:cs="TT66t00"/>
          <w:b/>
          <w:bCs/>
          <w:sz w:val="21"/>
          <w:szCs w:val="21"/>
          <w:u w:val="single"/>
        </w:rPr>
        <w:t>ă a investiţiei</w:t>
      </w:r>
      <w:r w:rsidRPr="00894AF3">
        <w:rPr>
          <w:rFonts w:ascii="Montserrat Light" w:hAnsi="Montserrat Light" w:cs="TT66t00"/>
          <w:b/>
          <w:bCs/>
          <w:sz w:val="21"/>
          <w:szCs w:val="21"/>
        </w:rPr>
        <w:t xml:space="preserve"> </w:t>
      </w:r>
      <w:r w:rsidRPr="00894AF3">
        <w:rPr>
          <w:rFonts w:ascii="Montserrat Light" w:hAnsi="Montserrat Light" w:cs="Helvetica-Bold"/>
          <w:b/>
          <w:bCs/>
          <w:sz w:val="21"/>
          <w:szCs w:val="21"/>
        </w:rPr>
        <w:t xml:space="preserve">(INV) = 187.080,12 lei, TVA inclus </w:t>
      </w:r>
      <w:r w:rsidRPr="00894AF3">
        <w:rPr>
          <w:rFonts w:ascii="Montserrat Light" w:hAnsi="Montserrat Light" w:cs="Helvetica-Bold"/>
          <w:sz w:val="21"/>
          <w:szCs w:val="21"/>
        </w:rPr>
        <w:t xml:space="preserve">(158.072,38 lei fără TVA), </w:t>
      </w:r>
      <w:r w:rsidRPr="00894AF3">
        <w:rPr>
          <w:rFonts w:ascii="Montserrat Light" w:hAnsi="Montserrat Light" w:cs="Helvetica"/>
          <w:sz w:val="21"/>
          <w:szCs w:val="21"/>
        </w:rPr>
        <w:t xml:space="preserve">din care:         </w:t>
      </w:r>
    </w:p>
    <w:p w14:paraId="1AE450F2" w14:textId="77777777" w:rsidR="00CD1E43" w:rsidRPr="00894AF3" w:rsidRDefault="00CD1E43" w:rsidP="00CD1E4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Helvetica-Bold"/>
          <w:b/>
          <w:bCs/>
          <w:sz w:val="21"/>
          <w:szCs w:val="21"/>
        </w:rPr>
      </w:pPr>
      <w:r w:rsidRPr="00894AF3">
        <w:rPr>
          <w:rFonts w:ascii="Montserrat Light" w:hAnsi="Montserrat Light" w:cs="Helvetica-Bold"/>
          <w:b/>
          <w:bCs/>
          <w:sz w:val="21"/>
          <w:szCs w:val="21"/>
        </w:rPr>
        <w:t xml:space="preserve">Construcţii-montaj (C+M) = 108.186,09 lei, TVA inclus </w:t>
      </w:r>
      <w:r w:rsidRPr="00894AF3">
        <w:rPr>
          <w:rFonts w:ascii="Montserrat Light" w:hAnsi="Montserrat Light" w:cs="Helvetica-Bold"/>
          <w:sz w:val="21"/>
          <w:szCs w:val="21"/>
        </w:rPr>
        <w:t>(90.912,68 lei fără TVA)</w:t>
      </w:r>
    </w:p>
    <w:p w14:paraId="44021CE5" w14:textId="77777777" w:rsidR="00CD1E43" w:rsidRPr="00894AF3" w:rsidRDefault="00CD1E43" w:rsidP="00CD1E43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  <w:sz w:val="21"/>
          <w:szCs w:val="21"/>
        </w:rPr>
      </w:pPr>
      <w:r w:rsidRPr="00894AF3">
        <w:rPr>
          <w:rFonts w:cs="Calibri"/>
          <w:b/>
          <w:bCs/>
          <w:sz w:val="21"/>
          <w:szCs w:val="21"/>
        </w:rPr>
        <w:t>●</w:t>
      </w:r>
      <w:r w:rsidRPr="00894AF3">
        <w:rPr>
          <w:rFonts w:ascii="Montserrat Light" w:hAnsi="Montserrat Light" w:cs="Helvetica-Bold"/>
          <w:b/>
          <w:bCs/>
          <w:sz w:val="21"/>
          <w:szCs w:val="21"/>
        </w:rPr>
        <w:t xml:space="preserve"> </w:t>
      </w:r>
      <w:r w:rsidRPr="00894AF3">
        <w:rPr>
          <w:rFonts w:ascii="Montserrat Light" w:hAnsi="Montserrat Light" w:cs="Helvetica-Bold"/>
          <w:b/>
          <w:bCs/>
          <w:sz w:val="21"/>
          <w:szCs w:val="21"/>
          <w:u w:val="single"/>
        </w:rPr>
        <w:t>Eşalonarea investiţiei</w:t>
      </w:r>
      <w:r w:rsidRPr="00894AF3">
        <w:rPr>
          <w:rFonts w:ascii="Montserrat Light" w:hAnsi="Montserrat Light" w:cs="Helvetica-Bold"/>
          <w:b/>
          <w:bCs/>
          <w:sz w:val="21"/>
          <w:szCs w:val="21"/>
        </w:rPr>
        <w:t xml:space="preserve"> (INV / C+M)</w:t>
      </w:r>
    </w:p>
    <w:p w14:paraId="201B53E3" w14:textId="77777777" w:rsidR="00CD1E43" w:rsidRPr="00894AF3" w:rsidRDefault="00CD1E43" w:rsidP="00CD1E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"/>
          <w:sz w:val="21"/>
          <w:szCs w:val="21"/>
        </w:rPr>
      </w:pPr>
      <w:r w:rsidRPr="00894AF3">
        <w:rPr>
          <w:rFonts w:ascii="Montserrat Light" w:hAnsi="Montserrat Light" w:cs="Helvetica-Bold"/>
          <w:b/>
          <w:bCs/>
          <w:sz w:val="21"/>
          <w:szCs w:val="21"/>
        </w:rPr>
        <w:t xml:space="preserve">ANUL I : 187.080,12 lei, TVA inclus </w:t>
      </w:r>
      <w:r w:rsidRPr="00894AF3">
        <w:rPr>
          <w:rFonts w:ascii="Montserrat Light" w:hAnsi="Montserrat Light" w:cs="Helvetica-Bold"/>
          <w:sz w:val="21"/>
          <w:szCs w:val="21"/>
        </w:rPr>
        <w:t>(158.072,38 lei fără TVA)</w:t>
      </w:r>
    </w:p>
    <w:p w14:paraId="536DE502" w14:textId="77777777" w:rsidR="00CD1E43" w:rsidRPr="00894AF3" w:rsidRDefault="00CD1E43" w:rsidP="00CD1E43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Helvetica-Bold"/>
          <w:b/>
          <w:bCs/>
          <w:sz w:val="21"/>
          <w:szCs w:val="21"/>
        </w:rPr>
      </w:pPr>
      <w:r w:rsidRPr="00894AF3">
        <w:rPr>
          <w:rFonts w:ascii="Montserrat Light" w:hAnsi="Montserrat Light" w:cs="Helvetica-Bold"/>
          <w:b/>
          <w:bCs/>
          <w:sz w:val="21"/>
          <w:szCs w:val="21"/>
        </w:rPr>
        <w:t xml:space="preserve">Construcţii-montaj (C+M) = 108.186,09 lei, TVA inclus </w:t>
      </w:r>
      <w:r w:rsidRPr="00894AF3">
        <w:rPr>
          <w:rFonts w:ascii="Montserrat Light" w:hAnsi="Montserrat Light" w:cs="Helvetica-Bold"/>
          <w:sz w:val="21"/>
          <w:szCs w:val="21"/>
        </w:rPr>
        <w:t>(90.912,68 lei fără TVA)</w:t>
      </w:r>
    </w:p>
    <w:p w14:paraId="39F76ABF" w14:textId="77777777" w:rsidR="00CD1E43" w:rsidRPr="00894AF3" w:rsidRDefault="00CD1E43" w:rsidP="00CD1E43">
      <w:pPr>
        <w:spacing w:line="240" w:lineRule="auto"/>
        <w:jc w:val="both"/>
        <w:rPr>
          <w:rFonts w:ascii="Montserrat Light" w:hAnsi="Montserrat Light"/>
          <w:b/>
          <w:bCs/>
          <w:sz w:val="21"/>
          <w:szCs w:val="21"/>
        </w:rPr>
      </w:pPr>
      <w:r w:rsidRPr="00894AF3">
        <w:rPr>
          <w:rFonts w:ascii="Calibri" w:hAnsi="Calibri" w:cs="Calibri"/>
          <w:b/>
          <w:bCs/>
          <w:sz w:val="21"/>
          <w:szCs w:val="21"/>
        </w:rPr>
        <w:t>●</w:t>
      </w:r>
      <w:r w:rsidRPr="00894AF3">
        <w:rPr>
          <w:rFonts w:ascii="Montserrat Light" w:hAnsi="Montserrat Light"/>
          <w:b/>
          <w:bCs/>
          <w:sz w:val="21"/>
          <w:szCs w:val="21"/>
        </w:rPr>
        <w:t xml:space="preserve"> </w:t>
      </w:r>
      <w:r w:rsidRPr="00894AF3">
        <w:rPr>
          <w:rFonts w:ascii="Montserrat Light" w:hAnsi="Montserrat Light"/>
          <w:b/>
          <w:bCs/>
          <w:sz w:val="21"/>
          <w:szCs w:val="21"/>
          <w:u w:val="single"/>
        </w:rPr>
        <w:t>Finanțarea investiției</w:t>
      </w:r>
      <w:r w:rsidRPr="00894AF3">
        <w:rPr>
          <w:rFonts w:ascii="Montserrat Light" w:hAnsi="Montserrat Light"/>
          <w:b/>
          <w:bCs/>
          <w:sz w:val="21"/>
          <w:szCs w:val="21"/>
        </w:rPr>
        <w:t xml:space="preserve">: </w:t>
      </w:r>
    </w:p>
    <w:p w14:paraId="63C7063D" w14:textId="53341A42" w:rsidR="00CD1E43" w:rsidRPr="00894AF3" w:rsidRDefault="00CD1E43" w:rsidP="00CD1E43">
      <w:pPr>
        <w:shd w:val="clear" w:color="auto" w:fill="FFFFFF"/>
        <w:spacing w:line="240" w:lineRule="auto"/>
        <w:jc w:val="both"/>
        <w:rPr>
          <w:rFonts w:ascii="Montserrat Light" w:hAnsi="Montserrat Light"/>
          <w:sz w:val="21"/>
          <w:szCs w:val="21"/>
        </w:rPr>
      </w:pPr>
      <w:r w:rsidRPr="00894AF3">
        <w:rPr>
          <w:rFonts w:ascii="Montserrat Light" w:hAnsi="Montserrat Light"/>
          <w:sz w:val="21"/>
          <w:szCs w:val="21"/>
        </w:rPr>
        <w:t>Sursele de finanţare a investiţiei se constituie în conformitate  cu legislaţia în vigoare, respectiv finanțare din bugetul Judeţului Cluj, începând cu anul 2022 şi din alte surse constituite potrivit legii.</w:t>
      </w:r>
    </w:p>
    <w:p w14:paraId="10E03B6F" w14:textId="77777777" w:rsidR="00CD1E43" w:rsidRPr="00894AF3" w:rsidRDefault="00CD1E43" w:rsidP="00CD1E43">
      <w:pPr>
        <w:shd w:val="clear" w:color="auto" w:fill="FFFFFF"/>
        <w:spacing w:line="240" w:lineRule="auto"/>
        <w:jc w:val="both"/>
        <w:rPr>
          <w:rFonts w:ascii="Montserrat Light" w:hAnsi="Montserrat Light"/>
          <w:sz w:val="21"/>
          <w:szCs w:val="21"/>
        </w:rPr>
      </w:pPr>
    </w:p>
    <w:p w14:paraId="65473EBB" w14:textId="77777777" w:rsidR="00CD1E43" w:rsidRPr="00894AF3" w:rsidRDefault="00CD1E43" w:rsidP="00CD1E43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1"/>
          <w:szCs w:val="21"/>
        </w:rPr>
      </w:pPr>
      <w:r w:rsidRPr="00894AF3">
        <w:rPr>
          <w:rFonts w:ascii="Montserrat Light" w:hAnsi="Montserrat Light"/>
          <w:b/>
          <w:bCs/>
          <w:sz w:val="21"/>
          <w:szCs w:val="21"/>
        </w:rPr>
        <w:t>DURATA DE EXECUȚIE</w:t>
      </w:r>
      <w:r w:rsidRPr="00894AF3">
        <w:rPr>
          <w:rFonts w:ascii="Montserrat Light" w:hAnsi="Montserrat Light"/>
          <w:sz w:val="21"/>
          <w:szCs w:val="21"/>
        </w:rPr>
        <w:t>: 6 luni</w:t>
      </w:r>
    </w:p>
    <w:p w14:paraId="793E6D56" w14:textId="77777777" w:rsidR="00CD1E43" w:rsidRPr="00894AF3" w:rsidRDefault="00CD1E43" w:rsidP="00CD1E43">
      <w:pPr>
        <w:pStyle w:val="Listparagraf"/>
        <w:ind w:left="1440"/>
        <w:jc w:val="both"/>
        <w:rPr>
          <w:rFonts w:ascii="Montserrat Light" w:hAnsi="Montserrat Light"/>
          <w:sz w:val="21"/>
          <w:szCs w:val="21"/>
        </w:rPr>
      </w:pPr>
    </w:p>
    <w:p w14:paraId="6AF5818A" w14:textId="77777777" w:rsidR="00CD1E43" w:rsidRPr="00894AF3" w:rsidRDefault="00CD1E43" w:rsidP="00CD1E43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1"/>
          <w:szCs w:val="21"/>
        </w:rPr>
      </w:pPr>
      <w:r w:rsidRPr="00894AF3">
        <w:rPr>
          <w:rFonts w:ascii="Montserrat Light" w:hAnsi="Montserrat Light"/>
          <w:b/>
          <w:bCs/>
          <w:sz w:val="21"/>
          <w:szCs w:val="21"/>
        </w:rPr>
        <w:t>DURATA DE REALIZARE</w:t>
      </w:r>
      <w:r w:rsidRPr="00894AF3">
        <w:rPr>
          <w:rFonts w:ascii="Montserrat Light" w:hAnsi="Montserrat Light"/>
          <w:sz w:val="21"/>
          <w:szCs w:val="21"/>
        </w:rPr>
        <w:t>: 32 luni</w:t>
      </w:r>
    </w:p>
    <w:p w14:paraId="67776A5D" w14:textId="77777777" w:rsidR="00CD1E43" w:rsidRPr="00894AF3" w:rsidRDefault="00CD1E43" w:rsidP="00CD1E43">
      <w:pPr>
        <w:pStyle w:val="Listparagraf"/>
        <w:ind w:left="1440"/>
        <w:jc w:val="both"/>
        <w:rPr>
          <w:rFonts w:ascii="Montserrat Light" w:hAnsi="Montserrat Light"/>
          <w:sz w:val="21"/>
          <w:szCs w:val="21"/>
        </w:rPr>
      </w:pPr>
    </w:p>
    <w:p w14:paraId="6B386CE4" w14:textId="77777777" w:rsidR="00CD1E43" w:rsidRPr="00894AF3" w:rsidRDefault="00CD1E43" w:rsidP="00CD1E43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1"/>
          <w:szCs w:val="21"/>
        </w:rPr>
      </w:pPr>
      <w:r w:rsidRPr="00894AF3">
        <w:rPr>
          <w:rFonts w:ascii="Montserrat Light" w:hAnsi="Montserrat Light"/>
          <w:b/>
          <w:bCs/>
          <w:sz w:val="21"/>
          <w:szCs w:val="21"/>
        </w:rPr>
        <w:t>DURATA DE IMPLEMENTARE</w:t>
      </w:r>
      <w:r w:rsidRPr="00894AF3">
        <w:rPr>
          <w:rFonts w:ascii="Montserrat Light" w:hAnsi="Montserrat Light"/>
          <w:sz w:val="21"/>
          <w:szCs w:val="21"/>
        </w:rPr>
        <w:t>: 36 luni</w:t>
      </w:r>
    </w:p>
    <w:p w14:paraId="762ED05F" w14:textId="77777777" w:rsidR="00763350" w:rsidRPr="00894AF3" w:rsidRDefault="00763350" w:rsidP="00CD1E43">
      <w:pPr>
        <w:suppressAutoHyphens/>
        <w:spacing w:line="240" w:lineRule="auto"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7CFCB57C" w14:textId="77777777" w:rsidR="00763350" w:rsidRPr="00894AF3" w:rsidRDefault="00763350" w:rsidP="00CD1E43">
      <w:pPr>
        <w:suppressAutoHyphens/>
        <w:spacing w:line="240" w:lineRule="auto"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35D4B04" w14:textId="24E42167" w:rsidR="00145FD3" w:rsidRPr="00894AF3" w:rsidRDefault="00DC4200" w:rsidP="00CD1E4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  <w:r w:rsidRPr="00894AF3">
        <w:rPr>
          <w:rFonts w:ascii="Montserrat Light" w:hAnsi="Montserrat Light"/>
          <w:noProof w:val="0"/>
          <w:lang w:eastAsia="ro-RO"/>
        </w:rPr>
        <w:tab/>
      </w:r>
      <w:r w:rsidRPr="00894AF3">
        <w:rPr>
          <w:rFonts w:ascii="Montserrat Light" w:hAnsi="Montserrat Light"/>
          <w:noProof w:val="0"/>
          <w:lang w:eastAsia="ro-RO"/>
        </w:rPr>
        <w:tab/>
        <w:t xml:space="preserve">                                                             </w:t>
      </w:r>
      <w:r w:rsidR="00BE3048" w:rsidRPr="00894AF3">
        <w:rPr>
          <w:rFonts w:ascii="Montserrat Light" w:hAnsi="Montserrat Light"/>
          <w:noProof w:val="0"/>
          <w:lang w:eastAsia="ro-RO"/>
        </w:rPr>
        <w:t xml:space="preserve">                                                       </w:t>
      </w:r>
      <w:r w:rsidRPr="00894AF3">
        <w:rPr>
          <w:rFonts w:ascii="Montserrat Light" w:hAnsi="Montserrat Light"/>
          <w:noProof w:val="0"/>
          <w:lang w:eastAsia="ro-RO"/>
        </w:rPr>
        <w:t xml:space="preserve"> </w:t>
      </w:r>
      <w:r w:rsidR="00145FD3" w:rsidRPr="00894AF3">
        <w:rPr>
          <w:rFonts w:ascii="Montserrat Light" w:hAnsi="Montserrat Light"/>
          <w:noProof w:val="0"/>
          <w:lang w:eastAsia="ro-RO"/>
        </w:rPr>
        <w:t xml:space="preserve">                </w:t>
      </w:r>
    </w:p>
    <w:p w14:paraId="55BEB35A" w14:textId="376D8E2D" w:rsidR="00DC4200" w:rsidRPr="00894AF3" w:rsidRDefault="00145FD3" w:rsidP="00CD1E4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894AF3">
        <w:rPr>
          <w:rFonts w:ascii="Montserrat" w:hAnsi="Montserrat"/>
          <w:noProof w:val="0"/>
          <w:lang w:eastAsia="ro-RO"/>
        </w:rPr>
        <w:t xml:space="preserve">          </w:t>
      </w:r>
      <w:r w:rsidR="00DC4200" w:rsidRPr="00894AF3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2DDC843B" w:rsidR="00DC4200" w:rsidRPr="00894AF3" w:rsidRDefault="00DC4200" w:rsidP="00CD1E43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894AF3">
        <w:rPr>
          <w:rFonts w:ascii="Montserrat" w:hAnsi="Montserrat"/>
          <w:noProof w:val="0"/>
          <w:lang w:eastAsia="ro-RO"/>
        </w:rPr>
        <w:t xml:space="preserve">       </w:t>
      </w:r>
      <w:r w:rsidR="00BE3048" w:rsidRPr="00894AF3">
        <w:rPr>
          <w:rFonts w:ascii="Montserrat" w:hAnsi="Montserrat"/>
          <w:noProof w:val="0"/>
          <w:lang w:eastAsia="ro-RO"/>
        </w:rPr>
        <w:tab/>
      </w:r>
      <w:r w:rsidRPr="00894AF3">
        <w:rPr>
          <w:rFonts w:ascii="Montserrat" w:hAnsi="Montserrat"/>
          <w:b/>
          <w:noProof w:val="0"/>
          <w:lang w:eastAsia="ro-RO"/>
        </w:rPr>
        <w:t>PREŞEDINTE,</w:t>
      </w:r>
      <w:r w:rsidRPr="00894AF3">
        <w:rPr>
          <w:rFonts w:ascii="Montserrat" w:hAnsi="Montserrat"/>
          <w:b/>
          <w:noProof w:val="0"/>
          <w:lang w:eastAsia="ro-RO"/>
        </w:rPr>
        <w:tab/>
      </w:r>
      <w:r w:rsidRPr="00894AF3">
        <w:rPr>
          <w:rFonts w:ascii="Montserrat" w:hAnsi="Montserrat"/>
          <w:noProof w:val="0"/>
          <w:lang w:eastAsia="ro-RO"/>
        </w:rPr>
        <w:tab/>
        <w:t xml:space="preserve">    </w:t>
      </w:r>
      <w:r w:rsidRPr="00894AF3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39B387CD" w:rsidR="00DC4200" w:rsidRPr="00894AF3" w:rsidRDefault="00DC4200" w:rsidP="00CD1E43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894AF3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894AF3">
        <w:rPr>
          <w:rFonts w:ascii="Montserrat" w:hAnsi="Montserrat"/>
          <w:b/>
          <w:noProof w:val="0"/>
          <w:lang w:eastAsia="ro-RO"/>
        </w:rPr>
        <w:t xml:space="preserve">           </w:t>
      </w:r>
      <w:r w:rsidR="00BE3048" w:rsidRPr="00894AF3">
        <w:rPr>
          <w:rFonts w:ascii="Montserrat" w:hAnsi="Montserrat"/>
          <w:b/>
          <w:noProof w:val="0"/>
          <w:lang w:eastAsia="ro-RO"/>
        </w:rPr>
        <w:t xml:space="preserve"> </w:t>
      </w:r>
      <w:r w:rsidRPr="00894AF3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894AF3">
        <w:rPr>
          <w:rFonts w:ascii="Montserrat" w:hAnsi="Montserrat"/>
          <w:b/>
          <w:noProof w:val="0"/>
          <w:lang w:eastAsia="ro-RO"/>
        </w:rPr>
        <w:t xml:space="preserve">        </w:t>
      </w:r>
      <w:r w:rsidRPr="00894AF3">
        <w:rPr>
          <w:rFonts w:ascii="Montserrat" w:hAnsi="Montserrat"/>
          <w:b/>
          <w:noProof w:val="0"/>
          <w:lang w:eastAsia="ro-RO"/>
        </w:rPr>
        <w:t xml:space="preserve">     Simona Gaci</w:t>
      </w:r>
      <w:bookmarkEnd w:id="2"/>
    </w:p>
    <w:sectPr w:rsidR="00DC4200" w:rsidRPr="00894AF3" w:rsidSect="00145FD3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545BAE"/>
    <w:multiLevelType w:val="hybridMultilevel"/>
    <w:tmpl w:val="DB70EDEE"/>
    <w:lvl w:ilvl="0" w:tplc="81D2CA9E">
      <w:start w:val="1"/>
      <w:numFmt w:val="decimal"/>
      <w:lvlText w:val="%1)"/>
      <w:lvlJc w:val="left"/>
      <w:pPr>
        <w:ind w:left="11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1BB3F11"/>
    <w:multiLevelType w:val="hybridMultilevel"/>
    <w:tmpl w:val="5A1438E6"/>
    <w:lvl w:ilvl="0" w:tplc="415270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8"/>
  </w:num>
  <w:num w:numId="2" w16cid:durableId="515072855">
    <w:abstractNumId w:val="27"/>
  </w:num>
  <w:num w:numId="3" w16cid:durableId="1238130928">
    <w:abstractNumId w:val="6"/>
  </w:num>
  <w:num w:numId="4" w16cid:durableId="1995404228">
    <w:abstractNumId w:val="35"/>
  </w:num>
  <w:num w:numId="5" w16cid:durableId="374549026">
    <w:abstractNumId w:val="18"/>
  </w:num>
  <w:num w:numId="6" w16cid:durableId="639655433">
    <w:abstractNumId w:val="10"/>
  </w:num>
  <w:num w:numId="7" w16cid:durableId="1568764517">
    <w:abstractNumId w:val="15"/>
  </w:num>
  <w:num w:numId="8" w16cid:durableId="1707020266">
    <w:abstractNumId w:val="31"/>
  </w:num>
  <w:num w:numId="9" w16cid:durableId="224024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3"/>
  </w:num>
  <w:num w:numId="11" w16cid:durableId="1491556599">
    <w:abstractNumId w:val="34"/>
  </w:num>
  <w:num w:numId="12" w16cid:durableId="2058309075">
    <w:abstractNumId w:val="27"/>
  </w:num>
  <w:num w:numId="13" w16cid:durableId="1303079564">
    <w:abstractNumId w:val="7"/>
  </w:num>
  <w:num w:numId="14" w16cid:durableId="12715450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20"/>
  </w:num>
  <w:num w:numId="16" w16cid:durableId="1326740853">
    <w:abstractNumId w:val="1"/>
  </w:num>
  <w:num w:numId="17" w16cid:durableId="1837719151">
    <w:abstractNumId w:val="27"/>
  </w:num>
  <w:num w:numId="18" w16cid:durableId="1869834161">
    <w:abstractNumId w:val="11"/>
  </w:num>
  <w:num w:numId="19" w16cid:durableId="775708904">
    <w:abstractNumId w:val="4"/>
  </w:num>
  <w:num w:numId="20" w16cid:durableId="776758509">
    <w:abstractNumId w:val="25"/>
  </w:num>
  <w:num w:numId="21" w16cid:durableId="931015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2"/>
  </w:num>
  <w:num w:numId="23" w16cid:durableId="1204637206">
    <w:abstractNumId w:val="21"/>
  </w:num>
  <w:num w:numId="24" w16cid:durableId="1210417129">
    <w:abstractNumId w:val="3"/>
  </w:num>
  <w:num w:numId="25" w16cid:durableId="646663992">
    <w:abstractNumId w:val="0"/>
  </w:num>
  <w:num w:numId="26" w16cid:durableId="1041396968">
    <w:abstractNumId w:val="8"/>
  </w:num>
  <w:num w:numId="27" w16cid:durableId="1789929170">
    <w:abstractNumId w:val="16"/>
  </w:num>
  <w:num w:numId="28" w16cid:durableId="1921253769">
    <w:abstractNumId w:val="28"/>
  </w:num>
  <w:num w:numId="29" w16cid:durableId="365640285">
    <w:abstractNumId w:val="13"/>
  </w:num>
  <w:num w:numId="30" w16cid:durableId="130827220">
    <w:abstractNumId w:val="19"/>
  </w:num>
  <w:num w:numId="31" w16cid:durableId="98985807">
    <w:abstractNumId w:val="24"/>
  </w:num>
  <w:num w:numId="32" w16cid:durableId="139032817">
    <w:abstractNumId w:val="26"/>
  </w:num>
  <w:num w:numId="33" w16cid:durableId="43070774">
    <w:abstractNumId w:val="5"/>
  </w:num>
  <w:num w:numId="34" w16cid:durableId="1125583753">
    <w:abstractNumId w:val="37"/>
  </w:num>
  <w:num w:numId="35" w16cid:durableId="11107783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2"/>
  </w:num>
  <w:num w:numId="39" w16cid:durableId="1479032372">
    <w:abstractNumId w:val="14"/>
  </w:num>
  <w:num w:numId="40" w16cid:durableId="154344609">
    <w:abstractNumId w:val="2"/>
  </w:num>
  <w:num w:numId="41" w16cid:durableId="872813073">
    <w:abstractNumId w:val="29"/>
  </w:num>
  <w:num w:numId="42" w16cid:durableId="13640158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F723B"/>
    <w:rsid w:val="00145FD3"/>
    <w:rsid w:val="0017481D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763350"/>
    <w:rsid w:val="007D1EF4"/>
    <w:rsid w:val="008231F1"/>
    <w:rsid w:val="008318F9"/>
    <w:rsid w:val="00880EBF"/>
    <w:rsid w:val="00894AF3"/>
    <w:rsid w:val="008950BB"/>
    <w:rsid w:val="008A369D"/>
    <w:rsid w:val="008A5D48"/>
    <w:rsid w:val="009629C2"/>
    <w:rsid w:val="009822EE"/>
    <w:rsid w:val="00990E34"/>
    <w:rsid w:val="009C550C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73C42"/>
    <w:rsid w:val="00C80058"/>
    <w:rsid w:val="00CC2B57"/>
    <w:rsid w:val="00CD1E43"/>
    <w:rsid w:val="00D425A0"/>
    <w:rsid w:val="00DC2550"/>
    <w:rsid w:val="00DC4200"/>
    <w:rsid w:val="00DD1EF8"/>
    <w:rsid w:val="00DE0C1D"/>
    <w:rsid w:val="00DF383D"/>
    <w:rsid w:val="00E86949"/>
    <w:rsid w:val="00EA3552"/>
    <w:rsid w:val="00EF57C7"/>
    <w:rsid w:val="00F0741F"/>
    <w:rsid w:val="00F43F89"/>
    <w:rsid w:val="00F56BEC"/>
    <w:rsid w:val="00F578CB"/>
    <w:rsid w:val="00F734E5"/>
    <w:rsid w:val="00F963ED"/>
    <w:rsid w:val="00FA493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link w:val="NormalWebCaracter"/>
    <w:uiPriority w:val="99"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customStyle="1" w:styleId="NormalWebCaracter">
    <w:name w:val="Normal (Web) Caracter"/>
    <w:link w:val="NormalWeb"/>
    <w:uiPriority w:val="99"/>
    <w:locked/>
    <w:rsid w:val="00F578CB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328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10</cp:revision>
  <cp:lastPrinted>2022-03-17T06:49:00Z</cp:lastPrinted>
  <dcterms:created xsi:type="dcterms:W3CDTF">2022-06-22T06:04:00Z</dcterms:created>
  <dcterms:modified xsi:type="dcterms:W3CDTF">2022-09-05T12:09:00Z</dcterms:modified>
</cp:coreProperties>
</file>