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BFD4" w14:textId="7AF124E1" w:rsidR="005671C8" w:rsidRPr="008702E1" w:rsidRDefault="005671C8" w:rsidP="00CB1B5E">
      <w:pPr>
        <w:spacing w:line="240" w:lineRule="auto"/>
        <w:jc w:val="both"/>
        <w:rPr>
          <w:rFonts w:ascii="Montserrat Light" w:hAnsi="Montserrat Light"/>
          <w:bCs/>
          <w:noProof/>
          <w:color w:val="000000"/>
          <w:sz w:val="18"/>
          <w:szCs w:val="18"/>
          <w:lang w:val="ro-RO"/>
        </w:rPr>
      </w:pPr>
    </w:p>
    <w:p w14:paraId="5F0D0315" w14:textId="77777777" w:rsidR="00ED7DF1" w:rsidRPr="008702E1" w:rsidRDefault="005671C8" w:rsidP="005671C8">
      <w:pPr>
        <w:pStyle w:val="Indentcorptext"/>
        <w:ind w:right="144" w:firstLine="0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D I S P O Z I Ţ I A    </w:t>
      </w:r>
    </w:p>
    <w:p w14:paraId="5B9569A4" w14:textId="6008C21F" w:rsidR="005671C8" w:rsidRPr="008702E1" w:rsidRDefault="00ED7DF1" w:rsidP="00092035">
      <w:pPr>
        <w:pStyle w:val="Indentcorptext"/>
        <w:ind w:right="144" w:firstLine="0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nr</w:t>
      </w:r>
      <w:r w:rsidR="005671C8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.</w:t>
      </w:r>
      <w:r w:rsidR="00617E0B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</w:t>
      </w:r>
      <w:r w:rsidR="0017125A">
        <w:rPr>
          <w:rFonts w:ascii="Montserrat" w:hAnsi="Montserrat"/>
          <w:b/>
          <w:bCs/>
          <w:noProof/>
          <w:sz w:val="22"/>
          <w:szCs w:val="22"/>
          <w:lang w:val="ro-RO"/>
        </w:rPr>
        <w:t>162</w:t>
      </w:r>
      <w:r w:rsidR="00927A72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</w:t>
      </w:r>
      <w:r w:rsidR="005671C8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din</w:t>
      </w:r>
      <w:r w:rsidR="0017125A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26 aprilie</w:t>
      </w:r>
      <w:r w:rsidR="00DD616D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</w:t>
      </w:r>
      <w:r w:rsidR="005671C8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202</w:t>
      </w:r>
      <w:r w:rsidR="00DA045B">
        <w:rPr>
          <w:rFonts w:ascii="Montserrat" w:hAnsi="Montserrat"/>
          <w:b/>
          <w:bCs/>
          <w:noProof/>
          <w:sz w:val="22"/>
          <w:szCs w:val="22"/>
          <w:lang w:val="ro-RO"/>
        </w:rPr>
        <w:t>2</w:t>
      </w:r>
    </w:p>
    <w:p w14:paraId="64E76866" w14:textId="77777777" w:rsidR="00ED7DF1" w:rsidRPr="008702E1" w:rsidRDefault="005671C8" w:rsidP="00092035">
      <w:pPr>
        <w:pStyle w:val="Titlu1"/>
        <w:spacing w:before="0" w:after="0" w:line="240" w:lineRule="auto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privind aprobarea  planului anual de pe</w:t>
      </w:r>
      <w:r w:rsidR="0045319F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r</w:t>
      </w: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fecţionare profesională </w:t>
      </w:r>
    </w:p>
    <w:p w14:paraId="6F97D548" w14:textId="77777777" w:rsidR="00ED7DF1" w:rsidRPr="008702E1" w:rsidRDefault="005671C8" w:rsidP="00092035">
      <w:pPr>
        <w:pStyle w:val="Titlu1"/>
        <w:spacing w:before="0" w:after="0" w:line="240" w:lineRule="auto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a funcţionarilor publici şi a planului anual de perfecţionare profesională</w:t>
      </w:r>
    </w:p>
    <w:p w14:paraId="34E26131" w14:textId="77777777" w:rsidR="00ED7DF1" w:rsidRPr="008702E1" w:rsidRDefault="005671C8" w:rsidP="00092035">
      <w:pPr>
        <w:pStyle w:val="Titlu1"/>
        <w:spacing w:before="0" w:after="0" w:line="240" w:lineRule="auto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a personalului contractual din cadrul aparatului de specialitate al </w:t>
      </w:r>
    </w:p>
    <w:p w14:paraId="655B6E17" w14:textId="1D8F894C" w:rsidR="005671C8" w:rsidRPr="008702E1" w:rsidRDefault="005671C8" w:rsidP="00092035">
      <w:pPr>
        <w:pStyle w:val="Titlu1"/>
        <w:spacing w:before="0" w:line="240" w:lineRule="auto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Consiliului Judeţean Cluj, pentru anul 20</w:t>
      </w:r>
      <w:r w:rsidR="00C724F0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2</w:t>
      </w:r>
      <w:r w:rsidR="00DA045B">
        <w:rPr>
          <w:rFonts w:ascii="Montserrat" w:hAnsi="Montserrat"/>
          <w:b/>
          <w:bCs/>
          <w:noProof/>
          <w:sz w:val="22"/>
          <w:szCs w:val="22"/>
          <w:lang w:val="ro-RO"/>
        </w:rPr>
        <w:t>2</w:t>
      </w:r>
    </w:p>
    <w:p w14:paraId="7F9B4A6F" w14:textId="77777777" w:rsidR="005671C8" w:rsidRPr="008702E1" w:rsidRDefault="005671C8" w:rsidP="00092035">
      <w:pPr>
        <w:spacing w:line="240" w:lineRule="auto"/>
        <w:ind w:right="144"/>
        <w:jc w:val="center"/>
        <w:rPr>
          <w:rFonts w:ascii="Montserrat Light" w:hAnsi="Montserrat Light"/>
          <w:noProof/>
          <w:lang w:val="ro-RO"/>
        </w:rPr>
      </w:pPr>
    </w:p>
    <w:p w14:paraId="03837B9D" w14:textId="5C95E5EB" w:rsidR="005671C8" w:rsidRPr="008702E1" w:rsidRDefault="005671C8" w:rsidP="00ED7DF1">
      <w:pPr>
        <w:spacing w:after="240"/>
        <w:ind w:right="144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Preşedintele Consiliului Judeţean Cluj,</w:t>
      </w:r>
    </w:p>
    <w:p w14:paraId="09D1F891" w14:textId="633F98D1" w:rsidR="00092035" w:rsidRDefault="005671C8" w:rsidP="00092035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</w:t>
      </w:r>
      <w:r w:rsidR="001A0578" w:rsidRPr="008702E1">
        <w:rPr>
          <w:rFonts w:ascii="Montserrat Light" w:hAnsi="Montserrat Light"/>
          <w:noProof/>
          <w:lang w:val="ro-RO"/>
        </w:rPr>
        <w:t>â</w:t>
      </w:r>
      <w:r w:rsidRPr="008702E1">
        <w:rPr>
          <w:rFonts w:ascii="Montserrat Light" w:hAnsi="Montserrat Light"/>
          <w:noProof/>
          <w:lang w:val="ro-RO"/>
        </w:rPr>
        <w:t xml:space="preserve">nd </w:t>
      </w:r>
      <w:r w:rsidR="001A0578" w:rsidRPr="008702E1">
        <w:rPr>
          <w:rFonts w:ascii="Montserrat Light" w:hAnsi="Montserrat Light"/>
          <w:noProof/>
          <w:lang w:val="ro-RO"/>
        </w:rPr>
        <w:t>î</w:t>
      </w:r>
      <w:r w:rsidRPr="008702E1">
        <w:rPr>
          <w:rFonts w:ascii="Montserrat Light" w:hAnsi="Montserrat Light"/>
          <w:noProof/>
          <w:lang w:val="ro-RO"/>
        </w:rPr>
        <w:t xml:space="preserve">n vedere referatul nr. </w:t>
      </w:r>
      <w:r w:rsidR="00D964F2">
        <w:rPr>
          <w:rFonts w:ascii="Montserrat Light" w:hAnsi="Montserrat Light"/>
          <w:noProof/>
          <w:lang w:val="ro-RO"/>
        </w:rPr>
        <w:t>15.988/</w:t>
      </w:r>
      <w:r w:rsidR="0045319F" w:rsidRPr="008702E1">
        <w:rPr>
          <w:rFonts w:ascii="Montserrat Light" w:hAnsi="Montserrat Light"/>
          <w:noProof/>
          <w:lang w:val="ro-RO"/>
        </w:rPr>
        <w:t>2</w:t>
      </w:r>
      <w:r w:rsidR="00DA045B">
        <w:rPr>
          <w:rFonts w:ascii="Montserrat Light" w:hAnsi="Montserrat Light"/>
          <w:noProof/>
          <w:lang w:val="ro-RO"/>
        </w:rPr>
        <w:t>0</w:t>
      </w:r>
      <w:r w:rsidR="0045319F" w:rsidRPr="008702E1">
        <w:rPr>
          <w:rFonts w:ascii="Montserrat Light" w:hAnsi="Montserrat Light"/>
          <w:noProof/>
          <w:lang w:val="ro-RO"/>
        </w:rPr>
        <w:t>.04.202</w:t>
      </w:r>
      <w:r w:rsidR="00DA045B">
        <w:rPr>
          <w:rFonts w:ascii="Montserrat Light" w:hAnsi="Montserrat Light"/>
          <w:noProof/>
          <w:lang w:val="ro-RO"/>
        </w:rPr>
        <w:t>2</w:t>
      </w:r>
      <w:r w:rsidRPr="008702E1">
        <w:rPr>
          <w:rFonts w:ascii="Montserrat Light" w:hAnsi="Montserrat Light"/>
          <w:noProof/>
          <w:lang w:val="ro-RO"/>
        </w:rPr>
        <w:t xml:space="preserve"> al Direcţiei Generale Buget-Finanţe,    Resurse Umane prin care se propune spre aprobare planul anual de perfecţionare profesională a funcţionarilor publici şi planul anual de perfecţionare profesională a personalului contractual din cadrul aparatului de specialitate al Consiliului Judeţean Cluj, pentru anul 20</w:t>
      </w:r>
      <w:r w:rsidR="001A0578" w:rsidRPr="008702E1">
        <w:rPr>
          <w:rFonts w:ascii="Montserrat Light" w:hAnsi="Montserrat Light"/>
          <w:noProof/>
          <w:lang w:val="ro-RO"/>
        </w:rPr>
        <w:t>2</w:t>
      </w:r>
      <w:r w:rsidR="00DA045B">
        <w:rPr>
          <w:rFonts w:ascii="Montserrat Light" w:hAnsi="Montserrat Light"/>
          <w:noProof/>
          <w:lang w:val="ro-RO"/>
        </w:rPr>
        <w:t>2</w:t>
      </w:r>
      <w:r w:rsidRPr="008702E1">
        <w:rPr>
          <w:rFonts w:ascii="Montserrat Light" w:hAnsi="Montserrat Light"/>
          <w:noProof/>
          <w:lang w:val="ro-RO"/>
        </w:rPr>
        <w:t>;</w:t>
      </w:r>
    </w:p>
    <w:p w14:paraId="71ED0CE1" w14:textId="6BD948FD" w:rsidR="005671C8" w:rsidRPr="008702E1" w:rsidRDefault="0045319F" w:rsidP="00092035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 xml:space="preserve">Ținând cont de </w:t>
      </w:r>
      <w:r w:rsidR="005671C8" w:rsidRPr="008702E1">
        <w:rPr>
          <w:rFonts w:ascii="Montserrat Light" w:hAnsi="Montserrat Light"/>
          <w:noProof/>
          <w:lang w:val="ro-RO"/>
        </w:rPr>
        <w:t xml:space="preserve">: </w:t>
      </w:r>
    </w:p>
    <w:p w14:paraId="2E14021C" w14:textId="6A47C805" w:rsidR="005671C8" w:rsidRPr="008702E1" w:rsidRDefault="005671C8" w:rsidP="0045319F">
      <w:pPr>
        <w:pStyle w:val="Listparagraf"/>
        <w:numPr>
          <w:ilvl w:val="0"/>
          <w:numId w:val="21"/>
        </w:numPr>
        <w:ind w:right="-115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avizul</w:t>
      </w:r>
      <w:r w:rsidR="0045319F" w:rsidRPr="008702E1">
        <w:rPr>
          <w:rFonts w:ascii="Montserrat Light" w:hAnsi="Montserrat Light"/>
          <w:noProof/>
          <w:lang w:val="ro-RO"/>
        </w:rPr>
        <w:t xml:space="preserve"> consultativ al </w:t>
      </w:r>
      <w:r w:rsidRPr="008702E1">
        <w:rPr>
          <w:rFonts w:ascii="Montserrat Light" w:hAnsi="Montserrat Light"/>
          <w:noProof/>
          <w:lang w:val="ro-RO"/>
        </w:rPr>
        <w:t>comisiei paritare nr</w:t>
      </w:r>
      <w:r w:rsidR="005E588C" w:rsidRPr="008702E1">
        <w:rPr>
          <w:rFonts w:ascii="Montserrat Light" w:hAnsi="Montserrat Light"/>
          <w:noProof/>
          <w:lang w:val="ro-RO"/>
        </w:rPr>
        <w:t>.</w:t>
      </w:r>
      <w:r w:rsidRPr="008702E1">
        <w:rPr>
          <w:rFonts w:ascii="Montserrat Light" w:hAnsi="Montserrat Light"/>
          <w:noProof/>
          <w:lang w:val="ro-RO"/>
        </w:rPr>
        <w:t>1/20</w:t>
      </w:r>
      <w:r w:rsidR="001A0578" w:rsidRPr="008702E1">
        <w:rPr>
          <w:rFonts w:ascii="Montserrat Light" w:hAnsi="Montserrat Light"/>
          <w:noProof/>
          <w:lang w:val="ro-RO"/>
        </w:rPr>
        <w:t>2</w:t>
      </w:r>
      <w:r w:rsidR="00DA045B">
        <w:rPr>
          <w:rFonts w:ascii="Montserrat Light" w:hAnsi="Montserrat Light"/>
          <w:noProof/>
          <w:lang w:val="ro-RO"/>
        </w:rPr>
        <w:t>2</w:t>
      </w:r>
      <w:r w:rsidRPr="008702E1">
        <w:rPr>
          <w:rFonts w:ascii="Montserrat Light" w:hAnsi="Montserrat Light"/>
          <w:noProof/>
          <w:lang w:val="ro-RO"/>
        </w:rPr>
        <w:t xml:space="preserve"> cu privire la planul anual de perfecţionare  profesională a funcţionarilor publici din cadrul Consiliului Judeţean Cluj pe anul 20</w:t>
      </w:r>
      <w:r w:rsidR="001A0578" w:rsidRPr="008702E1">
        <w:rPr>
          <w:rFonts w:ascii="Montserrat Light" w:hAnsi="Montserrat Light"/>
          <w:noProof/>
          <w:lang w:val="ro-RO"/>
        </w:rPr>
        <w:t>2</w:t>
      </w:r>
      <w:r w:rsidR="00DA045B">
        <w:rPr>
          <w:rFonts w:ascii="Montserrat Light" w:hAnsi="Montserrat Light"/>
          <w:noProof/>
          <w:lang w:val="ro-RO"/>
        </w:rPr>
        <w:t>2</w:t>
      </w:r>
      <w:r w:rsidRPr="008702E1">
        <w:rPr>
          <w:rFonts w:ascii="Montserrat Light" w:hAnsi="Montserrat Light"/>
          <w:noProof/>
          <w:lang w:val="ro-RO"/>
        </w:rPr>
        <w:t>;</w:t>
      </w:r>
    </w:p>
    <w:p w14:paraId="50A1B514" w14:textId="56402309" w:rsidR="005671C8" w:rsidRPr="008702E1" w:rsidRDefault="005671C8" w:rsidP="0045319F">
      <w:pPr>
        <w:pStyle w:val="Listparagraf"/>
        <w:numPr>
          <w:ilvl w:val="0"/>
          <w:numId w:val="21"/>
        </w:numPr>
        <w:ind w:right="-115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avizul consultativ al Sindicatului Liber ”Transilvania” din Consiliul Județean Cluj;</w:t>
      </w:r>
    </w:p>
    <w:p w14:paraId="66AC8FFD" w14:textId="301BC868" w:rsidR="005671C8" w:rsidRPr="008702E1" w:rsidRDefault="005671C8" w:rsidP="00ED7DF1">
      <w:pPr>
        <w:pStyle w:val="Listparagraf"/>
        <w:numPr>
          <w:ilvl w:val="0"/>
          <w:numId w:val="21"/>
        </w:numPr>
        <w:spacing w:after="240"/>
        <w:ind w:right="-115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avizul consultativ al Sindicatului Salariaților din Administrația Domeniului Public și Privat al  județului Cluj ”AD-PAT”;</w:t>
      </w:r>
    </w:p>
    <w:p w14:paraId="051CC0F1" w14:textId="77777777" w:rsidR="005671C8" w:rsidRPr="008702E1" w:rsidRDefault="005671C8" w:rsidP="0045319F">
      <w:pPr>
        <w:ind w:right="144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În conformitate cu prevederile:</w:t>
      </w:r>
    </w:p>
    <w:p w14:paraId="21EF60BC" w14:textId="3B33DC51" w:rsidR="00DA045B" w:rsidRPr="00A41395" w:rsidRDefault="005671C8" w:rsidP="00A41395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art.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17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alin. (3) din Hotărârea Guvernului nr.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1.066/2008 pentru aprobarea normelor privind formarea profesională a funcţionarilor publici;</w:t>
      </w:r>
    </w:p>
    <w:p w14:paraId="0B6C3447" w14:textId="4F97E19F" w:rsidR="00ED7DF1" w:rsidRDefault="005671C8" w:rsidP="00ED7DF1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art.</w:t>
      </w:r>
      <w:r w:rsidR="001A0578" w:rsidRPr="008702E1">
        <w:rPr>
          <w:rFonts w:ascii="Montserrat Light" w:hAnsi="Montserrat Light"/>
          <w:noProof/>
          <w:lang w:val="ro-RO"/>
        </w:rPr>
        <w:t xml:space="preserve"> 459 din Ordonanța de Urgență a Guvernului nr.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="001A0578" w:rsidRPr="008702E1">
        <w:rPr>
          <w:rFonts w:ascii="Montserrat Light" w:hAnsi="Montserrat Light"/>
          <w:noProof/>
          <w:lang w:val="ro-RO"/>
        </w:rPr>
        <w:t xml:space="preserve">57/2019, privind Codul </w:t>
      </w:r>
      <w:r w:rsidR="005E588C" w:rsidRPr="008702E1">
        <w:rPr>
          <w:rFonts w:ascii="Montserrat Light" w:hAnsi="Montserrat Light"/>
          <w:noProof/>
          <w:lang w:val="ro-RO"/>
        </w:rPr>
        <w:t>administrativ,</w:t>
      </w:r>
      <w:r w:rsidRPr="008702E1">
        <w:rPr>
          <w:rFonts w:ascii="Montserrat Light" w:hAnsi="Montserrat Light"/>
          <w:noProof/>
          <w:lang w:val="ro-RO"/>
        </w:rPr>
        <w:t xml:space="preserve"> cu modificările şi completările ulterioare;</w:t>
      </w:r>
    </w:p>
    <w:p w14:paraId="11035C7F" w14:textId="19626BD0" w:rsidR="00D82449" w:rsidRDefault="00A41395" w:rsidP="00ED7DF1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Ordin ANFP nr.</w:t>
      </w:r>
      <w:r w:rsidR="00092035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233/2022 pentru aprobarea continutului și instrucțiunilor de elaborare a planului de perfecționare profesională a funcționarilor publici(....);</w:t>
      </w:r>
    </w:p>
    <w:p w14:paraId="68FFB66A" w14:textId="66965A91" w:rsidR="00A41395" w:rsidRPr="008702E1" w:rsidRDefault="00A41395" w:rsidP="00ED7DF1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Ordin ANFP nr</w:t>
      </w:r>
      <w:r w:rsidR="00092035">
        <w:rPr>
          <w:rFonts w:ascii="Montserrat Light" w:hAnsi="Montserrat Light"/>
          <w:noProof/>
          <w:lang w:val="ro-RO"/>
        </w:rPr>
        <w:t xml:space="preserve">. 234/2022 pentru stabilirea domeniilor prioritare de formare și perfecționare profesională(...); </w:t>
      </w:r>
    </w:p>
    <w:p w14:paraId="3F4D68ED" w14:textId="43B4D56B" w:rsidR="005671C8" w:rsidRPr="008702E1" w:rsidRDefault="005671C8" w:rsidP="00ED7DF1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art.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194 și art.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195 din Legea nr. 53/2003 privind Codul Muncii, republicată, cu modificările şi completările ulterioare;</w:t>
      </w:r>
    </w:p>
    <w:p w14:paraId="0A7DDB3A" w14:textId="77777777" w:rsidR="00826C09" w:rsidRPr="008702E1" w:rsidRDefault="00826C09" w:rsidP="00ED7DF1">
      <w:pPr>
        <w:pStyle w:val="Indentcorptext"/>
        <w:spacing w:before="240"/>
        <w:ind w:firstLine="0"/>
        <w:rPr>
          <w:rFonts w:ascii="Montserrat Light" w:hAnsi="Montserrat Light"/>
          <w:noProof/>
          <w:color w:val="000000"/>
          <w:sz w:val="22"/>
          <w:szCs w:val="22"/>
          <w:lang w:val="ro-RO"/>
        </w:rPr>
      </w:pPr>
      <w:r w:rsidRPr="008702E1">
        <w:rPr>
          <w:rFonts w:ascii="Montserrat Light" w:hAnsi="Montserrat Light"/>
          <w:noProof/>
          <w:color w:val="000000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220448B3" w14:textId="77777777" w:rsidR="005671C8" w:rsidRPr="008702E1" w:rsidRDefault="005671C8" w:rsidP="005671C8">
      <w:pPr>
        <w:pStyle w:val="Indentcorptext"/>
        <w:ind w:left="2832" w:right="144" w:firstLine="708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D I S P U N E :</w:t>
      </w:r>
    </w:p>
    <w:p w14:paraId="1965C7AF" w14:textId="77777777" w:rsidR="005671C8" w:rsidRPr="008702E1" w:rsidRDefault="005671C8" w:rsidP="005671C8">
      <w:pPr>
        <w:pStyle w:val="Indentcorptext"/>
        <w:ind w:left="2832" w:right="144" w:firstLine="708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4C29C86C" w14:textId="5DBBBE8D" w:rsidR="005671C8" w:rsidRPr="0015766A" w:rsidRDefault="005671C8" w:rsidP="00ED7DF1">
      <w:pPr>
        <w:tabs>
          <w:tab w:val="left" w:pos="7560"/>
        </w:tabs>
        <w:ind w:left="-360"/>
        <w:jc w:val="both"/>
        <w:rPr>
          <w:rFonts w:ascii="Montserrat Light" w:hAnsi="Montserrat Light"/>
          <w:b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>Art.1</w:t>
      </w:r>
      <w:r w:rsidRPr="008702E1">
        <w:rPr>
          <w:rFonts w:ascii="Montserrat" w:hAnsi="Montserrat"/>
          <w:noProof/>
          <w:lang w:val="ro-RO"/>
        </w:rPr>
        <w:t>.</w:t>
      </w:r>
      <w:r w:rsidRPr="008702E1">
        <w:rPr>
          <w:rFonts w:ascii="Montserrat Light" w:hAnsi="Montserrat Light"/>
          <w:noProof/>
          <w:lang w:val="ro-RO"/>
        </w:rPr>
        <w:t xml:space="preserve"> Se aprobă planul anual de perfecţionare profesională a funcţionarilor publici din cadrul aparatului de specialitate al Consiliului Judeţean Cluj, pentru anul 20</w:t>
      </w:r>
      <w:r w:rsidR="00DF0009" w:rsidRPr="008702E1">
        <w:rPr>
          <w:rFonts w:ascii="Montserrat Light" w:hAnsi="Montserrat Light"/>
          <w:noProof/>
          <w:lang w:val="ro-RO"/>
        </w:rPr>
        <w:t>2</w:t>
      </w:r>
      <w:r w:rsidR="00092035">
        <w:rPr>
          <w:rFonts w:ascii="Montserrat Light" w:hAnsi="Montserrat Light"/>
          <w:noProof/>
          <w:lang w:val="ro-RO"/>
        </w:rPr>
        <w:t>2</w:t>
      </w:r>
      <w:r w:rsidR="00DF0009" w:rsidRPr="008702E1">
        <w:rPr>
          <w:rFonts w:ascii="Montserrat Light" w:hAnsi="Montserrat Light"/>
          <w:noProof/>
          <w:lang w:val="ro-RO"/>
        </w:rPr>
        <w:t xml:space="preserve">, </w:t>
      </w:r>
      <w:r w:rsidR="0015766A" w:rsidRPr="0015766A">
        <w:rPr>
          <w:rFonts w:ascii="Montserrat Light" w:hAnsi="Montserrat Light"/>
        </w:rPr>
        <w:t>precum şi</w:t>
      </w:r>
      <w:r w:rsidR="00A5147A">
        <w:rPr>
          <w:rFonts w:ascii="Montserrat Light" w:hAnsi="Montserrat Light"/>
        </w:rPr>
        <w:t xml:space="preserve"> </w:t>
      </w:r>
      <w:r w:rsidR="0015766A" w:rsidRPr="0015766A">
        <w:rPr>
          <w:rFonts w:ascii="Montserrat Light" w:hAnsi="Montserrat Light"/>
        </w:rPr>
        <w:t xml:space="preserve">fondurile </w:t>
      </w:r>
      <w:r w:rsidR="0015766A" w:rsidRPr="0015766A">
        <w:rPr>
          <w:rFonts w:ascii="Montserrat Light" w:hAnsi="Montserrat Light"/>
        </w:rPr>
        <w:lastRenderedPageBreak/>
        <w:t>alocate în scopul instruirii în bugetul Judetului Cluj, la capitolul 51.02 –„autorităţi executive”</w:t>
      </w:r>
      <w:r w:rsidR="0015766A">
        <w:rPr>
          <w:rFonts w:ascii="Montserrat Light" w:hAnsi="Montserrat Light"/>
        </w:rPr>
        <w:t xml:space="preserve">, </w:t>
      </w:r>
      <w:r w:rsidRPr="0015766A">
        <w:rPr>
          <w:rFonts w:ascii="Montserrat Light" w:hAnsi="Montserrat Light"/>
          <w:noProof/>
          <w:lang w:val="ro-RO"/>
        </w:rPr>
        <w:t xml:space="preserve">conform </w:t>
      </w:r>
      <w:r w:rsidRPr="0015766A">
        <w:rPr>
          <w:rFonts w:ascii="Montserrat Light" w:hAnsi="Montserrat Light"/>
          <w:b/>
          <w:i/>
          <w:noProof/>
          <w:lang w:val="ro-RO"/>
        </w:rPr>
        <w:t>anexei</w:t>
      </w:r>
      <w:r w:rsidRPr="0015766A">
        <w:rPr>
          <w:rFonts w:ascii="Montserrat Light" w:hAnsi="Montserrat Light"/>
          <w:noProof/>
          <w:lang w:val="ro-RO"/>
        </w:rPr>
        <w:t xml:space="preserve"> nr.1 care face parte integrantă din prezenta dispoziţie</w:t>
      </w:r>
      <w:r w:rsidRPr="0015766A">
        <w:rPr>
          <w:rFonts w:ascii="Montserrat Light" w:hAnsi="Montserrat Light"/>
          <w:b/>
          <w:noProof/>
          <w:lang w:val="ro-RO"/>
        </w:rPr>
        <w:t>.</w:t>
      </w:r>
    </w:p>
    <w:p w14:paraId="79FAB052" w14:textId="77777777" w:rsidR="005671C8" w:rsidRPr="0015766A" w:rsidRDefault="005671C8" w:rsidP="005671C8">
      <w:pPr>
        <w:tabs>
          <w:tab w:val="left" w:pos="7560"/>
          <w:tab w:val="left" w:pos="9000"/>
        </w:tabs>
        <w:ind w:left="-360" w:right="-81" w:firstLine="706"/>
        <w:jc w:val="both"/>
        <w:rPr>
          <w:rFonts w:ascii="Montserrat Light" w:hAnsi="Montserrat Light"/>
          <w:b/>
          <w:noProof/>
          <w:lang w:val="ro-RO"/>
        </w:rPr>
      </w:pPr>
    </w:p>
    <w:p w14:paraId="214B38DF" w14:textId="557017FE" w:rsidR="005671C8" w:rsidRPr="008702E1" w:rsidRDefault="005671C8" w:rsidP="00ED7DF1">
      <w:pPr>
        <w:tabs>
          <w:tab w:val="left" w:pos="7560"/>
          <w:tab w:val="left" w:pos="9000"/>
        </w:tabs>
        <w:ind w:left="-360" w:right="-81"/>
        <w:jc w:val="both"/>
        <w:rPr>
          <w:rFonts w:ascii="Montserrat Light" w:hAnsi="Montserrat Light"/>
          <w:b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>Art.2.</w:t>
      </w:r>
      <w:r w:rsidRPr="008702E1">
        <w:rPr>
          <w:rFonts w:ascii="Montserrat Light" w:hAnsi="Montserrat Light"/>
          <w:noProof/>
          <w:lang w:val="ro-RO"/>
        </w:rPr>
        <w:t xml:space="preserve"> Se aprobă planul anual de perfecţionare profesională a personalului contractual din cadrul aparatului de specialitate al Consiliului Judeţean Cluj, pentru anul 20</w:t>
      </w:r>
      <w:r w:rsidR="00DF0009" w:rsidRPr="008702E1">
        <w:rPr>
          <w:rFonts w:ascii="Montserrat Light" w:hAnsi="Montserrat Light"/>
          <w:noProof/>
          <w:lang w:val="ro-RO"/>
        </w:rPr>
        <w:t>2</w:t>
      </w:r>
      <w:r w:rsidR="008A4BE6">
        <w:rPr>
          <w:rFonts w:ascii="Montserrat Light" w:hAnsi="Montserrat Light"/>
          <w:noProof/>
          <w:lang w:val="ro-RO"/>
        </w:rPr>
        <w:t>2</w:t>
      </w:r>
      <w:r w:rsidR="00DF0009" w:rsidRPr="008702E1">
        <w:rPr>
          <w:rFonts w:ascii="Montserrat Light" w:hAnsi="Montserrat Light"/>
          <w:noProof/>
          <w:lang w:val="ro-RO"/>
        </w:rPr>
        <w:t xml:space="preserve">, </w:t>
      </w:r>
      <w:r w:rsidR="0015766A" w:rsidRPr="0015766A">
        <w:rPr>
          <w:rFonts w:ascii="Montserrat Light" w:hAnsi="Montserrat Light"/>
        </w:rPr>
        <w:t>precum şi fondurile alocate în scopul instruirii în bugetul Judetului Cluj, la capitolul 51.02 –„autorităţi executive”</w:t>
      </w:r>
      <w:r w:rsidR="0015766A">
        <w:rPr>
          <w:rFonts w:ascii="Montserrat Light" w:hAnsi="Montserrat Light"/>
        </w:rPr>
        <w:t xml:space="preserve">, </w:t>
      </w:r>
      <w:r w:rsidRPr="008702E1">
        <w:rPr>
          <w:rFonts w:ascii="Montserrat Light" w:hAnsi="Montserrat Light"/>
          <w:noProof/>
          <w:lang w:val="ro-RO"/>
        </w:rPr>
        <w:t xml:space="preserve">conform </w:t>
      </w:r>
      <w:r w:rsidRPr="008702E1">
        <w:rPr>
          <w:rFonts w:ascii="Montserrat Light" w:hAnsi="Montserrat Light"/>
          <w:b/>
          <w:i/>
          <w:noProof/>
          <w:lang w:val="ro-RO"/>
        </w:rPr>
        <w:t>anexei</w:t>
      </w:r>
      <w:r w:rsidRPr="008702E1">
        <w:rPr>
          <w:rFonts w:ascii="Montserrat Light" w:hAnsi="Montserrat Light"/>
          <w:noProof/>
          <w:lang w:val="ro-RO"/>
        </w:rPr>
        <w:t xml:space="preserve"> nr.2 care face parte integrantă din prezenta dispoziţie</w:t>
      </w:r>
      <w:r w:rsidRPr="008702E1">
        <w:rPr>
          <w:rFonts w:ascii="Montserrat Light" w:hAnsi="Montserrat Light"/>
          <w:b/>
          <w:noProof/>
          <w:lang w:val="ro-RO"/>
        </w:rPr>
        <w:t>.</w:t>
      </w:r>
    </w:p>
    <w:p w14:paraId="5DA1A50D" w14:textId="1D45DBE9" w:rsidR="00DF0009" w:rsidRPr="008702E1" w:rsidRDefault="00DF0009" w:rsidP="005671C8">
      <w:pPr>
        <w:tabs>
          <w:tab w:val="left" w:pos="7560"/>
          <w:tab w:val="left" w:pos="9000"/>
        </w:tabs>
        <w:ind w:left="-360" w:right="-81" w:firstLine="706"/>
        <w:jc w:val="both"/>
        <w:rPr>
          <w:rFonts w:ascii="Montserrat Light" w:hAnsi="Montserrat Light"/>
          <w:b/>
          <w:noProof/>
          <w:lang w:val="ro-RO"/>
        </w:rPr>
      </w:pPr>
    </w:p>
    <w:p w14:paraId="481766F2" w14:textId="7BA1A314" w:rsidR="005671C8" w:rsidRPr="008702E1" w:rsidRDefault="005671C8" w:rsidP="00ED7DF1">
      <w:pPr>
        <w:pStyle w:val="Frspaiere"/>
        <w:ind w:left="-426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>Art.</w:t>
      </w:r>
      <w:r w:rsidR="00A5147A">
        <w:rPr>
          <w:rFonts w:ascii="Montserrat" w:hAnsi="Montserrat"/>
          <w:b/>
          <w:bCs/>
          <w:noProof/>
          <w:lang w:val="ro-RO"/>
        </w:rPr>
        <w:t>3</w:t>
      </w:r>
      <w:r w:rsidRPr="008702E1">
        <w:rPr>
          <w:rFonts w:ascii="Montserrat" w:hAnsi="Montserrat"/>
          <w:b/>
          <w:bCs/>
          <w:noProof/>
          <w:lang w:val="ro-RO"/>
        </w:rPr>
        <w:t>.</w:t>
      </w:r>
      <w:r w:rsidRPr="008702E1">
        <w:rPr>
          <w:rFonts w:ascii="Montserrat Light" w:hAnsi="Montserrat Light"/>
          <w:noProof/>
          <w:lang w:val="ro-RO"/>
        </w:rPr>
        <w:t xml:space="preserve"> Cu </w:t>
      </w:r>
      <w:r w:rsidR="001C1CA9" w:rsidRPr="008702E1">
        <w:rPr>
          <w:rFonts w:ascii="Montserrat Light" w:hAnsi="Montserrat Light"/>
          <w:noProof/>
          <w:lang w:val="ro-RO"/>
        </w:rPr>
        <w:t xml:space="preserve">punerea în aplicare și </w:t>
      </w:r>
      <w:r w:rsidRPr="008702E1">
        <w:rPr>
          <w:rFonts w:ascii="Montserrat Light" w:hAnsi="Montserrat Light"/>
          <w:noProof/>
          <w:lang w:val="ro-RO"/>
        </w:rPr>
        <w:t>ducerea la îndeplinire a prevederilor prezentei dispoziţii</w:t>
      </w:r>
      <w:r w:rsidR="004C176B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se încredinţează Direcţia Generală Buget-Finanţe</w:t>
      </w:r>
      <w:r w:rsidR="001C1CA9" w:rsidRPr="008702E1">
        <w:rPr>
          <w:rFonts w:ascii="Montserrat Light" w:hAnsi="Montserrat Light"/>
          <w:noProof/>
          <w:lang w:val="ro-RO"/>
        </w:rPr>
        <w:t>, Resurse Umane,</w:t>
      </w:r>
      <w:r w:rsidRPr="008702E1">
        <w:rPr>
          <w:rFonts w:ascii="Montserrat Light" w:hAnsi="Montserrat Light"/>
          <w:noProof/>
          <w:lang w:val="ro-RO"/>
        </w:rPr>
        <w:t xml:space="preserve"> prin Serviciul Resurse Umane.       </w:t>
      </w:r>
    </w:p>
    <w:p w14:paraId="44D51A85" w14:textId="77777777" w:rsidR="005671C8" w:rsidRPr="008702E1" w:rsidRDefault="005671C8" w:rsidP="005671C8">
      <w:pPr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673A88" w14:textId="53C36E72" w:rsidR="005671C8" w:rsidRPr="008702E1" w:rsidRDefault="005671C8" w:rsidP="005671C8">
      <w:pPr>
        <w:ind w:left="-360"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>Art.</w:t>
      </w:r>
      <w:r w:rsidR="00A5147A">
        <w:rPr>
          <w:rFonts w:ascii="Montserrat" w:hAnsi="Montserrat"/>
          <w:b/>
          <w:noProof/>
          <w:lang w:val="ro-RO"/>
        </w:rPr>
        <w:t>4</w:t>
      </w:r>
      <w:r w:rsidR="00C627B7" w:rsidRPr="008702E1">
        <w:rPr>
          <w:rFonts w:ascii="Montserrat" w:hAnsi="Montserrat"/>
          <w:b/>
          <w:noProof/>
          <w:lang w:val="ro-RO"/>
        </w:rPr>
        <w:t>.</w:t>
      </w:r>
      <w:r w:rsidRPr="008702E1">
        <w:rPr>
          <w:rFonts w:ascii="Montserrat Light" w:hAnsi="Montserrat Light"/>
          <w:noProof/>
          <w:lang w:val="ro-RO"/>
        </w:rPr>
        <w:t xml:space="preserve"> Prezenta dispoziţie se comunică prin</w:t>
      </w:r>
      <w:r w:rsidR="001C1CA9" w:rsidRPr="008702E1">
        <w:rPr>
          <w:rFonts w:ascii="Montserrat Light" w:hAnsi="Montserrat Light"/>
          <w:noProof/>
          <w:lang w:val="ro-RO"/>
        </w:rPr>
        <w:t xml:space="preserve"> e-mail Direcţiei Generale Buget-Finanţe, Resurse Umane – Serviciul Resurse Umane</w:t>
      </w:r>
      <w:r w:rsidRPr="008702E1">
        <w:rPr>
          <w:rFonts w:ascii="Montserrat Light" w:hAnsi="Montserrat Light"/>
          <w:noProof/>
          <w:lang w:val="ro-RO"/>
        </w:rPr>
        <w:t xml:space="preserve">, </w:t>
      </w:r>
      <w:r w:rsidR="001C1CA9" w:rsidRPr="008702E1">
        <w:rPr>
          <w:rFonts w:ascii="Montserrat Light" w:hAnsi="Montserrat Light"/>
          <w:noProof/>
          <w:lang w:val="ro-RO"/>
        </w:rPr>
        <w:t xml:space="preserve">precum </w:t>
      </w:r>
      <w:r w:rsidRPr="008702E1">
        <w:rPr>
          <w:rFonts w:ascii="Montserrat Light" w:hAnsi="Montserrat Light"/>
          <w:noProof/>
          <w:lang w:val="ro-RO"/>
        </w:rPr>
        <w:t>şi Prefectului Judeţului Cluj.</w:t>
      </w:r>
    </w:p>
    <w:p w14:paraId="193D418F" w14:textId="77777777" w:rsidR="005671C8" w:rsidRPr="008702E1" w:rsidRDefault="005671C8" w:rsidP="005671C8">
      <w:pPr>
        <w:ind w:right="144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 xml:space="preserve"> </w:t>
      </w:r>
    </w:p>
    <w:p w14:paraId="5E08CFBB" w14:textId="77777777" w:rsidR="005671C8" w:rsidRPr="008702E1" w:rsidRDefault="005671C8" w:rsidP="005671C8">
      <w:pPr>
        <w:rPr>
          <w:rFonts w:ascii="Montserrat Light" w:hAnsi="Montserrat Light"/>
          <w:noProof/>
          <w:lang w:val="ro-RO"/>
        </w:rPr>
      </w:pPr>
    </w:p>
    <w:p w14:paraId="13162F66" w14:textId="25C839A5" w:rsidR="005671C8" w:rsidRDefault="005671C8" w:rsidP="005671C8">
      <w:pPr>
        <w:rPr>
          <w:rFonts w:ascii="Montserrat Light" w:hAnsi="Montserrat Light"/>
          <w:noProof/>
          <w:lang w:val="ro-RO"/>
        </w:rPr>
      </w:pPr>
    </w:p>
    <w:p w14:paraId="0D583F1E" w14:textId="0D7A2304" w:rsidR="008A4BE6" w:rsidRDefault="008A4BE6" w:rsidP="005671C8">
      <w:pPr>
        <w:rPr>
          <w:rFonts w:ascii="Montserrat Light" w:hAnsi="Montserrat Light"/>
          <w:noProof/>
          <w:lang w:val="ro-RO"/>
        </w:rPr>
      </w:pPr>
    </w:p>
    <w:p w14:paraId="219DFE03" w14:textId="45267D59" w:rsidR="008A4BE6" w:rsidRDefault="008A4BE6" w:rsidP="005671C8">
      <w:pPr>
        <w:rPr>
          <w:rFonts w:ascii="Montserrat Light" w:hAnsi="Montserrat Light"/>
          <w:noProof/>
          <w:lang w:val="ro-RO"/>
        </w:rPr>
      </w:pPr>
    </w:p>
    <w:p w14:paraId="70A3AB60" w14:textId="77777777" w:rsidR="008A4BE6" w:rsidRPr="008702E1" w:rsidRDefault="008A4BE6" w:rsidP="005671C8">
      <w:pPr>
        <w:rPr>
          <w:rFonts w:ascii="Montserrat Light" w:hAnsi="Montserrat Light"/>
          <w:noProof/>
          <w:lang w:val="ro-RO"/>
        </w:rPr>
      </w:pPr>
    </w:p>
    <w:p w14:paraId="55251633" w14:textId="77777777" w:rsidR="005671C8" w:rsidRPr="008702E1" w:rsidRDefault="005671C8" w:rsidP="005671C8">
      <w:pPr>
        <w:rPr>
          <w:rFonts w:ascii="Montserrat Light" w:hAnsi="Montserrat Light"/>
          <w:noProof/>
          <w:lang w:val="ro-RO"/>
        </w:rPr>
      </w:pPr>
    </w:p>
    <w:p w14:paraId="232C257D" w14:textId="3CA670C5" w:rsidR="00520DBA" w:rsidRPr="008702E1" w:rsidRDefault="00520DBA" w:rsidP="00520DBA">
      <w:pPr>
        <w:ind w:left="1134" w:hanging="1134"/>
        <w:jc w:val="both"/>
        <w:rPr>
          <w:rFonts w:ascii="Montserrat" w:hAnsi="Montserrat"/>
          <w:b/>
          <w:bCs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>P R E Ş E D I N T E ,</w:t>
      </w:r>
      <w:r w:rsidRPr="008702E1">
        <w:rPr>
          <w:rFonts w:ascii="Montserrat" w:hAnsi="Montserrat"/>
          <w:b/>
          <w:bCs/>
          <w:noProof/>
          <w:lang w:val="ro-RO"/>
        </w:rPr>
        <w:tab/>
      </w:r>
      <w:r w:rsidRPr="008702E1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</w:t>
      </w:r>
      <w:r w:rsidR="00ED7DF1" w:rsidRPr="008702E1">
        <w:rPr>
          <w:rFonts w:ascii="Montserrat" w:hAnsi="Montserrat"/>
          <w:b/>
          <w:bCs/>
          <w:noProof/>
          <w:lang w:val="ro-RO"/>
        </w:rPr>
        <w:t xml:space="preserve">    </w:t>
      </w:r>
      <w:r w:rsidRPr="008702E1">
        <w:rPr>
          <w:rFonts w:ascii="Montserrat" w:hAnsi="Montserrat"/>
          <w:b/>
          <w:bCs/>
          <w:noProof/>
          <w:lang w:val="ro-RO"/>
        </w:rPr>
        <w:t xml:space="preserve">CONTRASEMNEAZĂ:                                               </w:t>
      </w:r>
    </w:p>
    <w:p w14:paraId="6FA6E14F" w14:textId="77777777" w:rsidR="00520DBA" w:rsidRPr="008702E1" w:rsidRDefault="00520DBA" w:rsidP="00520DBA">
      <w:pPr>
        <w:ind w:left="1134" w:hanging="1134"/>
        <w:jc w:val="both"/>
        <w:rPr>
          <w:rFonts w:ascii="Montserrat" w:hAnsi="Montserrat"/>
          <w:b/>
          <w:bCs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 xml:space="preserve">        </w:t>
      </w:r>
      <w:r w:rsidRPr="008702E1">
        <w:rPr>
          <w:rFonts w:ascii="Montserrat" w:hAnsi="Montserrat"/>
          <w:noProof/>
          <w:lang w:val="ro-RO"/>
        </w:rPr>
        <w:t>Alin TIȘE</w:t>
      </w:r>
      <w:r w:rsidRPr="008702E1">
        <w:rPr>
          <w:rFonts w:ascii="Montserrat" w:hAnsi="Montserrat"/>
          <w:b/>
          <w:bCs/>
          <w:noProof/>
          <w:lang w:val="ro-RO"/>
        </w:rPr>
        <w:t xml:space="preserve">  </w:t>
      </w:r>
      <w:r w:rsidRPr="008702E1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SECRETAR GENERAL AL JUDEŢULUI,</w:t>
      </w:r>
    </w:p>
    <w:p w14:paraId="54EEDA46" w14:textId="1FBD4FAD" w:rsidR="005671C8" w:rsidRPr="008702E1" w:rsidRDefault="00520DBA" w:rsidP="00520DBA">
      <w:pPr>
        <w:keepNext/>
        <w:outlineLvl w:val="3"/>
        <w:rPr>
          <w:rFonts w:ascii="Montserrat Light" w:hAnsi="Montserrat Light"/>
          <w:noProof/>
          <w:color w:val="000000"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 xml:space="preserve">                     </w:t>
      </w:r>
      <w:r w:rsidRPr="008702E1">
        <w:rPr>
          <w:rFonts w:ascii="Montserrat" w:hAnsi="Montserrat"/>
          <w:b/>
          <w:bCs/>
          <w:noProof/>
          <w:lang w:val="ro-RO"/>
        </w:rPr>
        <w:tab/>
      </w:r>
      <w:r w:rsidRPr="008702E1">
        <w:rPr>
          <w:rFonts w:ascii="Montserrat" w:hAnsi="Montserrat"/>
          <w:b/>
          <w:bCs/>
          <w:noProof/>
          <w:lang w:val="ro-RO"/>
        </w:rPr>
        <w:tab/>
      </w:r>
      <w:r w:rsidRPr="008702E1">
        <w:rPr>
          <w:rFonts w:ascii="Montserrat" w:hAnsi="Montserrat"/>
          <w:noProof/>
          <w:lang w:val="ro-RO"/>
        </w:rPr>
        <w:t xml:space="preserve">                                                                 </w:t>
      </w:r>
      <w:r w:rsidR="00ED7DF1" w:rsidRPr="008702E1">
        <w:rPr>
          <w:rFonts w:ascii="Montserrat" w:hAnsi="Montserrat"/>
          <w:noProof/>
          <w:lang w:val="ro-RO"/>
        </w:rPr>
        <w:t xml:space="preserve">         </w:t>
      </w:r>
      <w:r w:rsidRPr="008702E1">
        <w:rPr>
          <w:rFonts w:ascii="Montserrat" w:hAnsi="Montserrat"/>
          <w:noProof/>
          <w:lang w:val="ro-RO"/>
        </w:rPr>
        <w:t xml:space="preserve"> Simona GACI          </w:t>
      </w:r>
    </w:p>
    <w:p w14:paraId="6A3889B7" w14:textId="77777777" w:rsidR="005671C8" w:rsidRPr="008702E1" w:rsidRDefault="005671C8" w:rsidP="005671C8">
      <w:pPr>
        <w:keepNext/>
        <w:outlineLvl w:val="3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2EA9B1B9" w14:textId="3F13C05A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73C714BC" w14:textId="37735A8C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5F657636" w14:textId="5274EF26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6B077678" w14:textId="1858C87E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211036A8" w14:textId="77777777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1632EBED" w14:textId="3A919BD2" w:rsidR="00F33906" w:rsidRPr="008702E1" w:rsidRDefault="00F33906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28D37500" w14:textId="533C44A9" w:rsidR="00F33906" w:rsidRPr="008702E1" w:rsidRDefault="00F33906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66D5F565" w14:textId="1567923B" w:rsidR="00275742" w:rsidRPr="008702E1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Montserrat Light" w:hAnsi="Montserrat Light"/>
          <w:b/>
          <w:noProof/>
          <w:color w:val="000000"/>
          <w:lang w:val="ro-RO"/>
        </w:rPr>
      </w:pPr>
      <w:r w:rsidRPr="008702E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</w:t>
      </w:r>
    </w:p>
    <w:p w14:paraId="71FDEC1F" w14:textId="11501948" w:rsidR="009C550C" w:rsidRPr="008702E1" w:rsidRDefault="009C550C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48E6A5E3" w14:textId="5376E149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12AD95F9" w14:textId="285F2CE0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664968C9" w14:textId="2945D7F0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7779E1C2" w14:textId="19D6CBEF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605A5E6C" w14:textId="05E543D5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3D30F736" w14:textId="7D56D603" w:rsidR="0066615D" w:rsidRPr="008702E1" w:rsidRDefault="001016BE" w:rsidP="000C33D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" w:hAnsi="Montserrat"/>
          <w:noProof/>
          <w:lang w:val="ro-RO"/>
        </w:rPr>
        <w:t xml:space="preserve">       </w:t>
      </w:r>
    </w:p>
    <w:sectPr w:rsidR="0066615D" w:rsidRPr="008702E1" w:rsidSect="0045319F">
      <w:headerReference w:type="default" r:id="rId7"/>
      <w:footerReference w:type="default" r:id="rId8"/>
      <w:pgSz w:w="11909" w:h="16834"/>
      <w:pgMar w:top="1440" w:right="85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ED7DF1" w:rsidRDefault="00ED7DF1">
      <w:pPr>
        <w:spacing w:line="240" w:lineRule="auto"/>
      </w:pPr>
      <w:r>
        <w:separator/>
      </w:r>
    </w:p>
  </w:endnote>
  <w:endnote w:type="continuationSeparator" w:id="0">
    <w:p w14:paraId="36788560" w14:textId="77777777" w:rsidR="00ED7DF1" w:rsidRDefault="00ED7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ED7DF1" w:rsidRDefault="00ED7DF1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227441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ED7DF1" w:rsidRDefault="00ED7DF1">
      <w:pPr>
        <w:spacing w:line="240" w:lineRule="auto"/>
      </w:pPr>
      <w:r>
        <w:separator/>
      </w:r>
    </w:p>
  </w:footnote>
  <w:footnote w:type="continuationSeparator" w:id="0">
    <w:p w14:paraId="375619DD" w14:textId="77777777" w:rsidR="00ED7DF1" w:rsidRDefault="00ED7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ED7DF1" w:rsidRDefault="00ED7DF1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ED7DF1" w:rsidRDefault="00ED7DF1"/>
  <w:p w14:paraId="268164A4" w14:textId="7CC7312D" w:rsidR="00ED7DF1" w:rsidRDefault="00ED7D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47A"/>
    <w:multiLevelType w:val="hybridMultilevel"/>
    <w:tmpl w:val="E6F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4B27"/>
    <w:multiLevelType w:val="hybridMultilevel"/>
    <w:tmpl w:val="9A72AB2C"/>
    <w:lvl w:ilvl="0" w:tplc="0418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23E7D6F"/>
    <w:multiLevelType w:val="hybridMultilevel"/>
    <w:tmpl w:val="1812B440"/>
    <w:lvl w:ilvl="0" w:tplc="9CE80210">
      <w:start w:val="1"/>
      <w:numFmt w:val="decimal"/>
      <w:lvlText w:val="%1."/>
      <w:lvlJc w:val="left"/>
      <w:pPr>
        <w:ind w:left="502" w:hanging="360"/>
      </w:pPr>
      <w:rPr>
        <w:rFonts w:ascii="Montserrat Light" w:eastAsia="Arial" w:hAnsi="Montserrat Light" w:cs="Arial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2DD50EE"/>
    <w:multiLevelType w:val="multilevel"/>
    <w:tmpl w:val="1B1C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04030"/>
    <w:multiLevelType w:val="hybridMultilevel"/>
    <w:tmpl w:val="0E44C5AE"/>
    <w:lvl w:ilvl="0" w:tplc="0418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1347A"/>
    <w:multiLevelType w:val="hybridMultilevel"/>
    <w:tmpl w:val="4DB6C3C8"/>
    <w:lvl w:ilvl="0" w:tplc="F3D60F7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0" w:hanging="360"/>
      </w:pPr>
    </w:lvl>
    <w:lvl w:ilvl="2" w:tplc="0418001B" w:tentative="1">
      <w:start w:val="1"/>
      <w:numFmt w:val="lowerRoman"/>
      <w:lvlText w:val="%3."/>
      <w:lvlJc w:val="right"/>
      <w:pPr>
        <w:ind w:left="1850" w:hanging="180"/>
      </w:pPr>
    </w:lvl>
    <w:lvl w:ilvl="3" w:tplc="0418000F" w:tentative="1">
      <w:start w:val="1"/>
      <w:numFmt w:val="decimal"/>
      <w:lvlText w:val="%4."/>
      <w:lvlJc w:val="left"/>
      <w:pPr>
        <w:ind w:left="2570" w:hanging="360"/>
      </w:pPr>
    </w:lvl>
    <w:lvl w:ilvl="4" w:tplc="04180019" w:tentative="1">
      <w:start w:val="1"/>
      <w:numFmt w:val="lowerLetter"/>
      <w:lvlText w:val="%5."/>
      <w:lvlJc w:val="left"/>
      <w:pPr>
        <w:ind w:left="3290" w:hanging="360"/>
      </w:pPr>
    </w:lvl>
    <w:lvl w:ilvl="5" w:tplc="0418001B" w:tentative="1">
      <w:start w:val="1"/>
      <w:numFmt w:val="lowerRoman"/>
      <w:lvlText w:val="%6."/>
      <w:lvlJc w:val="right"/>
      <w:pPr>
        <w:ind w:left="4010" w:hanging="180"/>
      </w:pPr>
    </w:lvl>
    <w:lvl w:ilvl="6" w:tplc="0418000F" w:tentative="1">
      <w:start w:val="1"/>
      <w:numFmt w:val="decimal"/>
      <w:lvlText w:val="%7."/>
      <w:lvlJc w:val="left"/>
      <w:pPr>
        <w:ind w:left="4730" w:hanging="360"/>
      </w:pPr>
    </w:lvl>
    <w:lvl w:ilvl="7" w:tplc="04180019" w:tentative="1">
      <w:start w:val="1"/>
      <w:numFmt w:val="lowerLetter"/>
      <w:lvlText w:val="%8."/>
      <w:lvlJc w:val="left"/>
      <w:pPr>
        <w:ind w:left="5450" w:hanging="360"/>
      </w:pPr>
    </w:lvl>
    <w:lvl w:ilvl="8" w:tplc="041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2826F3"/>
    <w:multiLevelType w:val="hybridMultilevel"/>
    <w:tmpl w:val="42483704"/>
    <w:lvl w:ilvl="0" w:tplc="DB248A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3239"/>
    <w:multiLevelType w:val="hybridMultilevel"/>
    <w:tmpl w:val="AE94F3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6D0549"/>
    <w:multiLevelType w:val="hybridMultilevel"/>
    <w:tmpl w:val="D69A6D6E"/>
    <w:lvl w:ilvl="0" w:tplc="0418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0998898">
    <w:abstractNumId w:val="26"/>
  </w:num>
  <w:num w:numId="2" w16cid:durableId="771050372">
    <w:abstractNumId w:val="8"/>
  </w:num>
  <w:num w:numId="3" w16cid:durableId="1959720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15895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849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450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3674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5809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1959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6511201">
    <w:abstractNumId w:val="15"/>
  </w:num>
  <w:num w:numId="11" w16cid:durableId="1192231981">
    <w:abstractNumId w:val="12"/>
  </w:num>
  <w:num w:numId="12" w16cid:durableId="1643655166">
    <w:abstractNumId w:val="11"/>
  </w:num>
  <w:num w:numId="13" w16cid:durableId="176818809">
    <w:abstractNumId w:val="17"/>
  </w:num>
  <w:num w:numId="14" w16cid:durableId="1712609024">
    <w:abstractNumId w:val="4"/>
  </w:num>
  <w:num w:numId="15" w16cid:durableId="2095390214">
    <w:abstractNumId w:val="16"/>
  </w:num>
  <w:num w:numId="16" w16cid:durableId="204605117">
    <w:abstractNumId w:val="3"/>
  </w:num>
  <w:num w:numId="17" w16cid:durableId="1346980711">
    <w:abstractNumId w:val="0"/>
  </w:num>
  <w:num w:numId="18" w16cid:durableId="1672562422">
    <w:abstractNumId w:val="10"/>
  </w:num>
  <w:num w:numId="19" w16cid:durableId="1947957539">
    <w:abstractNumId w:val="19"/>
  </w:num>
  <w:num w:numId="20" w16cid:durableId="1816142789">
    <w:abstractNumId w:val="21"/>
  </w:num>
  <w:num w:numId="21" w16cid:durableId="336469787">
    <w:abstractNumId w:val="20"/>
  </w:num>
  <w:num w:numId="22" w16cid:durableId="125393489">
    <w:abstractNumId w:val="7"/>
  </w:num>
  <w:num w:numId="23" w16cid:durableId="12926474">
    <w:abstractNumId w:val="6"/>
  </w:num>
  <w:num w:numId="24" w16cid:durableId="247036339">
    <w:abstractNumId w:val="14"/>
  </w:num>
  <w:num w:numId="25" w16cid:durableId="32118149">
    <w:abstractNumId w:val="5"/>
  </w:num>
  <w:num w:numId="26" w16cid:durableId="368797720">
    <w:abstractNumId w:val="25"/>
  </w:num>
  <w:num w:numId="27" w16cid:durableId="733048533">
    <w:abstractNumId w:val="9"/>
  </w:num>
  <w:num w:numId="28" w16cid:durableId="154968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1511"/>
    <w:rsid w:val="00047EED"/>
    <w:rsid w:val="00085CED"/>
    <w:rsid w:val="00087826"/>
    <w:rsid w:val="00092035"/>
    <w:rsid w:val="000B37CD"/>
    <w:rsid w:val="000B5F0E"/>
    <w:rsid w:val="000C33D0"/>
    <w:rsid w:val="000F687B"/>
    <w:rsid w:val="001016BE"/>
    <w:rsid w:val="001077E9"/>
    <w:rsid w:val="001359C7"/>
    <w:rsid w:val="0015766A"/>
    <w:rsid w:val="0017125A"/>
    <w:rsid w:val="001A0578"/>
    <w:rsid w:val="001A604D"/>
    <w:rsid w:val="001C1CA9"/>
    <w:rsid w:val="001C6EA8"/>
    <w:rsid w:val="001D423E"/>
    <w:rsid w:val="001E3A4F"/>
    <w:rsid w:val="001F62DC"/>
    <w:rsid w:val="002041DE"/>
    <w:rsid w:val="0022208A"/>
    <w:rsid w:val="00237B42"/>
    <w:rsid w:val="002540CE"/>
    <w:rsid w:val="00270955"/>
    <w:rsid w:val="00275742"/>
    <w:rsid w:val="00334E0B"/>
    <w:rsid w:val="00345701"/>
    <w:rsid w:val="00370EC0"/>
    <w:rsid w:val="00411D62"/>
    <w:rsid w:val="0041602B"/>
    <w:rsid w:val="0045319F"/>
    <w:rsid w:val="004839E5"/>
    <w:rsid w:val="00492DBE"/>
    <w:rsid w:val="004B2522"/>
    <w:rsid w:val="004C176B"/>
    <w:rsid w:val="00520DBA"/>
    <w:rsid w:val="00534029"/>
    <w:rsid w:val="005509EB"/>
    <w:rsid w:val="00553DF2"/>
    <w:rsid w:val="005555B0"/>
    <w:rsid w:val="005671C8"/>
    <w:rsid w:val="005852D1"/>
    <w:rsid w:val="005B4695"/>
    <w:rsid w:val="005B5196"/>
    <w:rsid w:val="005C13DA"/>
    <w:rsid w:val="005E588C"/>
    <w:rsid w:val="00617E0B"/>
    <w:rsid w:val="0066615D"/>
    <w:rsid w:val="006E669C"/>
    <w:rsid w:val="006F20BB"/>
    <w:rsid w:val="00701AFC"/>
    <w:rsid w:val="00737195"/>
    <w:rsid w:val="008062A1"/>
    <w:rsid w:val="00826C09"/>
    <w:rsid w:val="00827215"/>
    <w:rsid w:val="008702E1"/>
    <w:rsid w:val="00882EBB"/>
    <w:rsid w:val="00883A26"/>
    <w:rsid w:val="008A4BE6"/>
    <w:rsid w:val="00927A72"/>
    <w:rsid w:val="009778B1"/>
    <w:rsid w:val="00986AB8"/>
    <w:rsid w:val="009A4FB2"/>
    <w:rsid w:val="009C550C"/>
    <w:rsid w:val="009E0A4A"/>
    <w:rsid w:val="00A07EF5"/>
    <w:rsid w:val="00A213A0"/>
    <w:rsid w:val="00A2346D"/>
    <w:rsid w:val="00A41395"/>
    <w:rsid w:val="00A5147A"/>
    <w:rsid w:val="00A54945"/>
    <w:rsid w:val="00A62583"/>
    <w:rsid w:val="00A631F0"/>
    <w:rsid w:val="00B326AC"/>
    <w:rsid w:val="00B86634"/>
    <w:rsid w:val="00B91F70"/>
    <w:rsid w:val="00BA1BD9"/>
    <w:rsid w:val="00BB2C53"/>
    <w:rsid w:val="00BD2445"/>
    <w:rsid w:val="00BF0A05"/>
    <w:rsid w:val="00BF2C5D"/>
    <w:rsid w:val="00C01788"/>
    <w:rsid w:val="00C11214"/>
    <w:rsid w:val="00C1503D"/>
    <w:rsid w:val="00C151E6"/>
    <w:rsid w:val="00C627B7"/>
    <w:rsid w:val="00C724F0"/>
    <w:rsid w:val="00CB1B5E"/>
    <w:rsid w:val="00D121C7"/>
    <w:rsid w:val="00D426AC"/>
    <w:rsid w:val="00D525C6"/>
    <w:rsid w:val="00D82449"/>
    <w:rsid w:val="00D964F2"/>
    <w:rsid w:val="00DA045B"/>
    <w:rsid w:val="00DD616D"/>
    <w:rsid w:val="00DF0009"/>
    <w:rsid w:val="00E1314C"/>
    <w:rsid w:val="00E2395B"/>
    <w:rsid w:val="00E33BB1"/>
    <w:rsid w:val="00E514E8"/>
    <w:rsid w:val="00E8623D"/>
    <w:rsid w:val="00EC3296"/>
    <w:rsid w:val="00ED7DF1"/>
    <w:rsid w:val="00F26469"/>
    <w:rsid w:val="00F33906"/>
    <w:rsid w:val="00F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Frspaiere">
    <w:name w:val="No Spacing"/>
    <w:uiPriority w:val="1"/>
    <w:qFormat/>
    <w:rsid w:val="005671C8"/>
    <w:pPr>
      <w:spacing w:line="240" w:lineRule="auto"/>
    </w:pPr>
  </w:style>
  <w:style w:type="table" w:styleId="Tabelgril">
    <w:name w:val="Table Grid"/>
    <w:basedOn w:val="TabelNormal"/>
    <w:rsid w:val="001016B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1016BE"/>
    <w:rPr>
      <w:b/>
      <w:bCs/>
    </w:rPr>
  </w:style>
  <w:style w:type="character" w:customStyle="1" w:styleId="Titlu3Caracter">
    <w:name w:val="Titlu 3 Caracter"/>
    <w:link w:val="Titlu3"/>
    <w:uiPriority w:val="9"/>
    <w:rsid w:val="001016BE"/>
    <w:rPr>
      <w:color w:val="434343"/>
      <w:sz w:val="28"/>
      <w:szCs w:val="28"/>
    </w:rPr>
  </w:style>
  <w:style w:type="character" w:styleId="Accentuat">
    <w:name w:val="Emphasis"/>
    <w:uiPriority w:val="20"/>
    <w:qFormat/>
    <w:rsid w:val="001016BE"/>
    <w:rPr>
      <w:i/>
      <w:iCs/>
    </w:rPr>
  </w:style>
  <w:style w:type="character" w:styleId="Hyperlink">
    <w:name w:val="Hyperlink"/>
    <w:uiPriority w:val="99"/>
    <w:unhideWhenUsed/>
    <w:rsid w:val="00101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</Pages>
  <Words>574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66</cp:revision>
  <cp:lastPrinted>2022-04-26T06:22:00Z</cp:lastPrinted>
  <dcterms:created xsi:type="dcterms:W3CDTF">2020-10-14T16:28:00Z</dcterms:created>
  <dcterms:modified xsi:type="dcterms:W3CDTF">2022-04-26T07:00:00Z</dcterms:modified>
</cp:coreProperties>
</file>