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4F17CD" w:rsidRDefault="008C08A2" w:rsidP="003F4758">
      <w:pPr>
        <w:autoSpaceDE w:val="0"/>
        <w:autoSpaceDN w:val="0"/>
        <w:adjustRightInd w:val="0"/>
        <w:spacing w:after="0" w:line="240" w:lineRule="auto"/>
        <w:jc w:val="center"/>
        <w:rPr>
          <w:rFonts w:ascii="Montserrat" w:eastAsia="Times New Roman" w:hAnsi="Montserrat" w:cstheme="majorHAnsi"/>
          <w:b/>
          <w:bCs/>
          <w:noProof/>
          <w:color w:val="000000" w:themeColor="text1"/>
        </w:rPr>
      </w:pPr>
      <w:bookmarkStart w:id="0" w:name="_Hlk107421274"/>
      <w:r w:rsidRPr="004F17CD">
        <w:rPr>
          <w:noProof/>
          <w:color w:val="000000" w:themeColor="text1"/>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30FB669A" w:rsidR="002C2EE3" w:rsidRPr="004F17CD" w:rsidRDefault="002C2EE3" w:rsidP="003F4758">
      <w:pPr>
        <w:autoSpaceDE w:val="0"/>
        <w:autoSpaceDN w:val="0"/>
        <w:adjustRightInd w:val="0"/>
        <w:spacing w:after="0" w:line="240" w:lineRule="auto"/>
        <w:ind w:left="6372" w:firstLine="708"/>
        <w:rPr>
          <w:rFonts w:ascii="Montserrat" w:eastAsia="Times New Roman" w:hAnsi="Montserrat" w:cstheme="majorHAnsi"/>
          <w:b/>
          <w:bCs/>
          <w:noProof/>
          <w:color w:val="000000" w:themeColor="text1"/>
        </w:rPr>
      </w:pPr>
      <w:r w:rsidRPr="004F17CD">
        <w:rPr>
          <w:rFonts w:ascii="Montserrat" w:eastAsia="Times New Roman" w:hAnsi="Montserrat" w:cstheme="majorHAnsi"/>
          <w:b/>
          <w:bCs/>
          <w:noProof/>
          <w:color w:val="000000" w:themeColor="text1"/>
        </w:rPr>
        <w:t>Anex</w:t>
      </w:r>
      <w:r w:rsidR="003F4758" w:rsidRPr="004F17CD">
        <w:rPr>
          <w:rFonts w:ascii="Montserrat" w:eastAsia="Times New Roman" w:hAnsi="Montserrat" w:cstheme="majorHAnsi"/>
          <w:b/>
          <w:bCs/>
          <w:noProof/>
          <w:color w:val="000000" w:themeColor="text1"/>
        </w:rPr>
        <w:t xml:space="preserve">a nr. </w:t>
      </w:r>
      <w:r w:rsidR="00353246" w:rsidRPr="004F17CD">
        <w:rPr>
          <w:rFonts w:ascii="Montserrat" w:eastAsia="Times New Roman" w:hAnsi="Montserrat" w:cstheme="majorHAnsi"/>
          <w:b/>
          <w:bCs/>
          <w:noProof/>
          <w:color w:val="000000" w:themeColor="text1"/>
        </w:rPr>
        <w:t>2</w:t>
      </w:r>
    </w:p>
    <w:p w14:paraId="31268A83" w14:textId="76C9A63D" w:rsidR="002C2EE3" w:rsidRPr="004F17CD" w:rsidRDefault="002C2EE3" w:rsidP="003F4758">
      <w:pPr>
        <w:autoSpaceDE w:val="0"/>
        <w:autoSpaceDN w:val="0"/>
        <w:adjustRightInd w:val="0"/>
        <w:spacing w:after="0" w:line="240" w:lineRule="auto"/>
        <w:rPr>
          <w:rFonts w:ascii="Montserrat" w:eastAsia="Times New Roman" w:hAnsi="Montserrat" w:cstheme="majorHAnsi"/>
          <w:b/>
          <w:bCs/>
          <w:noProof/>
          <w:color w:val="000000" w:themeColor="text1"/>
        </w:rPr>
      </w:pPr>
      <w:r w:rsidRPr="004F17CD">
        <w:rPr>
          <w:rFonts w:ascii="Montserrat" w:eastAsia="Times New Roman" w:hAnsi="Montserrat" w:cstheme="majorHAnsi"/>
          <w:b/>
          <w:bCs/>
          <w:noProof/>
          <w:color w:val="000000" w:themeColor="text1"/>
        </w:rPr>
        <w:tab/>
      </w:r>
      <w:r w:rsidRPr="004F17CD">
        <w:rPr>
          <w:rFonts w:ascii="Montserrat" w:eastAsia="Times New Roman" w:hAnsi="Montserrat" w:cstheme="majorHAnsi"/>
          <w:b/>
          <w:bCs/>
          <w:noProof/>
          <w:color w:val="000000" w:themeColor="text1"/>
        </w:rPr>
        <w:tab/>
      </w:r>
      <w:r w:rsidRPr="004F17CD">
        <w:rPr>
          <w:rFonts w:ascii="Montserrat" w:eastAsia="Times New Roman" w:hAnsi="Montserrat" w:cstheme="majorHAnsi"/>
          <w:b/>
          <w:bCs/>
          <w:noProof/>
          <w:color w:val="000000" w:themeColor="text1"/>
        </w:rPr>
        <w:tab/>
      </w:r>
      <w:r w:rsidRPr="004F17CD">
        <w:rPr>
          <w:rFonts w:ascii="Montserrat" w:eastAsia="Times New Roman" w:hAnsi="Montserrat" w:cstheme="majorHAnsi"/>
          <w:b/>
          <w:bCs/>
          <w:noProof/>
          <w:color w:val="000000" w:themeColor="text1"/>
        </w:rPr>
        <w:tab/>
        <w:t xml:space="preserve">                        </w:t>
      </w:r>
      <w:r w:rsidR="00D05761" w:rsidRPr="004F17CD">
        <w:rPr>
          <w:rFonts w:ascii="Montserrat" w:eastAsia="Times New Roman" w:hAnsi="Montserrat" w:cstheme="majorHAnsi"/>
          <w:b/>
          <w:bCs/>
          <w:noProof/>
          <w:color w:val="000000" w:themeColor="text1"/>
        </w:rPr>
        <w:t xml:space="preserve">                       </w:t>
      </w:r>
      <w:r w:rsidR="008C08A2" w:rsidRPr="004F17CD">
        <w:rPr>
          <w:rFonts w:ascii="Montserrat" w:eastAsia="Times New Roman" w:hAnsi="Montserrat" w:cstheme="majorHAnsi"/>
          <w:b/>
          <w:bCs/>
          <w:noProof/>
          <w:color w:val="000000" w:themeColor="text1"/>
        </w:rPr>
        <w:t xml:space="preserve">                    </w:t>
      </w:r>
      <w:r w:rsidR="008479AD" w:rsidRPr="004F17CD">
        <w:rPr>
          <w:rFonts w:ascii="Montserrat" w:eastAsia="Times New Roman" w:hAnsi="Montserrat" w:cstheme="majorHAnsi"/>
          <w:b/>
          <w:bCs/>
          <w:noProof/>
          <w:color w:val="000000" w:themeColor="text1"/>
        </w:rPr>
        <w:t xml:space="preserve"> </w:t>
      </w:r>
      <w:r w:rsidRPr="004F17CD">
        <w:rPr>
          <w:rFonts w:ascii="Montserrat" w:eastAsia="Times New Roman" w:hAnsi="Montserrat" w:cstheme="majorHAnsi"/>
          <w:b/>
          <w:bCs/>
          <w:noProof/>
          <w:color w:val="000000" w:themeColor="text1"/>
        </w:rPr>
        <w:t xml:space="preserve"> la Hotărârea nr. </w:t>
      </w:r>
      <w:r w:rsidR="008C08A2" w:rsidRPr="004F17CD">
        <w:rPr>
          <w:rFonts w:ascii="Montserrat" w:eastAsia="Times New Roman" w:hAnsi="Montserrat" w:cstheme="majorHAnsi"/>
          <w:b/>
          <w:bCs/>
          <w:noProof/>
          <w:color w:val="000000" w:themeColor="text1"/>
        </w:rPr>
        <w:t>1</w:t>
      </w:r>
      <w:r w:rsidR="004C0B7E" w:rsidRPr="004F17CD">
        <w:rPr>
          <w:rFonts w:ascii="Montserrat" w:eastAsia="Times New Roman" w:hAnsi="Montserrat" w:cstheme="majorHAnsi"/>
          <w:b/>
          <w:bCs/>
          <w:noProof/>
          <w:color w:val="000000" w:themeColor="text1"/>
        </w:rPr>
        <w:t>67</w:t>
      </w:r>
      <w:r w:rsidRPr="004F17CD">
        <w:rPr>
          <w:rFonts w:ascii="Montserrat" w:eastAsia="Times New Roman" w:hAnsi="Montserrat" w:cstheme="majorHAnsi"/>
          <w:b/>
          <w:bCs/>
          <w:noProof/>
          <w:color w:val="000000" w:themeColor="text1"/>
        </w:rPr>
        <w:t>/202</w:t>
      </w:r>
      <w:r w:rsidR="00106A97" w:rsidRPr="004F17CD">
        <w:rPr>
          <w:rFonts w:ascii="Montserrat" w:eastAsia="Times New Roman" w:hAnsi="Montserrat" w:cstheme="majorHAnsi"/>
          <w:b/>
          <w:bCs/>
          <w:noProof/>
          <w:color w:val="000000" w:themeColor="text1"/>
        </w:rPr>
        <w:t>3</w:t>
      </w:r>
    </w:p>
    <w:p w14:paraId="2E9C9CE8" w14:textId="38BA073C" w:rsidR="002C2EE3" w:rsidRPr="004F17CD" w:rsidRDefault="002C2EE3" w:rsidP="00353246">
      <w:pPr>
        <w:spacing w:line="240" w:lineRule="auto"/>
        <w:jc w:val="center"/>
        <w:rPr>
          <w:rFonts w:ascii="Montserrat" w:eastAsia="Times New Roman" w:hAnsi="Montserrat" w:cstheme="majorHAnsi"/>
          <w:b/>
          <w:bCs/>
          <w:noProof/>
          <w:color w:val="000000" w:themeColor="text1"/>
        </w:rPr>
      </w:pPr>
      <w:r w:rsidRPr="004F17CD">
        <w:rPr>
          <w:rFonts w:ascii="Montserrat" w:eastAsia="Times New Roman" w:hAnsi="Montserrat" w:cstheme="majorHAnsi"/>
          <w:b/>
          <w:bCs/>
          <w:noProof/>
          <w:color w:val="000000" w:themeColor="text1"/>
        </w:rPr>
        <w:tab/>
      </w:r>
    </w:p>
    <w:p w14:paraId="4303E1C3" w14:textId="77777777" w:rsidR="00275C73" w:rsidRPr="004F17CD" w:rsidRDefault="00275C73" w:rsidP="00353246">
      <w:pPr>
        <w:spacing w:line="240" w:lineRule="auto"/>
        <w:jc w:val="center"/>
        <w:rPr>
          <w:rFonts w:ascii="Montserrat" w:eastAsia="Times New Roman" w:hAnsi="Montserrat" w:cstheme="majorHAnsi"/>
          <w:b/>
          <w:bCs/>
          <w:noProof/>
          <w:color w:val="000000" w:themeColor="text1"/>
        </w:rPr>
      </w:pPr>
    </w:p>
    <w:bookmarkEnd w:id="0"/>
    <w:p w14:paraId="2CD841D2" w14:textId="77777777" w:rsidR="004C0B7E" w:rsidRPr="004F17CD" w:rsidRDefault="004C0B7E" w:rsidP="004C0B7E">
      <w:pPr>
        <w:spacing w:after="0" w:line="240" w:lineRule="auto"/>
        <w:jc w:val="center"/>
        <w:rPr>
          <w:rFonts w:ascii="Montserrat" w:hAnsi="Montserrat" w:cs="Times New Roman"/>
          <w:b/>
          <w:bCs/>
          <w:iCs/>
          <w:color w:val="000000" w:themeColor="text1"/>
        </w:rPr>
      </w:pPr>
      <w:r w:rsidRPr="004F17CD">
        <w:rPr>
          <w:rFonts w:ascii="Montserrat" w:hAnsi="Montserrat" w:cs="Times New Roman"/>
          <w:b/>
          <w:bCs/>
          <w:iCs/>
          <w:color w:val="000000" w:themeColor="text1"/>
        </w:rPr>
        <w:t>DESCRIEREA INVESTIȚIEI</w:t>
      </w:r>
    </w:p>
    <w:p w14:paraId="7F61EF59" w14:textId="7F55BE8B" w:rsidR="004C0B7E" w:rsidRPr="004F17CD" w:rsidRDefault="004C0B7E" w:rsidP="004C0B7E">
      <w:pPr>
        <w:spacing w:after="0" w:line="240" w:lineRule="auto"/>
        <w:jc w:val="center"/>
        <w:rPr>
          <w:rFonts w:ascii="Montserrat" w:hAnsi="Montserrat" w:cs="Times New Roman"/>
          <w:b/>
          <w:bCs/>
          <w:color w:val="000000" w:themeColor="text1"/>
        </w:rPr>
      </w:pPr>
      <w:r w:rsidRPr="004F17CD">
        <w:rPr>
          <w:rFonts w:ascii="Montserrat" w:hAnsi="Montserrat"/>
          <w:color w:val="000000" w:themeColor="text1"/>
        </w:rPr>
        <w:t xml:space="preserve"> </w:t>
      </w:r>
      <w:r w:rsidRPr="004F17CD">
        <w:rPr>
          <w:rFonts w:ascii="Montserrat" w:hAnsi="Montserrat" w:cs="Times New Roman"/>
          <w:b/>
          <w:bCs/>
          <w:color w:val="000000" w:themeColor="text1"/>
        </w:rPr>
        <w:t>,,Creșterea eficienței energetice a Pavilionului 1 și 2 din cadrul Spitalului Clinic de Pneumoftiziologie ,,Leon Daniello” Cluj-Napoca”</w:t>
      </w:r>
    </w:p>
    <w:p w14:paraId="6B283645" w14:textId="77777777" w:rsidR="004C0B7E" w:rsidRPr="004F17CD" w:rsidRDefault="004C0B7E" w:rsidP="004C0B7E">
      <w:pPr>
        <w:spacing w:after="0" w:line="240" w:lineRule="auto"/>
        <w:rPr>
          <w:rFonts w:ascii="Montserrat Light" w:hAnsi="Montserrat Light"/>
          <w:color w:val="000000" w:themeColor="text1"/>
          <w:lang w:val="fr-FR"/>
        </w:rPr>
      </w:pPr>
    </w:p>
    <w:p w14:paraId="00B6E889" w14:textId="77777777" w:rsidR="004C0B7E" w:rsidRPr="004F17CD" w:rsidRDefault="004C0B7E" w:rsidP="004C0B7E">
      <w:pPr>
        <w:spacing w:after="0" w:line="240" w:lineRule="auto"/>
        <w:rPr>
          <w:rFonts w:ascii="Montserrat Light" w:hAnsi="Montserrat Light"/>
          <w:color w:val="000000" w:themeColor="text1"/>
          <w:lang w:val="fr-FR"/>
        </w:rPr>
      </w:pPr>
    </w:p>
    <w:p w14:paraId="04037FCD" w14:textId="77777777" w:rsidR="004C0B7E" w:rsidRPr="004F17CD" w:rsidRDefault="004C0B7E" w:rsidP="004C0B7E">
      <w:pPr>
        <w:spacing w:after="0" w:line="240" w:lineRule="auto"/>
        <w:rPr>
          <w:rFonts w:ascii="Montserrat Light" w:hAnsi="Montserrat Light"/>
          <w:color w:val="000000" w:themeColor="text1"/>
          <w:lang w:val="fr-FR"/>
        </w:rPr>
      </w:pPr>
    </w:p>
    <w:p w14:paraId="154A9F83" w14:textId="77777777" w:rsidR="004C0B7E" w:rsidRPr="004F17CD" w:rsidRDefault="004C0B7E" w:rsidP="004C0B7E">
      <w:pPr>
        <w:pStyle w:val="ListParagraph"/>
        <w:numPr>
          <w:ilvl w:val="0"/>
          <w:numId w:val="167"/>
        </w:numPr>
        <w:suppressAutoHyphens/>
        <w:jc w:val="both"/>
        <w:rPr>
          <w:rFonts w:ascii="Montserrat Light" w:eastAsia="Times New Roman" w:hAnsi="Montserrat Light"/>
          <w:b/>
          <w:noProof/>
          <w:color w:val="000000" w:themeColor="text1"/>
          <w:spacing w:val="-3"/>
          <w:kern w:val="2"/>
          <w:lang w:val="ro-RO"/>
        </w:rPr>
      </w:pPr>
      <w:r w:rsidRPr="004F17CD">
        <w:rPr>
          <w:rFonts w:ascii="Montserrat Light" w:eastAsia="SimSun" w:hAnsi="Montserrat Light" w:cs="Montserrat"/>
          <w:b/>
          <w:noProof/>
          <w:color w:val="000000" w:themeColor="text1"/>
          <w:spacing w:val="-3"/>
          <w:kern w:val="2"/>
          <w:lang w:val="ro-RO"/>
        </w:rPr>
        <w:t>DATE GENERALE:</w:t>
      </w:r>
    </w:p>
    <w:p w14:paraId="6AD620DD"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b/>
          <w:noProof/>
          <w:color w:val="000000" w:themeColor="text1"/>
          <w:spacing w:val="-3"/>
          <w:kern w:val="2"/>
          <w:lang w:eastAsia="ar-SA"/>
        </w:rPr>
        <w:t xml:space="preserve">Proprietar: Statul Român, (Consiliul Județean Cluj), în administrarea operativă a Ministerului Sănătății (Spitalul Clinic de Pneumoftiziologie </w:t>
      </w:r>
      <w:r w:rsidRPr="004F17CD">
        <w:rPr>
          <w:rFonts w:ascii="Montserrat Light" w:eastAsia="SimSun" w:hAnsi="Montserrat Light" w:cs="Tahoma"/>
          <w:b/>
          <w:bCs/>
          <w:color w:val="000000" w:themeColor="text1"/>
          <w:kern w:val="2"/>
          <w:lang w:eastAsia="ar-SA"/>
        </w:rPr>
        <w:t>„Leon Daniello” Cluj - Napoca</w:t>
      </w:r>
      <w:r w:rsidRPr="004F17CD">
        <w:rPr>
          <w:rFonts w:ascii="Montserrat Light" w:eastAsia="Times New Roman" w:hAnsi="Montserrat Light" w:cs="Times New Roman"/>
          <w:b/>
          <w:noProof/>
          <w:color w:val="000000" w:themeColor="text1"/>
          <w:spacing w:val="-3"/>
          <w:kern w:val="2"/>
          <w:lang w:eastAsia="ar-SA"/>
        </w:rPr>
        <w:t>).</w:t>
      </w:r>
    </w:p>
    <w:p w14:paraId="33B7A8AA"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Incinta Spitalul Clinic de Pneumoftiziologie „Leon Daniello” este amplasat în Cluj-Napoca, str. Bogdan Petriceicu Hașdeu, nr. 6;</w:t>
      </w:r>
    </w:p>
    <w:p w14:paraId="27CE60D8"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Conform Extras CF nr. 344337, Cluj-Napoca și Nr. cadastral 344337</w:t>
      </w:r>
    </w:p>
    <w:p w14:paraId="33660534"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S teren = 10.605 mp,  S. construcții = 2.627 mp </w:t>
      </w:r>
    </w:p>
    <w:p w14:paraId="6BE26159"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p>
    <w:p w14:paraId="66BD7BC8" w14:textId="77777777" w:rsidR="004C0B7E" w:rsidRPr="004F17CD" w:rsidRDefault="004C0B7E" w:rsidP="004C0B7E">
      <w:pPr>
        <w:pStyle w:val="ListParagraph"/>
        <w:numPr>
          <w:ilvl w:val="0"/>
          <w:numId w:val="167"/>
        </w:numPr>
        <w:suppressAutoHyphens/>
        <w:rPr>
          <w:rFonts w:ascii="Montserrat Light" w:eastAsia="Times New Roman" w:hAnsi="Montserrat Light"/>
          <w:b/>
          <w:bCs/>
          <w:noProof/>
          <w:color w:val="000000" w:themeColor="text1"/>
          <w:spacing w:val="-3"/>
          <w:kern w:val="2"/>
          <w:lang w:val="ro-RO"/>
        </w:rPr>
      </w:pPr>
      <w:r w:rsidRPr="004F17CD">
        <w:rPr>
          <w:rFonts w:ascii="Montserrat Light" w:eastAsia="Times New Roman" w:hAnsi="Montserrat Light"/>
          <w:b/>
          <w:bCs/>
          <w:noProof/>
          <w:color w:val="000000" w:themeColor="text1"/>
          <w:spacing w:val="-3"/>
          <w:kern w:val="2"/>
          <w:lang w:val="ro-RO"/>
        </w:rPr>
        <w:t xml:space="preserve">Descrierea investiției în cadrul Pavilionului  1 </w:t>
      </w:r>
    </w:p>
    <w:p w14:paraId="0E428997"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bookmarkStart w:id="1" w:name="_Hlk143256866"/>
      <w:r w:rsidRPr="004F17CD">
        <w:rPr>
          <w:rFonts w:ascii="Montserrat Light" w:eastAsia="Times New Roman" w:hAnsi="Montserrat Light" w:cs="Times New Roman"/>
          <w:b/>
          <w:bCs/>
          <w:noProof/>
          <w:color w:val="000000" w:themeColor="text1"/>
          <w:spacing w:val="-3"/>
          <w:kern w:val="2"/>
          <w:lang w:eastAsia="ar-SA"/>
        </w:rPr>
        <w:t xml:space="preserve">CARACTERISTICI   </w:t>
      </w:r>
    </w:p>
    <w:p w14:paraId="29A528D8"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regimul de înălţime: Sparțial + P + 1E;</w:t>
      </w:r>
    </w:p>
    <w:p w14:paraId="401CA8C8"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înălţimea clădirii: 12.16 m;</w:t>
      </w:r>
    </w:p>
    <w:p w14:paraId="2683D0F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suprafaţa construită: 913,00 mp;</w:t>
      </w:r>
    </w:p>
    <w:p w14:paraId="29F4FC3C"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suprafaţa construită desfăşurată totală: 1.962,21 mp;</w:t>
      </w:r>
    </w:p>
    <w:p w14:paraId="367D557A"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anul construirii: 1897.</w:t>
      </w:r>
    </w:p>
    <w:p w14:paraId="0144EE55" w14:textId="77777777" w:rsidR="004C0B7E" w:rsidRPr="004F17CD" w:rsidRDefault="004C0B7E" w:rsidP="004C0B7E">
      <w:pPr>
        <w:tabs>
          <w:tab w:val="left" w:pos="1890"/>
        </w:tabs>
        <w:suppressAutoHyphens/>
        <w:spacing w:after="0" w:line="240" w:lineRule="auto"/>
        <w:rPr>
          <w:rFonts w:ascii="Montserrat Light" w:eastAsia="Times New Roman" w:hAnsi="Montserrat Light" w:cs="Times New Roman"/>
          <w:color w:val="000000" w:themeColor="text1"/>
          <w:kern w:val="2"/>
          <w:lang w:eastAsia="ar-SA"/>
        </w:rPr>
      </w:pPr>
    </w:p>
    <w:p w14:paraId="4C77F185" w14:textId="77777777" w:rsidR="004C0B7E" w:rsidRPr="004F17CD" w:rsidRDefault="004C0B7E" w:rsidP="004C0B7E">
      <w:pPr>
        <w:tabs>
          <w:tab w:val="left" w:pos="1710"/>
        </w:tabs>
        <w:suppressAutoHyphens/>
        <w:spacing w:after="0" w:line="240" w:lineRule="auto"/>
        <w:rPr>
          <w:rFonts w:ascii="Montserrat Light" w:eastAsia="Times New Roman" w:hAnsi="Montserrat Light" w:cs="Times New Roman"/>
          <w:b/>
          <w:bCs/>
          <w:noProof/>
          <w:color w:val="000000" w:themeColor="text1"/>
          <w:spacing w:val="-3"/>
          <w:kern w:val="2"/>
          <w:lang w:eastAsia="ar-SA"/>
        </w:rPr>
      </w:pPr>
      <w:r w:rsidRPr="004F17CD">
        <w:rPr>
          <w:rFonts w:ascii="Montserrat Light" w:eastAsia="Times New Roman" w:hAnsi="Montserrat Light" w:cs="Times New Roman"/>
          <w:b/>
          <w:bCs/>
          <w:noProof/>
          <w:color w:val="000000" w:themeColor="text1"/>
          <w:spacing w:val="-3"/>
          <w:kern w:val="2"/>
          <w:lang w:eastAsia="ar-SA"/>
        </w:rPr>
        <w:t>SITUAȚIA PROPUSĂ</w:t>
      </w:r>
    </w:p>
    <w:p w14:paraId="30794F77"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spacing w:val="-3"/>
          <w:kern w:val="2"/>
          <w:lang w:eastAsia="ar-SA"/>
        </w:rPr>
        <w:t>ARHITECTURĂ</w:t>
      </w:r>
    </w:p>
    <w:p w14:paraId="38EA467F" w14:textId="77777777" w:rsidR="004C0B7E" w:rsidRPr="004F17CD" w:rsidRDefault="004C0B7E" w:rsidP="004C0B7E">
      <w:pPr>
        <w:pStyle w:val="ListParagraph"/>
        <w:numPr>
          <w:ilvl w:val="0"/>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Înlocuirea întregii tâmplării neperformante cu tâmplării eficiente din punct de vedere energetic. Tâmplăriile propuse vor fi din lemn stratificat cu geam termoizolant;</w:t>
      </w:r>
    </w:p>
    <w:p w14:paraId="0E9F4DCE" w14:textId="77777777" w:rsidR="004C0B7E" w:rsidRPr="004F17CD" w:rsidRDefault="004C0B7E" w:rsidP="004C0B7E">
      <w:pPr>
        <w:pStyle w:val="ListParagraph"/>
        <w:numPr>
          <w:ilvl w:val="0"/>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Tencuirea pereților cu tencuială termoizolantă perlitică de 3 cm. În prealabil tencuială existentă se va îndepărta. Se vor conserva finisajele de fațadă: ancadramente, brâuri, cornișe. De asemenea, placajele existente din cărămidă clincherizată se vor conserva;</w:t>
      </w:r>
    </w:p>
    <w:p w14:paraId="10789F3F" w14:textId="77777777" w:rsidR="004C0B7E" w:rsidRPr="004F17CD" w:rsidRDefault="004C0B7E" w:rsidP="004C0B7E">
      <w:pPr>
        <w:pStyle w:val="ListParagraph"/>
        <w:numPr>
          <w:ilvl w:val="1"/>
          <w:numId w:val="168"/>
        </w:numPr>
        <w:tabs>
          <w:tab w:val="left" w:pos="851"/>
          <w:tab w:val="left" w:pos="1080"/>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 xml:space="preserve">Izolarea soclului; </w:t>
      </w:r>
    </w:p>
    <w:p w14:paraId="7E81EB55" w14:textId="77777777" w:rsidR="004C0B7E" w:rsidRPr="004F17CD" w:rsidRDefault="004C0B7E" w:rsidP="004C0B7E">
      <w:pPr>
        <w:pStyle w:val="ListParagraph"/>
        <w:numPr>
          <w:ilvl w:val="1"/>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 xml:space="preserve">Termoizolarea părții superioară a planșeului peste ultimul etaj cu vată minerală ignifugată cu o grosime de 30 cm; </w:t>
      </w:r>
    </w:p>
    <w:p w14:paraId="592E059A" w14:textId="77777777" w:rsidR="004C0B7E" w:rsidRPr="004F17CD" w:rsidRDefault="004C0B7E" w:rsidP="004C0B7E">
      <w:pPr>
        <w:numPr>
          <w:ilvl w:val="0"/>
          <w:numId w:val="168"/>
        </w:numPr>
        <w:tabs>
          <w:tab w:val="left" w:pos="851"/>
        </w:tabs>
        <w:suppressAutoHyphens/>
        <w:autoSpaceDE w:val="0"/>
        <w:spacing w:after="0" w:line="240" w:lineRule="auto"/>
        <w:ind w:left="270" w:hanging="27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Ignifugarea elementelor de lemn ale șarpante;.</w:t>
      </w:r>
    </w:p>
    <w:p w14:paraId="5599CA2C" w14:textId="77777777" w:rsidR="004C0B7E" w:rsidRPr="004F17CD" w:rsidRDefault="004C0B7E" w:rsidP="004C0B7E">
      <w:pPr>
        <w:pStyle w:val="ListParagraph"/>
        <w:numPr>
          <w:ilvl w:val="1"/>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 xml:space="preserve">Termoizolarea tavanelor în zonele de subsol cu minim 10 cm polistiren extrudat. </w:t>
      </w:r>
    </w:p>
    <w:p w14:paraId="07EDE30A" w14:textId="77777777" w:rsidR="004C0B7E" w:rsidRPr="004F17CD" w:rsidRDefault="004C0B7E" w:rsidP="004C0B7E">
      <w:pPr>
        <w:pStyle w:val="ListParagraph"/>
        <w:numPr>
          <w:ilvl w:val="0"/>
          <w:numId w:val="168"/>
        </w:numPr>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Finisaje exterioare:</w:t>
      </w:r>
    </w:p>
    <w:p w14:paraId="4C2B9D12" w14:textId="77777777" w:rsidR="004C0B7E" w:rsidRPr="004F17CD" w:rsidRDefault="004C0B7E" w:rsidP="004C0B7E">
      <w:pPr>
        <w:pStyle w:val="ListParagraph"/>
        <w:numPr>
          <w:ilvl w:val="1"/>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 xml:space="preserve">tâmplării din lemn stratificat (nuanță nuc) și geam termoizolant; </w:t>
      </w:r>
    </w:p>
    <w:p w14:paraId="40359C59" w14:textId="77777777" w:rsidR="004C0B7E" w:rsidRPr="004F17CD" w:rsidRDefault="004C0B7E" w:rsidP="004C0B7E">
      <w:pPr>
        <w:pStyle w:val="ListParagraph"/>
        <w:numPr>
          <w:ilvl w:val="1"/>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ferestre prevăzute cu sisteme de umbrire (jaluzele) exterioare din aluminiu, acționate electric;</w:t>
      </w:r>
    </w:p>
    <w:p w14:paraId="63BBCFE2" w14:textId="77777777" w:rsidR="004C0B7E" w:rsidRPr="004F17CD" w:rsidRDefault="004C0B7E" w:rsidP="004C0B7E">
      <w:pPr>
        <w:pStyle w:val="ListParagraph"/>
        <w:numPr>
          <w:ilvl w:val="1"/>
          <w:numId w:val="168"/>
        </w:numPr>
        <w:tabs>
          <w:tab w:val="left" w:pos="851"/>
        </w:tabs>
        <w:suppressAutoHyphens/>
        <w:autoSpaceDE w:val="0"/>
        <w:ind w:left="270" w:hanging="270"/>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noProof/>
          <w:color w:val="000000" w:themeColor="text1"/>
          <w:kern w:val="2"/>
          <w:lang w:val="ro-RO"/>
        </w:rPr>
        <w:t>fațade rezugrăvite într-o nuanță crem;</w:t>
      </w:r>
    </w:p>
    <w:p w14:paraId="3722EADE" w14:textId="77777777" w:rsidR="004C0B7E" w:rsidRPr="004F17CD" w:rsidRDefault="004C0B7E" w:rsidP="004C0B7E">
      <w:pPr>
        <w:pStyle w:val="ListParagraph"/>
        <w:numPr>
          <w:ilvl w:val="1"/>
          <w:numId w:val="168"/>
        </w:numPr>
        <w:tabs>
          <w:tab w:val="left" w:pos="851"/>
          <w:tab w:val="left" w:pos="1134"/>
        </w:tabs>
        <w:suppressAutoHyphens/>
        <w:autoSpaceDE w:val="0"/>
        <w:ind w:left="270" w:hanging="270"/>
        <w:jc w:val="both"/>
        <w:rPr>
          <w:rFonts w:ascii="Montserrat Light" w:eastAsia="SimSun" w:hAnsi="Montserrat Light" w:cs="Tahoma"/>
          <w:noProof/>
          <w:color w:val="000000" w:themeColor="text1"/>
          <w:kern w:val="2"/>
          <w:lang w:val="ro-RO"/>
        </w:rPr>
      </w:pPr>
      <w:r w:rsidRPr="004F17CD">
        <w:rPr>
          <w:rFonts w:ascii="Montserrat Light" w:eastAsia="Times New Roman" w:hAnsi="Montserrat Light"/>
          <w:noProof/>
          <w:color w:val="000000" w:themeColor="text1"/>
          <w:kern w:val="2"/>
          <w:lang w:val="ro-RO"/>
        </w:rPr>
        <w:t>placajul de cărămidă clincherizată se va conserva (nuanță existentă)</w:t>
      </w:r>
    </w:p>
    <w:p w14:paraId="5199115A" w14:textId="77777777" w:rsidR="004C0B7E" w:rsidRPr="004F17CD" w:rsidRDefault="004C0B7E" w:rsidP="004C0B7E">
      <w:pPr>
        <w:suppressAutoHyphens/>
        <w:autoSpaceDE w:val="0"/>
        <w:spacing w:after="0" w:line="240" w:lineRule="auto"/>
        <w:jc w:val="both"/>
        <w:rPr>
          <w:rFonts w:ascii="Montserrat Light" w:eastAsia="SimSun" w:hAnsi="Montserrat Light" w:cs="Tahoma"/>
          <w:noProof/>
          <w:color w:val="000000" w:themeColor="text1"/>
          <w:kern w:val="2"/>
          <w:lang w:eastAsia="ar-SA"/>
        </w:rPr>
      </w:pPr>
    </w:p>
    <w:p w14:paraId="783B8734" w14:textId="77777777" w:rsidR="004C0B7E" w:rsidRPr="004F17CD" w:rsidRDefault="004C0B7E" w:rsidP="004C0B7E">
      <w:pPr>
        <w:suppressAutoHyphens/>
        <w:autoSpaceDE w:val="0"/>
        <w:spacing w:after="0" w:line="240" w:lineRule="auto"/>
        <w:jc w:val="both"/>
        <w:rPr>
          <w:rFonts w:ascii="Montserrat Light" w:eastAsia="SimSun" w:hAnsi="Montserrat Light" w:cs="Tahoma"/>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w:t>
      </w:r>
    </w:p>
    <w:p w14:paraId="1EBECA1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 SANITARE</w:t>
      </w:r>
    </w:p>
    <w:p w14:paraId="185C3D29"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Alimentarea cu apă rece se va face prin intermediul branșamentului existent a spitalului.</w:t>
      </w:r>
    </w:p>
    <w:p w14:paraId="25A30F16"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lastRenderedPageBreak/>
        <w:t xml:space="preserve">Asigurarea apei calde menajere se va realiza în interiorul spațiului tehnic cu ajutorul unui boiler. Coloanele nou propuse de apă rece, caldă respectiv recirculare vor fi din oțel-inox de calitate superioară. </w:t>
      </w:r>
    </w:p>
    <w:p w14:paraId="7B867383"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Conductele pozate în interiorul grupurilor sanitare se vor executa din polipropilenă cu inserție de fibră compozită (PPR-FC) .</w:t>
      </w:r>
    </w:p>
    <w:p w14:paraId="700A7574"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Coloanele de canalizare menajere nou propuse vor înlocui conductele existente, și vor fi conduse spre rețeaua existența în incinta spitalului.</w:t>
      </w:r>
    </w:p>
    <w:p w14:paraId="5C48CF8F"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Coloanele de canalizare se vor execută din conducte de polipropilenă, iar cele exterioare din conducte de policlorura de vinil tip greu (PVC-KG).</w:t>
      </w:r>
    </w:p>
    <w:p w14:paraId="704F9AD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Evacuarea apelor pluviale de pe învelitorile teraselor, se va realiza prin receptori de terasă cu diametrul de 110mm.</w:t>
      </w:r>
    </w:p>
    <w:p w14:paraId="38F4B1B4"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Coloanele de canalizare pluviale existente se vor înlocui cu unele noi ce vor fi exectuate din conducte de polipropilenă până la baza coloanei și din policlorura de vinil în zonele îngropate.</w:t>
      </w:r>
    </w:p>
    <w:p w14:paraId="1E5220D5" w14:textId="77777777" w:rsidR="004C0B7E" w:rsidRPr="004F17CD" w:rsidRDefault="004C0B7E" w:rsidP="004C0B7E">
      <w:pPr>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p>
    <w:p w14:paraId="4FC24812"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SimSun" w:hAnsi="Montserrat Light" w:cs="Tahoma"/>
          <w:noProof/>
          <w:color w:val="000000" w:themeColor="text1"/>
          <w:kern w:val="2"/>
          <w:lang w:eastAsia="ar-SA"/>
        </w:rPr>
        <w:t>INSTALAȚII TERMICE ȘI DE VENTILARE</w:t>
      </w:r>
    </w:p>
    <w:p w14:paraId="6B53B952"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Centrală termică va fi amplasată, într-o încăpere cu destinația de centrală termică. Lucrări necesare în centrală termică:</w:t>
      </w:r>
    </w:p>
    <w:p w14:paraId="05F97661" w14:textId="77777777" w:rsidR="004C0B7E" w:rsidRPr="004F17CD" w:rsidRDefault="004C0B7E" w:rsidP="004C0B7E">
      <w:pPr>
        <w:tabs>
          <w:tab w:val="left" w:pos="851"/>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se vor realiza postamente pentru utilaje;</w:t>
      </w:r>
    </w:p>
    <w:p w14:paraId="4E3F16D1" w14:textId="77777777" w:rsidR="004C0B7E" w:rsidRPr="004F17CD" w:rsidRDefault="004C0B7E" w:rsidP="004C0B7E">
      <w:pPr>
        <w:tabs>
          <w:tab w:val="left" w:pos="851"/>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se va realiza suprafață de explozie;</w:t>
      </w:r>
    </w:p>
    <w:p w14:paraId="655B36E0" w14:textId="77777777" w:rsidR="004C0B7E" w:rsidRPr="004F17CD" w:rsidRDefault="004C0B7E" w:rsidP="004C0B7E">
      <w:pPr>
        <w:tabs>
          <w:tab w:val="left" w:pos="1134"/>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se va realiza ventilarea naturală prin prevederea unor goluri neobturabile în pereții exteriori;</w:t>
      </w:r>
    </w:p>
    <w:p w14:paraId="77551F3D" w14:textId="77777777" w:rsidR="004C0B7E" w:rsidRPr="004F17CD" w:rsidRDefault="004C0B7E" w:rsidP="004C0B7E">
      <w:pPr>
        <w:tabs>
          <w:tab w:val="left" w:pos="851"/>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ușa centralei termice va fi cu deschidere spre exterior.</w:t>
      </w:r>
    </w:p>
    <w:p w14:paraId="179C6EA2" w14:textId="77777777" w:rsidR="004C0B7E" w:rsidRPr="004F17CD" w:rsidRDefault="004C0B7E" w:rsidP="004C0B7E">
      <w:pPr>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Producerea agentului termic necesar pentru încălzire și prepararea apei calde menajere se va realiza cu 2 cazane murale în condensatie având puterea de încălzire de 150 kw fiecare și cu 1 pompă de căldură aer-apă având puterea de încălzire de Pi=140 kW. </w:t>
      </w:r>
    </w:p>
    <w:p w14:paraId="674CFFE9"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Pompa de căldură aer-apă se va furniza cu automatizare inclusă și va injecta agent termic într-un rezervor de acumulare izolat, fără serpentină respectiv într-un schimbător de căldură pe circuitul primar. Pompă aer - apă va fi prevăzută cu pompă de circulație. În cazul în care pompă aer - apă nu face față, să va prelua agent termic de la cazane. </w:t>
      </w:r>
    </w:p>
    <w:p w14:paraId="10027D4A"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Cazanele vor funcționa în cascadă fiind echipate cu automatizare specifică. Cazanele au inclusă automatizare pentru cascadarea, reglaje calitative pe circuitele de încălzire prin comenzi pe vane cu 3 căi motorizate (unde este necesar).</w:t>
      </w:r>
    </w:p>
    <w:p w14:paraId="4A8D4C16"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Coşul de fum și canalele de fum vor fi izolate termic cu vată minerală non-combustibilă de grosime 25mm, având o manta exterioară din tablă de oțel inoxidabil.</w:t>
      </w:r>
    </w:p>
    <w:p w14:paraId="29ACB76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Apă caldă menajeră se va prepară cu un boiler cu două serpentine, de capacitate 2000 litri. Serpentină superioară a boilerului va fi alimentată cu agent termic de la distribuitor-colector, iar cealaltă serpentină va fi alimentată cu agent termic de la panourile solare. Panourile solare vor fi cu tuburi vidate, 18 tuburi/panou, având suprafață de captare 3.26 mp și vor fi 8 la număr, amplasate pe învelitoarea clădirii. Pentru circuitul de preparare apă caldă menajeră va fi prevăzut un vas de expansiune sanitar cu capacitatea de 100 litri, iar pe circuitul solar s-a prevăzut un vas de expansiune cu volumul de 100 litri.</w:t>
      </w:r>
    </w:p>
    <w:p w14:paraId="62054C06"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Pompele utilizate în instalație vor fi pompe electronice cu convertizor de frecvența integrat, cu rotorul electric imersat. </w:t>
      </w:r>
    </w:p>
    <w:p w14:paraId="00427F50"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Pentru încălzirea s-au dimensionat radiatoare din tablă de oțel. În băi și grupuri sanitare s-au dimensionat corpuri de încălzire tip portprosop. </w:t>
      </w:r>
    </w:p>
    <w:p w14:paraId="121AE094" w14:textId="77777777" w:rsidR="004C0B7E" w:rsidRPr="004F17CD" w:rsidRDefault="004C0B7E" w:rsidP="004C0B7E">
      <w:pPr>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p>
    <w:p w14:paraId="2C26504E"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 DE VENTILARE</w:t>
      </w:r>
    </w:p>
    <w:p w14:paraId="54E38D91"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Tubulatură utilizată pentru transportul aerului va fi din tablă zincată cu secțiune circulară și secțiune rectangulară. Tubulaturile de ventilație montate în interior se vor izola cu izolație pe baza de cauciuc sintetic, grosime 20 mm. Tubulaturile montate în exterior se vor izola cu izolație pe baza de cauciuc sintetic, , grosime 30 mm și plăci de vată minerală bazaltică, grosime 50mm. Tubulaturile montate în exterior se vor proteja cu tablă zincată.</w:t>
      </w:r>
    </w:p>
    <w:p w14:paraId="38BADFCC"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p>
    <w:p w14:paraId="74287311"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 ELECTRICE</w:t>
      </w:r>
    </w:p>
    <w:p w14:paraId="4ED34AD6"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Scopul acestui proiect este proiectarea sistemelor electrice de joasă tensiune.</w:t>
      </w:r>
    </w:p>
    <w:p w14:paraId="1AEAD0B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lastRenderedPageBreak/>
        <w:t>Alimentarea cu energie electrică se va realiza conform avizului furnizorului de energie electrică din zonă. Alimentarea investiției se va face din postul de transformare existent(Transformatoare IT/MT/JT și tablouri electrice de distribuție).</w:t>
      </w:r>
    </w:p>
    <w:p w14:paraId="3D56595F"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 xml:space="preserve">Schema de distribuție a energiei electrice este de tip TN-CS: TN-C de la transformatoare la tabloul electric generale, iar TN-S în aval de rețea, după tablourile electrice generale. </w:t>
      </w:r>
    </w:p>
    <w:p w14:paraId="34AF5745"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Iluminatul artificial în clădire se va realiza cu corpuri de iluminat dotate cu surse LED, cu caracteristici şi grad de protecţie la intrare diferite în funcţie de destinaţia încăperilor.</w:t>
      </w:r>
    </w:p>
    <w:p w14:paraId="45B3D007"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Circuitele de iluminat vor fi realizate cu cabluri cu conductori din cupru cu izolație din polietilenă reticulată, din materiale termoplastice speciale cu autostingere.</w:t>
      </w:r>
    </w:p>
    <w:p w14:paraId="1E406DD8"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Panourile fotovoltaice vor fi de tip monocristalin. În total vom avea 23 de panouri de 450 W. Puterea totală pe panouri va fi de 10.35 KW.</w:t>
      </w:r>
    </w:p>
    <w:p w14:paraId="28C2AE05"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Sistemul invertor asigura transformarea energie din regim continuu, în regim alternativ.</w:t>
      </w:r>
    </w:p>
    <w:p w14:paraId="4F9AB248"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Sistemul invertor poate îndeplini trei funcţii majore: invertor, redresor şi transfer. Prin combinarea celor trei funcţii, sistemul invertor este capabil să realizeze un management de înaltă calitate şi complexitate al acumulatorilor, cât şi gestionarea fluctuaţiilor consumului electric. Sistemul de monitorizare şi comandă va gestiona informaţiile de funcţionare ale sistemului on-grid. Tot acesta integrează grupul generator ce va fi pornit şi oprit în funcţie de necesităţile consumatorilor.</w:t>
      </w:r>
    </w:p>
    <w:p w14:paraId="7C367AA3" w14:textId="77777777" w:rsidR="004C0B7E" w:rsidRPr="004F17CD" w:rsidRDefault="004C0B7E" w:rsidP="004C0B7E">
      <w:pPr>
        <w:numPr>
          <w:ilvl w:val="0"/>
          <w:numId w:val="166"/>
        </w:numPr>
        <w:suppressAutoHyphens/>
        <w:spacing w:after="0" w:line="240" w:lineRule="auto"/>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Montserrat"/>
          <w:b/>
          <w:bCs/>
          <w:noProof/>
          <w:color w:val="000000" w:themeColor="text1"/>
          <w:spacing w:val="-3"/>
          <w:kern w:val="2"/>
          <w:lang w:eastAsia="ar-SA"/>
        </w:rPr>
        <w:t>Indicatori economici:</w:t>
      </w:r>
    </w:p>
    <w:p w14:paraId="510BBA79" w14:textId="77777777" w:rsidR="004C0B7E" w:rsidRPr="004F17CD" w:rsidRDefault="004C0B7E" w:rsidP="004C0B7E">
      <w:pPr>
        <w:widowControl w:val="0"/>
        <w:tabs>
          <w:tab w:val="left" w:pos="360"/>
          <w:tab w:val="left" w:pos="567"/>
          <w:tab w:val="left" w:pos="1080"/>
        </w:tabs>
        <w:suppressAutoHyphens/>
        <w:spacing w:after="0" w:line="240" w:lineRule="auto"/>
        <w:ind w:firstLine="567"/>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Valoarea totală a investiţiei: 6.984.991,41 lei exclusiv TVA, 8.302.847,32 lei inclusiv TVA</w:t>
      </w:r>
    </w:p>
    <w:p w14:paraId="49FD8627" w14:textId="77777777" w:rsidR="004C0B7E" w:rsidRPr="004F17CD" w:rsidRDefault="004C0B7E" w:rsidP="004C0B7E">
      <w:pPr>
        <w:widowControl w:val="0"/>
        <w:tabs>
          <w:tab w:val="left" w:pos="360"/>
          <w:tab w:val="left" w:pos="567"/>
          <w:tab w:val="left" w:pos="1080"/>
        </w:tabs>
        <w:suppressAutoHyphens/>
        <w:spacing w:after="0" w:line="240" w:lineRule="auto"/>
        <w:ind w:firstLine="567"/>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 xml:space="preserve">Din care C+M: 4.264.334,22 lei exclusiv TVA, 5.074.557,72 lei inclusiv TVA </w:t>
      </w:r>
    </w:p>
    <w:p w14:paraId="1E1069FA" w14:textId="77777777" w:rsidR="004C0B7E" w:rsidRPr="004F17CD" w:rsidRDefault="004C0B7E" w:rsidP="004C0B7E">
      <w:pPr>
        <w:widowControl w:val="0"/>
        <w:tabs>
          <w:tab w:val="left" w:pos="360"/>
          <w:tab w:val="left" w:pos="567"/>
          <w:tab w:val="left" w:pos="1080"/>
        </w:tabs>
        <w:suppressAutoHyphens/>
        <w:spacing w:after="0" w:line="240" w:lineRule="auto"/>
        <w:ind w:firstLine="567"/>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Eșalonare: Anul I: 17% (1.403.825,14 lei, cu TVA)</w:t>
      </w:r>
    </w:p>
    <w:p w14:paraId="76BE4D32" w14:textId="77777777" w:rsidR="004C0B7E" w:rsidRPr="004F17CD" w:rsidRDefault="004C0B7E" w:rsidP="004C0B7E">
      <w:pPr>
        <w:widowControl w:val="0"/>
        <w:tabs>
          <w:tab w:val="left" w:pos="360"/>
          <w:tab w:val="left" w:pos="567"/>
          <w:tab w:val="left" w:pos="1080"/>
        </w:tabs>
        <w:suppressAutoHyphens/>
        <w:spacing w:after="0" w:line="240" w:lineRule="auto"/>
        <w:ind w:firstLine="1701"/>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Anul II: 47% (3.934.435,89 lei, cu TVA)</w:t>
      </w:r>
    </w:p>
    <w:p w14:paraId="7DA46BE6" w14:textId="77777777" w:rsidR="004C0B7E" w:rsidRPr="004F17CD" w:rsidRDefault="004C0B7E" w:rsidP="004C0B7E">
      <w:pPr>
        <w:widowControl w:val="0"/>
        <w:tabs>
          <w:tab w:val="left" w:pos="360"/>
          <w:tab w:val="left" w:pos="567"/>
          <w:tab w:val="left" w:pos="1080"/>
        </w:tabs>
        <w:suppressAutoHyphens/>
        <w:spacing w:after="0" w:line="240" w:lineRule="auto"/>
        <w:ind w:firstLine="1701"/>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Anul III: 36% (2.964.586,29 lei, cu TVA)</w:t>
      </w:r>
    </w:p>
    <w:p w14:paraId="27CC56C2" w14:textId="77777777" w:rsidR="004C0B7E" w:rsidRPr="004F17CD" w:rsidRDefault="004C0B7E" w:rsidP="004C0B7E">
      <w:pPr>
        <w:numPr>
          <w:ilvl w:val="0"/>
          <w:numId w:val="166"/>
        </w:numPr>
        <w:suppressAutoHyphens/>
        <w:spacing w:after="0" w:line="240" w:lineRule="auto"/>
        <w:jc w:val="both"/>
        <w:rPr>
          <w:rFonts w:ascii="Montserrat Light" w:eastAsia="Calibri" w:hAnsi="Montserrat Light" w:cs="Times New Roman"/>
          <w:bCs/>
          <w:noProof/>
          <w:color w:val="000000" w:themeColor="text1"/>
          <w:kern w:val="2"/>
          <w:lang w:eastAsia="ar-SA"/>
        </w:rPr>
      </w:pPr>
      <w:r w:rsidRPr="004F17CD">
        <w:rPr>
          <w:rFonts w:ascii="Montserrat Light" w:eastAsia="Calibri" w:hAnsi="Montserrat Light" w:cs="Montserrat"/>
          <w:b/>
          <w:bCs/>
          <w:noProof/>
          <w:color w:val="000000" w:themeColor="text1"/>
          <w:spacing w:val="-3"/>
          <w:kern w:val="2"/>
          <w:lang w:eastAsia="ar-SA"/>
        </w:rPr>
        <w:t xml:space="preserve">Durata </w:t>
      </w:r>
    </w:p>
    <w:p w14:paraId="65292239" w14:textId="77777777" w:rsidR="004C0B7E" w:rsidRPr="004F17CD" w:rsidRDefault="004C0B7E" w:rsidP="004C0B7E">
      <w:pPr>
        <w:suppressAutoHyphens/>
        <w:spacing w:after="0" w:line="240" w:lineRule="auto"/>
        <w:ind w:firstLine="567"/>
        <w:jc w:val="both"/>
        <w:rPr>
          <w:rFonts w:ascii="Montserrat Light" w:eastAsia="SimSun" w:hAnsi="Montserrat Light" w:cs="Times New Roman"/>
          <w:bCs/>
          <w:noProof/>
          <w:color w:val="000000" w:themeColor="text1"/>
          <w:kern w:val="2"/>
          <w:lang w:eastAsia="ar-SA"/>
        </w:rPr>
      </w:pPr>
      <w:r w:rsidRPr="004F17CD">
        <w:rPr>
          <w:rFonts w:ascii="Montserrat Light" w:eastAsia="SimSun" w:hAnsi="Montserrat Light" w:cs="Times New Roman"/>
          <w:bCs/>
          <w:noProof/>
          <w:color w:val="000000" w:themeColor="text1"/>
          <w:kern w:val="2"/>
          <w:lang w:eastAsia="ar-SA"/>
        </w:rPr>
        <w:t>Durata de execuţie a obiectivului de investiţii: 24 luni</w:t>
      </w:r>
    </w:p>
    <w:p w14:paraId="7612C510" w14:textId="77777777" w:rsidR="004C0B7E" w:rsidRPr="004F17CD" w:rsidRDefault="004C0B7E" w:rsidP="004C0B7E">
      <w:pPr>
        <w:suppressAutoHyphens/>
        <w:spacing w:after="0" w:line="240" w:lineRule="auto"/>
        <w:ind w:firstLine="567"/>
        <w:jc w:val="both"/>
        <w:rPr>
          <w:rFonts w:ascii="Montserrat Light" w:eastAsia="SimSun" w:hAnsi="Montserrat Light" w:cs="Times New Roman"/>
          <w:bCs/>
          <w:noProof/>
          <w:color w:val="000000" w:themeColor="text1"/>
          <w:kern w:val="2"/>
          <w:lang w:eastAsia="ar-SA"/>
        </w:rPr>
      </w:pPr>
      <w:r w:rsidRPr="004F17CD">
        <w:rPr>
          <w:rFonts w:ascii="Montserrat Light" w:eastAsia="SimSun" w:hAnsi="Montserrat Light" w:cs="Times New Roman"/>
          <w:bCs/>
          <w:noProof/>
          <w:color w:val="000000" w:themeColor="text1"/>
          <w:kern w:val="2"/>
          <w:lang w:eastAsia="ar-SA"/>
        </w:rPr>
        <w:t>Durata de realizare a obiectivului de investiţii: 88 luni</w:t>
      </w:r>
    </w:p>
    <w:p w14:paraId="491EE748" w14:textId="77777777" w:rsidR="004C0B7E" w:rsidRPr="004F17CD" w:rsidRDefault="004C0B7E" w:rsidP="004C0B7E">
      <w:pPr>
        <w:suppressAutoHyphens/>
        <w:spacing w:after="0" w:line="240" w:lineRule="auto"/>
        <w:ind w:firstLine="567"/>
        <w:jc w:val="both"/>
        <w:rPr>
          <w:rFonts w:ascii="Montserrat Light" w:eastAsia="SimSun" w:hAnsi="Montserrat Light" w:cs="Times New Roman"/>
          <w:noProof/>
          <w:color w:val="000000" w:themeColor="text1"/>
          <w:kern w:val="2"/>
          <w:lang w:eastAsia="ar-SA"/>
        </w:rPr>
      </w:pPr>
      <w:r w:rsidRPr="004F17CD">
        <w:rPr>
          <w:rFonts w:ascii="Montserrat Light" w:eastAsia="SimSun" w:hAnsi="Montserrat Light" w:cs="Times New Roman"/>
          <w:bCs/>
          <w:noProof/>
          <w:color w:val="000000" w:themeColor="text1"/>
          <w:kern w:val="2"/>
          <w:lang w:eastAsia="ar-SA"/>
        </w:rPr>
        <w:t>Durata de implementare a obiectivului de investiţii: 99 luni</w:t>
      </w:r>
    </w:p>
    <w:p w14:paraId="419B815C" w14:textId="77777777" w:rsidR="004C0B7E" w:rsidRPr="004F17CD" w:rsidRDefault="004C0B7E" w:rsidP="004C0B7E">
      <w:pPr>
        <w:spacing w:after="0" w:line="240" w:lineRule="auto"/>
        <w:jc w:val="both"/>
        <w:rPr>
          <w:rFonts w:ascii="Montserrat Light" w:eastAsia="Times New Roman" w:hAnsi="Montserrat Light"/>
          <w:noProof/>
          <w:color w:val="000000" w:themeColor="text1"/>
          <w:kern w:val="2"/>
        </w:rPr>
      </w:pPr>
    </w:p>
    <w:p w14:paraId="05BE75DA" w14:textId="77777777" w:rsidR="004C0B7E" w:rsidRPr="004F17CD" w:rsidRDefault="004C0B7E" w:rsidP="004C0B7E">
      <w:pPr>
        <w:pStyle w:val="ListParagraph"/>
        <w:numPr>
          <w:ilvl w:val="0"/>
          <w:numId w:val="167"/>
        </w:numPr>
        <w:suppressAutoHyphens/>
        <w:jc w:val="both"/>
        <w:rPr>
          <w:rFonts w:ascii="Montserrat Light" w:eastAsia="Times New Roman" w:hAnsi="Montserrat Light"/>
          <w:noProof/>
          <w:color w:val="000000" w:themeColor="text1"/>
          <w:kern w:val="2"/>
          <w:lang w:val="ro-RO"/>
        </w:rPr>
      </w:pPr>
      <w:r w:rsidRPr="004F17CD">
        <w:rPr>
          <w:rFonts w:ascii="Montserrat Light" w:eastAsia="Times New Roman" w:hAnsi="Montserrat Light"/>
          <w:b/>
          <w:bCs/>
          <w:noProof/>
          <w:color w:val="000000" w:themeColor="text1"/>
          <w:spacing w:val="-3"/>
          <w:kern w:val="2"/>
          <w:lang w:val="ro-RO"/>
        </w:rPr>
        <w:t xml:space="preserve">Descrierea investiției în cadrul Pavilionului  2 </w:t>
      </w:r>
    </w:p>
    <w:bookmarkEnd w:id="1"/>
    <w:p w14:paraId="76BBCDFC" w14:textId="77777777" w:rsidR="004C0B7E" w:rsidRPr="004F17CD" w:rsidRDefault="004C0B7E" w:rsidP="004C0B7E">
      <w:pPr>
        <w:spacing w:after="0" w:line="240" w:lineRule="auto"/>
        <w:jc w:val="both"/>
        <w:rPr>
          <w:rFonts w:ascii="Montserrat Light" w:eastAsia="Times New Roman" w:hAnsi="Montserrat Light"/>
          <w:noProof/>
          <w:color w:val="000000" w:themeColor="text1"/>
          <w:kern w:val="2"/>
        </w:rPr>
      </w:pPr>
      <w:r w:rsidRPr="004F17CD">
        <w:rPr>
          <w:rFonts w:ascii="Montserrat Light" w:eastAsia="Times New Roman" w:hAnsi="Montserrat Light"/>
          <w:b/>
          <w:bCs/>
          <w:noProof/>
          <w:color w:val="000000" w:themeColor="text1"/>
          <w:spacing w:val="-3"/>
          <w:kern w:val="2"/>
        </w:rPr>
        <w:t xml:space="preserve">CARACTERISTICI   </w:t>
      </w:r>
    </w:p>
    <w:p w14:paraId="1DDA39AE"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regimul de înălţime: Sparțial + P + 1E;</w:t>
      </w:r>
    </w:p>
    <w:p w14:paraId="57E388DF"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înălţimea clădirii: 12.05 m;</w:t>
      </w:r>
    </w:p>
    <w:p w14:paraId="4F06C9D9"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suprafaţa construită: 1.317,00 mp;</w:t>
      </w:r>
    </w:p>
    <w:p w14:paraId="527A66D1"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suprafaţa construită desfăşurată totală: 3.951,00 mp;</w:t>
      </w:r>
    </w:p>
    <w:p w14:paraId="3CC749BA"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suprafaţa utilă: 2752,70 mp;</w:t>
      </w:r>
    </w:p>
    <w:p w14:paraId="44642A54"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anul construirii: 1897.</w:t>
      </w:r>
    </w:p>
    <w:p w14:paraId="363D379E" w14:textId="77777777" w:rsidR="004C0B7E" w:rsidRPr="004F17CD" w:rsidRDefault="004C0B7E" w:rsidP="004C0B7E">
      <w:pPr>
        <w:tabs>
          <w:tab w:val="left" w:pos="1710"/>
        </w:tabs>
        <w:suppressAutoHyphens/>
        <w:spacing w:after="0" w:line="240" w:lineRule="auto"/>
        <w:jc w:val="both"/>
        <w:rPr>
          <w:rFonts w:ascii="Montserrat Light" w:eastAsia="Times New Roman" w:hAnsi="Montserrat Light" w:cs="Times New Roman"/>
          <w:b/>
          <w:bCs/>
          <w:noProof/>
          <w:color w:val="000000" w:themeColor="text1"/>
          <w:spacing w:val="-3"/>
          <w:kern w:val="2"/>
          <w:lang w:eastAsia="ar-SA"/>
        </w:rPr>
      </w:pPr>
      <w:r w:rsidRPr="004F17CD">
        <w:rPr>
          <w:rFonts w:ascii="Montserrat Light" w:eastAsia="Times New Roman" w:hAnsi="Montserrat Light" w:cs="Times New Roman"/>
          <w:b/>
          <w:bCs/>
          <w:noProof/>
          <w:color w:val="000000" w:themeColor="text1"/>
          <w:spacing w:val="-3"/>
          <w:kern w:val="2"/>
          <w:lang w:eastAsia="ar-SA"/>
        </w:rPr>
        <w:t>SITUAȚIA PROPUSĂ</w:t>
      </w:r>
    </w:p>
    <w:p w14:paraId="658B854F"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spacing w:val="-3"/>
          <w:kern w:val="2"/>
          <w:lang w:eastAsia="ar-SA"/>
        </w:rPr>
        <w:t>ARHITECTURĂ</w:t>
      </w:r>
    </w:p>
    <w:p w14:paraId="34860A88" w14:textId="77777777" w:rsidR="004C0B7E" w:rsidRPr="004F17CD" w:rsidRDefault="004C0B7E" w:rsidP="004C0B7E">
      <w:pPr>
        <w:numPr>
          <w:ilvl w:val="0"/>
          <w:numId w:val="165"/>
        </w:numPr>
        <w:tabs>
          <w:tab w:val="left" w:pos="270"/>
        </w:tabs>
        <w:suppressAutoHyphens/>
        <w:autoSpaceDE w:val="0"/>
        <w:spacing w:after="0" w:line="240" w:lineRule="auto"/>
        <w:ind w:left="0" w:firstLine="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Izolarea termică a pereţilor exteriori cu tencuială perlitică min 3 cm;</w:t>
      </w:r>
    </w:p>
    <w:p w14:paraId="154ECD4A" w14:textId="77777777" w:rsidR="004C0B7E" w:rsidRPr="004F17CD" w:rsidRDefault="004C0B7E" w:rsidP="004C0B7E">
      <w:pPr>
        <w:numPr>
          <w:ilvl w:val="0"/>
          <w:numId w:val="165"/>
        </w:numPr>
        <w:tabs>
          <w:tab w:val="left" w:pos="270"/>
        </w:tabs>
        <w:suppressAutoHyphens/>
        <w:autoSpaceDE w:val="0"/>
        <w:spacing w:after="0" w:line="240" w:lineRule="auto"/>
        <w:ind w:left="0" w:firstLine="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Schimbarea tâmplăriei cu tâmplărie performantă energetic cu ramă metalică R’=0.9 m2K/W;</w:t>
      </w:r>
    </w:p>
    <w:p w14:paraId="0B26471C" w14:textId="77777777" w:rsidR="004C0B7E" w:rsidRPr="004F17CD" w:rsidRDefault="004C0B7E" w:rsidP="004C0B7E">
      <w:pPr>
        <w:numPr>
          <w:ilvl w:val="0"/>
          <w:numId w:val="165"/>
        </w:numPr>
        <w:tabs>
          <w:tab w:val="left" w:pos="270"/>
        </w:tabs>
        <w:suppressAutoHyphens/>
        <w:autoSpaceDE w:val="0"/>
        <w:spacing w:after="0" w:line="240" w:lineRule="auto"/>
        <w:ind w:left="0" w:firstLine="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Izolarea termică a podului cu vată minerală ignifugată de 30 cm grosime; </w:t>
      </w:r>
    </w:p>
    <w:p w14:paraId="5682ABA0" w14:textId="77777777" w:rsidR="004C0B7E" w:rsidRPr="004F17CD" w:rsidRDefault="004C0B7E" w:rsidP="004C0B7E">
      <w:pPr>
        <w:numPr>
          <w:ilvl w:val="0"/>
          <w:numId w:val="165"/>
        </w:numPr>
        <w:tabs>
          <w:tab w:val="left" w:pos="270"/>
        </w:tabs>
        <w:suppressAutoHyphens/>
        <w:autoSpaceDE w:val="0"/>
        <w:spacing w:after="0" w:line="240" w:lineRule="auto"/>
        <w:ind w:left="0" w:firstLine="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Izolarea termică a planşeului peste subsol cu minim 10 cm polistiren extrudat;</w:t>
      </w:r>
    </w:p>
    <w:p w14:paraId="6DFF0AA4" w14:textId="77777777" w:rsidR="004C0B7E" w:rsidRPr="004F17CD" w:rsidRDefault="004C0B7E" w:rsidP="004C0B7E">
      <w:pPr>
        <w:numPr>
          <w:ilvl w:val="0"/>
          <w:numId w:val="165"/>
        </w:numPr>
        <w:tabs>
          <w:tab w:val="left" w:pos="270"/>
        </w:tabs>
        <w:suppressAutoHyphens/>
        <w:autoSpaceDE w:val="0"/>
        <w:spacing w:after="0" w:line="240" w:lineRule="auto"/>
        <w:ind w:left="270" w:hanging="27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Înlăturarea șarpantei existente și refacerea integrală a acesteia cu o pantă care să-i permită montarea izolației termice a planșeului de pod;</w:t>
      </w:r>
    </w:p>
    <w:p w14:paraId="6C481688" w14:textId="77777777" w:rsidR="004C0B7E" w:rsidRPr="004F17CD" w:rsidRDefault="004C0B7E" w:rsidP="004C0B7E">
      <w:pPr>
        <w:numPr>
          <w:ilvl w:val="0"/>
          <w:numId w:val="165"/>
        </w:numPr>
        <w:tabs>
          <w:tab w:val="left" w:pos="270"/>
        </w:tabs>
        <w:suppressAutoHyphens/>
        <w:autoSpaceDE w:val="0"/>
        <w:spacing w:after="0" w:line="240" w:lineRule="auto"/>
        <w:ind w:left="0" w:firstLine="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Posibilitatea de a monta pe acoperiș panouri fotovoltaice; </w:t>
      </w:r>
    </w:p>
    <w:p w14:paraId="24956169" w14:textId="77777777" w:rsidR="004C0B7E" w:rsidRPr="004F17CD" w:rsidRDefault="004C0B7E" w:rsidP="004C0B7E">
      <w:pPr>
        <w:numPr>
          <w:ilvl w:val="0"/>
          <w:numId w:val="165"/>
        </w:numPr>
        <w:tabs>
          <w:tab w:val="left" w:pos="270"/>
        </w:tabs>
        <w:suppressAutoHyphens/>
        <w:autoSpaceDE w:val="0"/>
        <w:spacing w:after="0" w:line="240" w:lineRule="auto"/>
        <w:ind w:left="0" w:firstLine="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Etanșeizare între trotuarul de gardă și soclul clădirii.</w:t>
      </w:r>
    </w:p>
    <w:p w14:paraId="11C6B251" w14:textId="77777777" w:rsidR="004C0B7E" w:rsidRPr="004F17CD" w:rsidRDefault="004C0B7E" w:rsidP="004C0B7E">
      <w:pPr>
        <w:suppressAutoHyphens/>
        <w:autoSpaceDE w:val="0"/>
        <w:spacing w:after="0" w:line="240" w:lineRule="auto"/>
        <w:jc w:val="both"/>
        <w:rPr>
          <w:rFonts w:ascii="Montserrat Light" w:eastAsia="SimSun" w:hAnsi="Montserrat Light" w:cs="Tahoma"/>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w:t>
      </w:r>
    </w:p>
    <w:p w14:paraId="0EB3979C"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 SANITARE</w:t>
      </w:r>
    </w:p>
    <w:p w14:paraId="1ACBE868"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Alimentarea cu apă rece se va face prin intermediul branșamentului existent a spitalului.</w:t>
      </w:r>
    </w:p>
    <w:p w14:paraId="1B9FA21E"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Pentru prepararea apei calde menajere se folosesc 2 boilere având volumul de 2000 litri fiecare, un acumulator din 2 va fi bivalent cu serpentină pentru agent solar.</w:t>
      </w:r>
    </w:p>
    <w:p w14:paraId="561B258D"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lastRenderedPageBreak/>
        <w:t>Pentru asigurarea preparării apei calde menajere cu ajutorul radiaţiei solare s-au prevăzut un număr de 8 panouri solare cu tuburi vidate, cu o suprafaţă absorbantă utilă de 3mp fiecare, amplasate pe învelitoarea clădirii. Orientarea panourilor solare va fi spre sud.</w:t>
      </w:r>
    </w:p>
    <w:p w14:paraId="6A7C6517"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Coloanele nou propuse de apă rece, caldă respectiv recirculare vor fi din oțel-inox de calitate superioară. Conductele pozate în interiorul grupurilor sanitare se vor executa din polietilenă de tip PE-Xă. </w:t>
      </w:r>
    </w:p>
    <w:p w14:paraId="413F1F83"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Coloanele de canalizare menajere nou propuse vor înlocui conductele existente, și vor fi conduse spre rețeaua existentă în incinta spitalului urmărind traseul vechi. Coloanele de canalizare se vor executa din conducte de polipropilenă, iar cele exterioare din conducte de policlorură de vinil tip greu (PVC-KG).</w:t>
      </w:r>
    </w:p>
    <w:p w14:paraId="3D7EB50E" w14:textId="77777777" w:rsidR="004C0B7E" w:rsidRPr="004F17CD" w:rsidRDefault="004C0B7E" w:rsidP="004C0B7E">
      <w:pPr>
        <w:suppressAutoHyphens/>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SimSun" w:hAnsi="Montserrat Light" w:cs="Tahoma"/>
          <w:noProof/>
          <w:color w:val="000000" w:themeColor="text1"/>
          <w:kern w:val="2"/>
          <w:lang w:eastAsia="ar-SA"/>
        </w:rPr>
        <w:t>INSTALAȚII TERMICE ȘI DE VENTILARE</w:t>
      </w:r>
    </w:p>
    <w:p w14:paraId="40F4BA72"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Centrală termică va fi amplasată, într-o încăpere cu destinația de centrală termică. Lucrări necesare în centrală termică:</w:t>
      </w:r>
    </w:p>
    <w:p w14:paraId="07A17186" w14:textId="77777777" w:rsidR="004C0B7E" w:rsidRPr="004F17CD" w:rsidRDefault="004C0B7E" w:rsidP="004C0B7E">
      <w:pPr>
        <w:tabs>
          <w:tab w:val="left" w:pos="851"/>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se vor realiza postamente pentru utilaje;</w:t>
      </w:r>
    </w:p>
    <w:p w14:paraId="578CC771" w14:textId="77777777" w:rsidR="004C0B7E" w:rsidRPr="004F17CD" w:rsidRDefault="004C0B7E" w:rsidP="004C0B7E">
      <w:pPr>
        <w:tabs>
          <w:tab w:val="left" w:pos="851"/>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se va realiza suprafață de explozie;</w:t>
      </w:r>
    </w:p>
    <w:p w14:paraId="4ECC28DF" w14:textId="77777777" w:rsidR="004C0B7E" w:rsidRPr="004F17CD" w:rsidRDefault="004C0B7E" w:rsidP="004C0B7E">
      <w:pPr>
        <w:tabs>
          <w:tab w:val="left" w:pos="1134"/>
        </w:tabs>
        <w:suppressAutoHyphens/>
        <w:autoSpaceDE w:val="0"/>
        <w:spacing w:after="0" w:line="240" w:lineRule="auto"/>
        <w:ind w:left="720" w:hanging="180"/>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se va realiza ventilarea naturală prin prevederea unor goluri neobturabile în pereții exteriori;</w:t>
      </w:r>
    </w:p>
    <w:p w14:paraId="0948BF4B" w14:textId="77777777" w:rsidR="004C0B7E" w:rsidRPr="004F17CD" w:rsidRDefault="004C0B7E" w:rsidP="004C0B7E">
      <w:pPr>
        <w:tabs>
          <w:tab w:val="left" w:pos="851"/>
        </w:tabs>
        <w:suppressAutoHyphens/>
        <w:autoSpaceDE w:val="0"/>
        <w:spacing w:after="0" w:line="240" w:lineRule="auto"/>
        <w:ind w:firstLine="567"/>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ușa centralei termice va fi cu deschidere spre exterior.</w:t>
      </w:r>
    </w:p>
    <w:p w14:paraId="46DF5046"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Producerea agentului termic necesar pentru încălzire și prepararea apei calde menajere se va realiza cu 3 cazane murale în condensatie având puterea de încălzire de 150 kw fiecare și cu 1 pompă de căldură aer-apă având puterea de încălzire de Pi=140 kW.</w:t>
      </w:r>
    </w:p>
    <w:p w14:paraId="001777D5"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Pompa de căldură aer-apă se va furniza cu automatizare inclusă și va injecta agent termic într-un rezervor de acumulare izolat, fără serpentină respectiv într-un schimbător de căldură pe circuitul primar. Pompă aer - apă va fi prevăzută cu pompă de circulație. În cazul în care pompă aer - apă nu face față, să va prelua agent termic de la cazane.</w:t>
      </w:r>
    </w:p>
    <w:p w14:paraId="1F5CD729"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Cazanele vor funcționa în cascadă fiind echipate cu automatizare specifică. Cazanele au inclusă automatizare pentru cascadarea, reglaje calitative pe circuitele de încălzire prin comenzi pe vane cu 3 căi motorizate (unde este necesar).</w:t>
      </w:r>
    </w:p>
    <w:p w14:paraId="47B6FCE3"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Coşul de fum și canalele de fum vor fi izolate termic cu vată minerală non-combustibilă de grosime 25mm, având o manta exterioară din tablă de oțel inoxidabil.</w:t>
      </w:r>
    </w:p>
    <w:p w14:paraId="52107265"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Apa caldă menajeră se va prepara cu un boiler cu două serpentine, de capacitate 2000 litri și un boiler cu 1 serpentină de 2000. Serpentina superioară a boilerului va fi alimentată cu agent termic de la distribuitor-colector, iar cealaltă serpentină va fi alimentată cu agent termic de la panourile solare. Panourile solare vor fi cu tuburi vidate, 18 tuburi/panou, având suprafață de captare 3.26 mp și vor fi 8 la număr, amplasate pe învelitoarea clădirii. Pentru circuitul de preparare apă caldă menajeră va fi prevăzut un vas de expansiune sanitar cu capacitatea de 300 litri, iar pe circuitul solar s-a prevăzut un vas de expansiune cu volumul de 100 litri.</w:t>
      </w:r>
    </w:p>
    <w:p w14:paraId="5C01760A"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Pompele utilizate în instalație vor fi pompe electronice cu convertizor de frecvența integrat, cu rotorul electric imersat. </w:t>
      </w:r>
    </w:p>
    <w:p w14:paraId="3F1A464F"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 xml:space="preserve">Pentru încălzirea s-au dimensionat radiatoare din tablă de oțel. În băi și grupuri sanitare s-au dimensionat corpuri de încălzire tip portprosop. </w:t>
      </w:r>
    </w:p>
    <w:p w14:paraId="471B563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 DE VENTILARE</w:t>
      </w:r>
    </w:p>
    <w:p w14:paraId="7EC7E12F"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Tubulatură utilizată pentru transportul aerului va fi din tablă zincată cu secțiune circulară și secțiune rectangulară. Tubulaturile de ventilație montate în interior se vor izola cu izolație pe baza de cauciuc sintetic, grosime 20 mm. Tubulaturile montate în exterior se vor izola cu izolație pe baza de cauciuc sintetic, grosime 30 mm și plăci de vată minerală bazaltică, grosime 50mm. Tubulaturile montate în exterior se vor proteja cu tablă zincată.</w:t>
      </w:r>
    </w:p>
    <w:p w14:paraId="63FA558A"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kern w:val="2"/>
          <w:lang w:eastAsia="ar-SA"/>
        </w:rPr>
      </w:pPr>
      <w:r w:rsidRPr="004F17CD">
        <w:rPr>
          <w:rFonts w:ascii="Montserrat Light" w:eastAsia="Times New Roman" w:hAnsi="Montserrat Light" w:cs="Times New Roman"/>
          <w:noProof/>
          <w:color w:val="000000" w:themeColor="text1"/>
          <w:kern w:val="2"/>
          <w:lang w:eastAsia="ar-SA"/>
        </w:rPr>
        <w:t>INSTALAȚII ELECTRICE</w:t>
      </w:r>
    </w:p>
    <w:p w14:paraId="15B07197"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Scopul acestui proiect este proiectarea sistemelor electrice de joasă tensiune.</w:t>
      </w:r>
    </w:p>
    <w:p w14:paraId="2D027B42"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Alimentarea cu energie electrică se va realiza conform avizului furnizorului de energie electrică din zonă. Alimentarea investiției se va face din postul de transformare existent(Transformatoare IT/MT/JT și tablouri electrice de distribuție).</w:t>
      </w:r>
    </w:p>
    <w:p w14:paraId="533F5ECE"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 xml:space="preserve">Schema de distribuție a energiei electrice este de tip TN-CS: TN-C de la transformatoare la tabloul electric generale, iar TN-S în aval de rețea, după tablourile electrice generale. </w:t>
      </w:r>
    </w:p>
    <w:p w14:paraId="4124D7C8"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lastRenderedPageBreak/>
        <w:t>Iluminatul artificial în clădire se va realiza cu corpuri de iluminat dotate cu surse LED, cu caracteristici şi grad de protecţie la intrare diferite în funcţie de destinaţia încăperilor.</w:t>
      </w:r>
    </w:p>
    <w:p w14:paraId="3D76F06B"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Circuitele de iluminat vor fi realizate cu cabluri cu conductori din cupru cu izolație din polietilenă reticulată, din materiale termoplastice speciale cu autostingere.</w:t>
      </w:r>
    </w:p>
    <w:p w14:paraId="16F20DC5"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Panourile fotovoltaice vor fi de tip monocristalin. În total vom avea 23 de panouri de 450 W. Puterea totală pe panouri va fi de 10.35 KW.</w:t>
      </w:r>
    </w:p>
    <w:p w14:paraId="5F06EA53"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Sistemul invertor asigura transformarea energie din regim continuu, în regim alternativ.</w:t>
      </w:r>
    </w:p>
    <w:p w14:paraId="27584EFE" w14:textId="77777777" w:rsidR="004C0B7E" w:rsidRPr="004F17CD" w:rsidRDefault="004C0B7E" w:rsidP="004C0B7E">
      <w:pPr>
        <w:suppressAutoHyphens/>
        <w:autoSpaceDE w:val="0"/>
        <w:spacing w:after="0" w:line="240" w:lineRule="auto"/>
        <w:jc w:val="both"/>
        <w:rPr>
          <w:rFonts w:ascii="Montserrat Light" w:eastAsia="Times New Roman" w:hAnsi="Montserrat Light" w:cs="Times New Roman"/>
          <w:noProof/>
          <w:color w:val="000000" w:themeColor="text1"/>
          <w:spacing w:val="-3"/>
          <w:kern w:val="2"/>
          <w:lang w:eastAsia="ar-SA"/>
        </w:rPr>
      </w:pPr>
      <w:r w:rsidRPr="004F17CD">
        <w:rPr>
          <w:rFonts w:ascii="Montserrat Light" w:eastAsia="Times New Roman" w:hAnsi="Montserrat Light" w:cs="Times New Roman"/>
          <w:noProof/>
          <w:color w:val="000000" w:themeColor="text1"/>
          <w:spacing w:val="-3"/>
          <w:kern w:val="2"/>
          <w:lang w:eastAsia="ar-SA"/>
        </w:rPr>
        <w:t>Sistemul invertor poate îndeplini trei funcţii majore: invertor, redresor şi transfer. Prin combinarea celor trei funcţii, sistemul invertor este capabil să realizeze un management de înaltă calitate şi complexitate al acumulatorilor, cât şi gestionarea fluctuaţiilor consumului electric. Sistemul de monitorizare şi comandă va gestiona informaţiile de funcţionare ale sistemului on-grid. Tot acesta integrează grupul generator ce va fi pornit şi oprit în funcţie de necesităţile consumatorilor.</w:t>
      </w:r>
    </w:p>
    <w:p w14:paraId="4DC548EE" w14:textId="77777777" w:rsidR="004C0B7E" w:rsidRPr="004F17CD" w:rsidRDefault="004C0B7E" w:rsidP="004C0B7E">
      <w:pPr>
        <w:numPr>
          <w:ilvl w:val="0"/>
          <w:numId w:val="166"/>
        </w:numPr>
        <w:suppressAutoHyphens/>
        <w:spacing w:after="0" w:line="240" w:lineRule="auto"/>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Montserrat"/>
          <w:b/>
          <w:bCs/>
          <w:noProof/>
          <w:color w:val="000000" w:themeColor="text1"/>
          <w:spacing w:val="-3"/>
          <w:kern w:val="2"/>
          <w:lang w:eastAsia="ar-SA"/>
        </w:rPr>
        <w:t>Indicatori economici:</w:t>
      </w:r>
    </w:p>
    <w:p w14:paraId="248BAFAD" w14:textId="77777777" w:rsidR="004C0B7E" w:rsidRPr="004F17CD" w:rsidRDefault="004C0B7E" w:rsidP="004C0B7E">
      <w:pPr>
        <w:widowControl w:val="0"/>
        <w:tabs>
          <w:tab w:val="left" w:pos="360"/>
          <w:tab w:val="left" w:pos="720"/>
          <w:tab w:val="left" w:pos="1080"/>
        </w:tabs>
        <w:suppressAutoHyphens/>
        <w:spacing w:after="0" w:line="240" w:lineRule="auto"/>
        <w:ind w:left="720"/>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Valoarea totală a investiţiei: 6.984.991,41 lei exclusiv TVA, 8.302.847,32 lei inclusiv TVA</w:t>
      </w:r>
    </w:p>
    <w:p w14:paraId="1DDF48D5" w14:textId="77777777" w:rsidR="004C0B7E" w:rsidRPr="004F17CD" w:rsidRDefault="004C0B7E" w:rsidP="004C0B7E">
      <w:pPr>
        <w:widowControl w:val="0"/>
        <w:tabs>
          <w:tab w:val="left" w:pos="360"/>
          <w:tab w:val="left" w:pos="720"/>
          <w:tab w:val="left" w:pos="1080"/>
        </w:tabs>
        <w:suppressAutoHyphens/>
        <w:spacing w:after="0" w:line="240" w:lineRule="auto"/>
        <w:ind w:left="720"/>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 xml:space="preserve">Din care C+M: 4.264.334,22 lei exclusiv TVA, 5.074.557,72 lei inclusiv TVA </w:t>
      </w:r>
    </w:p>
    <w:p w14:paraId="19F9C3B6" w14:textId="77777777" w:rsidR="004C0B7E" w:rsidRPr="004F17CD" w:rsidRDefault="004C0B7E" w:rsidP="004C0B7E">
      <w:pPr>
        <w:widowControl w:val="0"/>
        <w:tabs>
          <w:tab w:val="left" w:pos="360"/>
          <w:tab w:val="left" w:pos="720"/>
          <w:tab w:val="left" w:pos="1080"/>
        </w:tabs>
        <w:suppressAutoHyphens/>
        <w:spacing w:after="0" w:line="240" w:lineRule="auto"/>
        <w:ind w:left="720"/>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Eșalonare: Anul I: 17% (1.403.825,14 lei, cu TVA)</w:t>
      </w:r>
    </w:p>
    <w:p w14:paraId="1DD5D6AA" w14:textId="77777777" w:rsidR="004C0B7E" w:rsidRPr="004F17CD" w:rsidRDefault="004C0B7E" w:rsidP="004C0B7E">
      <w:pPr>
        <w:widowControl w:val="0"/>
        <w:tabs>
          <w:tab w:val="left" w:pos="360"/>
          <w:tab w:val="left" w:pos="720"/>
          <w:tab w:val="left" w:pos="1080"/>
        </w:tabs>
        <w:suppressAutoHyphens/>
        <w:spacing w:after="0" w:line="240" w:lineRule="auto"/>
        <w:ind w:left="720"/>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Anul II: 47% (3.934.435,89 lei, cu TVA)</w:t>
      </w:r>
    </w:p>
    <w:p w14:paraId="2F98FE6B" w14:textId="77777777" w:rsidR="004C0B7E" w:rsidRPr="004F17CD" w:rsidRDefault="004C0B7E" w:rsidP="004C0B7E">
      <w:pPr>
        <w:widowControl w:val="0"/>
        <w:tabs>
          <w:tab w:val="left" w:pos="360"/>
          <w:tab w:val="left" w:pos="720"/>
          <w:tab w:val="left" w:pos="1080"/>
        </w:tabs>
        <w:suppressAutoHyphens/>
        <w:spacing w:after="0" w:line="240" w:lineRule="auto"/>
        <w:ind w:left="720"/>
        <w:jc w:val="both"/>
        <w:rPr>
          <w:rFonts w:ascii="Montserrat Light" w:eastAsia="Calibri" w:hAnsi="Montserrat Light" w:cs="Times New Roman"/>
          <w:noProof/>
          <w:color w:val="000000" w:themeColor="text1"/>
          <w:kern w:val="2"/>
          <w:lang w:eastAsia="ar-SA"/>
        </w:rPr>
      </w:pPr>
      <w:r w:rsidRPr="004F17CD">
        <w:rPr>
          <w:rFonts w:ascii="Montserrat Light" w:eastAsia="Calibri" w:hAnsi="Montserrat Light" w:cs="Times New Roman"/>
          <w:noProof/>
          <w:color w:val="000000" w:themeColor="text1"/>
          <w:kern w:val="2"/>
          <w:lang w:eastAsia="ar-SA"/>
        </w:rPr>
        <w:t>Anul III: 36% (2.964.586,29 lei, cu TVA)</w:t>
      </w:r>
    </w:p>
    <w:p w14:paraId="0EBE6EFF" w14:textId="77777777" w:rsidR="004C0B7E" w:rsidRPr="004F17CD" w:rsidRDefault="004C0B7E" w:rsidP="004C0B7E">
      <w:pPr>
        <w:numPr>
          <w:ilvl w:val="0"/>
          <w:numId w:val="166"/>
        </w:numPr>
        <w:suppressAutoHyphens/>
        <w:spacing w:after="0" w:line="240" w:lineRule="auto"/>
        <w:jc w:val="both"/>
        <w:rPr>
          <w:rFonts w:ascii="Montserrat Light" w:eastAsia="Calibri" w:hAnsi="Montserrat Light" w:cs="Times New Roman"/>
          <w:bCs/>
          <w:noProof/>
          <w:color w:val="000000" w:themeColor="text1"/>
          <w:kern w:val="2"/>
          <w:lang w:eastAsia="ar-SA"/>
        </w:rPr>
      </w:pPr>
      <w:r w:rsidRPr="004F17CD">
        <w:rPr>
          <w:rFonts w:ascii="Montserrat Light" w:eastAsia="Calibri" w:hAnsi="Montserrat Light" w:cs="Montserrat"/>
          <w:b/>
          <w:bCs/>
          <w:noProof/>
          <w:color w:val="000000" w:themeColor="text1"/>
          <w:spacing w:val="-3"/>
          <w:kern w:val="2"/>
          <w:lang w:eastAsia="ar-SA"/>
        </w:rPr>
        <w:t xml:space="preserve">Durata </w:t>
      </w:r>
    </w:p>
    <w:p w14:paraId="3AB4E7AE" w14:textId="77777777" w:rsidR="004C0B7E" w:rsidRPr="004F17CD" w:rsidRDefault="004C0B7E" w:rsidP="004C0B7E">
      <w:pPr>
        <w:suppressAutoHyphens/>
        <w:spacing w:after="0" w:line="240" w:lineRule="auto"/>
        <w:ind w:firstLine="567"/>
        <w:jc w:val="both"/>
        <w:rPr>
          <w:rFonts w:ascii="Montserrat Light" w:eastAsia="SimSun" w:hAnsi="Montserrat Light" w:cs="Times New Roman"/>
          <w:bCs/>
          <w:noProof/>
          <w:color w:val="000000" w:themeColor="text1"/>
          <w:kern w:val="2"/>
          <w:lang w:eastAsia="ar-SA"/>
        </w:rPr>
      </w:pPr>
      <w:r w:rsidRPr="004F17CD">
        <w:rPr>
          <w:rFonts w:ascii="Montserrat Light" w:eastAsia="SimSun" w:hAnsi="Montserrat Light" w:cs="Times New Roman"/>
          <w:bCs/>
          <w:noProof/>
          <w:color w:val="000000" w:themeColor="text1"/>
          <w:kern w:val="2"/>
          <w:lang w:eastAsia="ar-SA"/>
        </w:rPr>
        <w:t>Durata de execuţie a obiectivului de investiţii: 24 luni</w:t>
      </w:r>
    </w:p>
    <w:p w14:paraId="4928DD25" w14:textId="77777777" w:rsidR="004C0B7E" w:rsidRPr="004F17CD" w:rsidRDefault="004C0B7E" w:rsidP="004C0B7E">
      <w:pPr>
        <w:suppressAutoHyphens/>
        <w:spacing w:after="0" w:line="240" w:lineRule="auto"/>
        <w:ind w:firstLine="567"/>
        <w:jc w:val="both"/>
        <w:rPr>
          <w:rFonts w:ascii="Montserrat Light" w:eastAsia="SimSun" w:hAnsi="Montserrat Light" w:cs="Times New Roman"/>
          <w:bCs/>
          <w:noProof/>
          <w:color w:val="000000" w:themeColor="text1"/>
          <w:kern w:val="2"/>
          <w:lang w:eastAsia="ar-SA"/>
        </w:rPr>
      </w:pPr>
      <w:r w:rsidRPr="004F17CD">
        <w:rPr>
          <w:rFonts w:ascii="Montserrat Light" w:eastAsia="SimSun" w:hAnsi="Montserrat Light" w:cs="Times New Roman"/>
          <w:bCs/>
          <w:noProof/>
          <w:color w:val="000000" w:themeColor="text1"/>
          <w:kern w:val="2"/>
          <w:lang w:eastAsia="ar-SA"/>
        </w:rPr>
        <w:t>Durata de realizare a obiectivului de investiţii: 88 luni</w:t>
      </w:r>
    </w:p>
    <w:p w14:paraId="3FB8B39A" w14:textId="77777777" w:rsidR="004C0B7E" w:rsidRPr="004F17CD" w:rsidRDefault="004C0B7E" w:rsidP="004C0B7E">
      <w:pPr>
        <w:suppressAutoHyphens/>
        <w:spacing w:after="0" w:line="240" w:lineRule="auto"/>
        <w:ind w:firstLine="567"/>
        <w:jc w:val="both"/>
        <w:rPr>
          <w:rFonts w:ascii="Montserrat Light" w:eastAsia="SimSun" w:hAnsi="Montserrat Light" w:cs="Times New Roman"/>
          <w:noProof/>
          <w:color w:val="000000" w:themeColor="text1"/>
          <w:kern w:val="2"/>
          <w:lang w:eastAsia="ar-SA"/>
        </w:rPr>
      </w:pPr>
      <w:r w:rsidRPr="004F17CD">
        <w:rPr>
          <w:rFonts w:ascii="Montserrat Light" w:eastAsia="SimSun" w:hAnsi="Montserrat Light" w:cs="Times New Roman"/>
          <w:bCs/>
          <w:noProof/>
          <w:color w:val="000000" w:themeColor="text1"/>
          <w:kern w:val="2"/>
          <w:lang w:eastAsia="ar-SA"/>
        </w:rPr>
        <w:t>Durata de implementare a obiectivului de investiţii: 99 luni</w:t>
      </w:r>
    </w:p>
    <w:p w14:paraId="2BCEE8A6" w14:textId="77777777" w:rsidR="004C0B7E" w:rsidRPr="004F17CD" w:rsidRDefault="004C0B7E" w:rsidP="004C0B7E">
      <w:pPr>
        <w:spacing w:after="0" w:line="240" w:lineRule="auto"/>
        <w:jc w:val="both"/>
        <w:rPr>
          <w:rFonts w:ascii="Montserrat Light" w:hAnsi="Montserrat Light"/>
          <w:color w:val="000000" w:themeColor="text1"/>
          <w:lang w:val="fr-FR"/>
        </w:rPr>
      </w:pPr>
    </w:p>
    <w:p w14:paraId="3BBFE9A5" w14:textId="77777777" w:rsidR="004C0B7E" w:rsidRPr="004F17CD" w:rsidRDefault="004C0B7E" w:rsidP="004C0B7E">
      <w:pPr>
        <w:spacing w:after="0" w:line="240" w:lineRule="auto"/>
        <w:jc w:val="both"/>
        <w:rPr>
          <w:rFonts w:ascii="Montserrat Light" w:hAnsi="Montserrat Light"/>
          <w:color w:val="000000" w:themeColor="text1"/>
          <w:lang w:val="fr-FR"/>
        </w:rPr>
      </w:pPr>
    </w:p>
    <w:p w14:paraId="4C732167" w14:textId="77777777" w:rsidR="004C0B7E" w:rsidRPr="004F17CD" w:rsidRDefault="004C0B7E" w:rsidP="004C0B7E">
      <w:pPr>
        <w:spacing w:after="0" w:line="240" w:lineRule="auto"/>
        <w:jc w:val="both"/>
        <w:rPr>
          <w:rFonts w:ascii="Montserrat Light" w:hAnsi="Montserrat Light"/>
          <w:color w:val="000000" w:themeColor="text1"/>
          <w:lang w:val="fr-FR"/>
        </w:rPr>
      </w:pPr>
    </w:p>
    <w:p w14:paraId="77D54AAD" w14:textId="77777777" w:rsidR="004C0B7E" w:rsidRPr="004F17CD" w:rsidRDefault="004C0B7E" w:rsidP="004C0B7E">
      <w:pPr>
        <w:suppressAutoHyphens/>
        <w:spacing w:after="0" w:line="240" w:lineRule="auto"/>
        <w:ind w:right="395" w:firstLine="5670"/>
        <w:jc w:val="center"/>
        <w:rPr>
          <w:rFonts w:ascii="Montserrat Light" w:eastAsia="SimSun" w:hAnsi="Montserrat Light" w:cs="Times New Roman"/>
          <w:b/>
          <w:noProof/>
          <w:color w:val="000000" w:themeColor="text1"/>
          <w:kern w:val="2"/>
          <w:lang w:eastAsia="ar-SA"/>
        </w:rPr>
      </w:pPr>
      <w:r w:rsidRPr="004F17CD">
        <w:rPr>
          <w:rFonts w:ascii="Montserrat Light" w:eastAsia="SimSun" w:hAnsi="Montserrat Light" w:cs="Times New Roman"/>
          <w:b/>
          <w:noProof/>
          <w:color w:val="000000" w:themeColor="text1"/>
          <w:kern w:val="2"/>
          <w:lang w:eastAsia="ar-SA"/>
        </w:rPr>
        <w:t>ÎNTOCMIT</w:t>
      </w:r>
    </w:p>
    <w:p w14:paraId="4C9EBC05" w14:textId="77777777" w:rsidR="004C0B7E" w:rsidRPr="004F17CD" w:rsidRDefault="004C0B7E" w:rsidP="004C0B7E">
      <w:pPr>
        <w:suppressAutoHyphens/>
        <w:spacing w:after="0" w:line="240" w:lineRule="auto"/>
        <w:ind w:right="395" w:firstLine="5670"/>
        <w:jc w:val="center"/>
        <w:rPr>
          <w:rFonts w:ascii="Montserrat Light" w:eastAsia="SimSun" w:hAnsi="Montserrat Light" w:cs="Times New Roman"/>
          <w:b/>
          <w:noProof/>
          <w:color w:val="000000" w:themeColor="text1"/>
          <w:kern w:val="2"/>
          <w:lang w:eastAsia="ar-SA"/>
        </w:rPr>
      </w:pPr>
      <w:r w:rsidRPr="004F17CD">
        <w:rPr>
          <w:rFonts w:ascii="Montserrat Light" w:eastAsia="SimSun" w:hAnsi="Montserrat Light" w:cs="Times New Roman"/>
          <w:b/>
          <w:noProof/>
          <w:color w:val="000000" w:themeColor="text1"/>
          <w:kern w:val="2"/>
          <w:lang w:eastAsia="ar-SA"/>
        </w:rPr>
        <w:t>S.C. PROIECTANTUL S.R.L.</w:t>
      </w:r>
    </w:p>
    <w:p w14:paraId="51B43D40" w14:textId="77777777" w:rsidR="0073798F" w:rsidRPr="004F17CD" w:rsidRDefault="0073798F" w:rsidP="004C0B7E">
      <w:pPr>
        <w:spacing w:after="0" w:line="240" w:lineRule="auto"/>
        <w:jc w:val="both"/>
        <w:rPr>
          <w:rFonts w:ascii="Montserrat Light" w:hAnsi="Montserrat Light"/>
          <w:b/>
          <w:bCs/>
          <w:color w:val="000000" w:themeColor="text1"/>
          <w:lang w:val="it-IT"/>
        </w:rPr>
      </w:pPr>
    </w:p>
    <w:p w14:paraId="0DB95D3E" w14:textId="77777777" w:rsidR="00C05512" w:rsidRPr="004F17CD" w:rsidRDefault="00C05512" w:rsidP="003F4758">
      <w:pPr>
        <w:spacing w:after="0" w:line="240" w:lineRule="auto"/>
        <w:jc w:val="center"/>
        <w:rPr>
          <w:rFonts w:ascii="Montserrat" w:eastAsia="Times New Roman" w:hAnsi="Montserrat" w:cs="Calibri"/>
          <w:b/>
          <w:bCs/>
          <w:color w:val="000000" w:themeColor="text1"/>
        </w:rPr>
      </w:pPr>
    </w:p>
    <w:p w14:paraId="61011999" w14:textId="77777777" w:rsidR="0018630B" w:rsidRPr="004F17CD"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E096EB" w14:textId="77777777" w:rsidR="0018630B" w:rsidRPr="004F17CD" w:rsidRDefault="0018630B" w:rsidP="003F4758">
      <w:pPr>
        <w:autoSpaceDE w:val="0"/>
        <w:autoSpaceDN w:val="0"/>
        <w:adjustRightInd w:val="0"/>
        <w:spacing w:after="0" w:line="240" w:lineRule="auto"/>
        <w:jc w:val="both"/>
        <w:rPr>
          <w:rFonts w:ascii="Montserrat" w:eastAsia="Times New Roman" w:hAnsi="Montserrat" w:cstheme="majorHAnsi"/>
          <w:noProof/>
          <w:color w:val="000000" w:themeColor="text1"/>
        </w:rPr>
      </w:pPr>
    </w:p>
    <w:p w14:paraId="3EF89320" w14:textId="01570104" w:rsidR="00005364" w:rsidRPr="004F17CD"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4F17CD">
        <w:rPr>
          <w:rFonts w:ascii="Montserrat" w:eastAsia="Times New Roman" w:hAnsi="Montserrat" w:cstheme="majorHAnsi"/>
          <w:b/>
          <w:bCs/>
          <w:noProof/>
          <w:color w:val="000000" w:themeColor="text1"/>
        </w:rPr>
        <w:tab/>
      </w:r>
      <w:r w:rsidRPr="004F17CD">
        <w:rPr>
          <w:rFonts w:ascii="Montserrat" w:eastAsia="Times New Roman" w:hAnsi="Montserrat" w:cstheme="majorHAnsi"/>
          <w:b/>
          <w:bCs/>
          <w:noProof/>
          <w:color w:val="000000" w:themeColor="text1"/>
        </w:rPr>
        <w:tab/>
      </w:r>
      <w:r w:rsidRPr="004F17CD">
        <w:rPr>
          <w:rFonts w:ascii="Montserrat" w:eastAsia="Times New Roman" w:hAnsi="Montserrat" w:cstheme="majorHAnsi"/>
          <w:b/>
          <w:bCs/>
          <w:noProof/>
          <w:color w:val="000000" w:themeColor="text1"/>
        </w:rPr>
        <w:tab/>
        <w:t xml:space="preserve">                                      </w:t>
      </w:r>
      <w:r w:rsidR="00115102" w:rsidRPr="004F17CD">
        <w:rPr>
          <w:rFonts w:ascii="Montserrat" w:eastAsia="Times New Roman" w:hAnsi="Montserrat" w:cstheme="majorHAnsi"/>
          <w:b/>
          <w:bCs/>
          <w:noProof/>
          <w:color w:val="000000" w:themeColor="text1"/>
        </w:rPr>
        <w:t xml:space="preserve">                               </w:t>
      </w:r>
      <w:r w:rsidRPr="004F17CD">
        <w:rPr>
          <w:rFonts w:ascii="Montserrat" w:eastAsia="Times New Roman" w:hAnsi="Montserrat" w:cstheme="majorHAnsi"/>
          <w:b/>
          <w:bCs/>
          <w:noProof/>
          <w:color w:val="000000" w:themeColor="text1"/>
        </w:rPr>
        <w:t xml:space="preserve"> </w:t>
      </w:r>
      <w:r w:rsidR="00115102" w:rsidRPr="004F17CD">
        <w:rPr>
          <w:rFonts w:ascii="Montserrat" w:eastAsia="Times New Roman" w:hAnsi="Montserrat" w:cstheme="majorHAnsi"/>
          <w:b/>
          <w:bCs/>
          <w:noProof/>
          <w:color w:val="000000" w:themeColor="text1"/>
        </w:rPr>
        <w:t xml:space="preserve">    </w:t>
      </w:r>
      <w:r w:rsidR="0018630B" w:rsidRPr="004F17CD">
        <w:rPr>
          <w:rFonts w:ascii="Montserrat" w:eastAsia="Times New Roman" w:hAnsi="Montserrat" w:cstheme="majorHAnsi"/>
          <w:b/>
          <w:bCs/>
          <w:noProof/>
          <w:color w:val="000000" w:themeColor="text1"/>
        </w:rPr>
        <w:t xml:space="preserve">    </w:t>
      </w:r>
      <w:r w:rsidR="00115102" w:rsidRPr="004F17CD">
        <w:rPr>
          <w:rFonts w:ascii="Montserrat" w:eastAsia="Times New Roman" w:hAnsi="Montserrat" w:cstheme="majorHAnsi"/>
          <w:b/>
          <w:bCs/>
          <w:noProof/>
          <w:color w:val="000000" w:themeColor="text1"/>
        </w:rPr>
        <w:t xml:space="preserve"> </w:t>
      </w:r>
      <w:r w:rsidRPr="004F17CD">
        <w:rPr>
          <w:rFonts w:ascii="Montserrat" w:eastAsia="Times New Roman" w:hAnsi="Montserrat" w:cstheme="majorHAnsi"/>
          <w:b/>
          <w:bCs/>
          <w:noProof/>
          <w:color w:val="000000" w:themeColor="text1"/>
        </w:rPr>
        <w:t>Contrasemnează:</w:t>
      </w:r>
    </w:p>
    <w:p w14:paraId="613107F7" w14:textId="7C008A80" w:rsidR="00005364" w:rsidRPr="004F17CD"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4F17CD">
        <w:rPr>
          <w:rFonts w:ascii="Montserrat" w:eastAsia="Times New Roman" w:hAnsi="Montserrat" w:cstheme="majorHAnsi"/>
          <w:b/>
          <w:bCs/>
          <w:noProof/>
          <w:color w:val="000000" w:themeColor="text1"/>
        </w:rPr>
        <w:t xml:space="preserve">                 </w:t>
      </w:r>
      <w:r w:rsidR="00431E8B" w:rsidRPr="004F17CD">
        <w:rPr>
          <w:rFonts w:ascii="Montserrat" w:eastAsia="Times New Roman" w:hAnsi="Montserrat" w:cstheme="majorHAnsi"/>
          <w:b/>
          <w:bCs/>
          <w:noProof/>
          <w:color w:val="000000" w:themeColor="text1"/>
        </w:rPr>
        <w:t xml:space="preserve"> </w:t>
      </w:r>
      <w:r w:rsidR="008479AD" w:rsidRPr="004F17CD">
        <w:rPr>
          <w:rFonts w:ascii="Montserrat" w:eastAsia="Times New Roman" w:hAnsi="Montserrat" w:cstheme="majorHAnsi"/>
          <w:b/>
          <w:bCs/>
          <w:noProof/>
          <w:color w:val="000000" w:themeColor="text1"/>
        </w:rPr>
        <w:t xml:space="preserve"> </w:t>
      </w:r>
      <w:r w:rsidRPr="004F17CD">
        <w:rPr>
          <w:rFonts w:ascii="Montserrat" w:eastAsia="Times New Roman" w:hAnsi="Montserrat" w:cstheme="majorHAnsi"/>
          <w:b/>
          <w:bCs/>
          <w:noProof/>
          <w:color w:val="000000" w:themeColor="text1"/>
        </w:rPr>
        <w:t>PREŞEDINTE</w:t>
      </w:r>
      <w:r w:rsidRPr="004F17CD">
        <w:rPr>
          <w:rFonts w:ascii="Montserrat" w:eastAsia="Times New Roman" w:hAnsi="Montserrat" w:cstheme="majorHAnsi"/>
          <w:b/>
          <w:bCs/>
          <w:noProof/>
          <w:color w:val="000000" w:themeColor="text1"/>
        </w:rPr>
        <w:tab/>
      </w:r>
      <w:r w:rsidRPr="004F17CD">
        <w:rPr>
          <w:rFonts w:ascii="Montserrat" w:eastAsia="Times New Roman" w:hAnsi="Montserrat" w:cstheme="majorHAnsi"/>
          <w:noProof/>
          <w:color w:val="000000" w:themeColor="text1"/>
        </w:rPr>
        <w:tab/>
        <w:t xml:space="preserve">                          </w:t>
      </w:r>
      <w:r w:rsidR="00115102" w:rsidRPr="004F17CD">
        <w:rPr>
          <w:rFonts w:ascii="Montserrat" w:eastAsia="Times New Roman" w:hAnsi="Montserrat" w:cstheme="majorHAnsi"/>
          <w:noProof/>
          <w:color w:val="000000" w:themeColor="text1"/>
        </w:rPr>
        <w:t xml:space="preserve">     </w:t>
      </w:r>
      <w:r w:rsidR="001E1784" w:rsidRPr="004F17CD">
        <w:rPr>
          <w:rFonts w:ascii="Montserrat" w:eastAsia="Times New Roman" w:hAnsi="Montserrat" w:cstheme="majorHAnsi"/>
          <w:noProof/>
          <w:color w:val="000000" w:themeColor="text1"/>
        </w:rPr>
        <w:t xml:space="preserve">     </w:t>
      </w:r>
      <w:r w:rsidR="00115102" w:rsidRPr="004F17CD">
        <w:rPr>
          <w:rFonts w:ascii="Montserrat" w:eastAsia="Times New Roman" w:hAnsi="Montserrat" w:cstheme="majorHAnsi"/>
          <w:noProof/>
          <w:color w:val="000000" w:themeColor="text1"/>
        </w:rPr>
        <w:t xml:space="preserve"> </w:t>
      </w:r>
      <w:r w:rsidRPr="004F17CD">
        <w:rPr>
          <w:rFonts w:ascii="Montserrat" w:eastAsia="Times New Roman" w:hAnsi="Montserrat" w:cstheme="majorHAnsi"/>
          <w:b/>
          <w:bCs/>
          <w:noProof/>
          <w:color w:val="000000" w:themeColor="text1"/>
        </w:rPr>
        <w:t>SECRETAR GENERAL AL JUDEŢULUI,</w:t>
      </w:r>
    </w:p>
    <w:p w14:paraId="310B8AAA" w14:textId="120380AC" w:rsidR="00005364" w:rsidRPr="004F17CD"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4F17CD">
        <w:rPr>
          <w:rFonts w:ascii="Montserrat" w:eastAsia="Times New Roman" w:hAnsi="Montserrat" w:cstheme="majorHAnsi"/>
          <w:b/>
          <w:bCs/>
          <w:noProof/>
          <w:color w:val="000000" w:themeColor="text1"/>
        </w:rPr>
        <w:t xml:space="preserve">                       Tișe Alin                                                                         </w:t>
      </w:r>
      <w:r w:rsidR="00115102" w:rsidRPr="004F17CD">
        <w:rPr>
          <w:rFonts w:ascii="Montserrat" w:eastAsia="Times New Roman" w:hAnsi="Montserrat" w:cstheme="majorHAnsi"/>
          <w:b/>
          <w:bCs/>
          <w:noProof/>
          <w:color w:val="000000" w:themeColor="text1"/>
        </w:rPr>
        <w:t xml:space="preserve">   </w:t>
      </w:r>
      <w:r w:rsidR="0018630B" w:rsidRPr="004F17CD">
        <w:rPr>
          <w:rFonts w:ascii="Montserrat" w:eastAsia="Times New Roman" w:hAnsi="Montserrat" w:cstheme="majorHAnsi"/>
          <w:b/>
          <w:bCs/>
          <w:noProof/>
          <w:color w:val="000000" w:themeColor="text1"/>
        </w:rPr>
        <w:t xml:space="preserve">  </w:t>
      </w:r>
      <w:r w:rsidRPr="004F17CD">
        <w:rPr>
          <w:rFonts w:ascii="Montserrat" w:eastAsia="Times New Roman" w:hAnsi="Montserrat" w:cstheme="majorHAnsi"/>
          <w:b/>
          <w:bCs/>
          <w:noProof/>
          <w:color w:val="000000" w:themeColor="text1"/>
        </w:rPr>
        <w:t>Gaci Simona</w:t>
      </w:r>
    </w:p>
    <w:p w14:paraId="22D35FDF" w14:textId="77777777" w:rsidR="00005364" w:rsidRPr="004F17CD" w:rsidRDefault="00005364"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C2F8324" w14:textId="77777777" w:rsidR="00BD0600" w:rsidRPr="004F17CD" w:rsidRDefault="00BD0600"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352432F" w14:textId="77777777" w:rsidR="0018630B" w:rsidRPr="004F17CD"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1BBF84" w14:textId="77777777" w:rsidR="0018630B" w:rsidRPr="004F17CD"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B809159" w14:textId="77777777" w:rsidR="0018630B" w:rsidRPr="004F17CD"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74F59DD9" w14:textId="77777777" w:rsidR="0018630B" w:rsidRPr="004F17CD"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85349D0" w14:textId="77777777" w:rsidR="0018630B" w:rsidRPr="004F17CD"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sectPr w:rsidR="0018630B" w:rsidRPr="004F17CD" w:rsidSect="004C0B7E">
      <w:footerReference w:type="default" r:id="rId9"/>
      <w:pgSz w:w="12240" w:h="15840"/>
      <w:pgMar w:top="360" w:right="630" w:bottom="540" w:left="16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Footer"/>
          <w:jc w:val="center"/>
          <w:rPr>
            <w:rFonts w:ascii="Montserrat Light" w:hAnsi="Montserrat Light"/>
            <w:sz w:val="14"/>
            <w:szCs w:val="14"/>
          </w:rPr>
        </w:pPr>
      </w:p>
      <w:p w14:paraId="2FB9D5C3" w14:textId="6C4C1D7C" w:rsidR="00925B14" w:rsidRPr="008C08A2" w:rsidRDefault="00925B14">
        <w:pPr>
          <w:pStyle w:val="Footer"/>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Footer"/>
      <w:rPr>
        <w:rFonts w:ascii="Montserrat Light" w:hAnsi="Montserrat Light"/>
        <w:sz w:val="14"/>
        <w:szCs w:val="14"/>
      </w:rPr>
    </w:pPr>
  </w:p>
  <w:p w14:paraId="04F3A783" w14:textId="77777777" w:rsidR="008C08A2" w:rsidRPr="008C08A2" w:rsidRDefault="008C08A2">
    <w:pPr>
      <w:pStyle w:val="Footer"/>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0"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B4611C"/>
    <w:multiLevelType w:val="hybridMultilevel"/>
    <w:tmpl w:val="EB000D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A73EB"/>
    <w:multiLevelType w:val="hybridMultilevel"/>
    <w:tmpl w:val="AC1C4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4"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1254E9"/>
    <w:multiLevelType w:val="hybridMultilevel"/>
    <w:tmpl w:val="229C2AB6"/>
    <w:lvl w:ilvl="0" w:tplc="A46A0974">
      <w:numFmt w:val="bullet"/>
      <w:lvlText w:val="-"/>
      <w:lvlJc w:val="left"/>
      <w:pPr>
        <w:ind w:left="720" w:hanging="3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FA7F85"/>
    <w:multiLevelType w:val="multilevel"/>
    <w:tmpl w:val="1EF86928"/>
    <w:lvl w:ilvl="0">
      <w:start w:val="1"/>
      <w:numFmt w:val="lowerLetter"/>
      <w:lvlText w:val="%1)"/>
      <w:lvlJc w:val="left"/>
      <w:pPr>
        <w:tabs>
          <w:tab w:val="num" w:pos="720"/>
        </w:tabs>
        <w:ind w:left="720" w:hanging="360"/>
      </w:pPr>
      <w:rPr>
        <w:rFonts w:ascii="Montserrat Light" w:eastAsia="Times New Roman" w:hAnsi="Montserrat Light" w:cs="Calibri" w:hint="default"/>
        <w:b w:val="0"/>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F16ADF"/>
    <w:multiLevelType w:val="hybridMultilevel"/>
    <w:tmpl w:val="E36894D6"/>
    <w:lvl w:ilvl="0" w:tplc="61B03240">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7"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6E4336"/>
    <w:multiLevelType w:val="hybridMultilevel"/>
    <w:tmpl w:val="8604C8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88C2451"/>
    <w:multiLevelType w:val="multilevel"/>
    <w:tmpl w:val="E35A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5"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1"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3"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6"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19" w15:restartNumberingAfterBreak="0">
    <w:nsid w:val="5C8653AC"/>
    <w:multiLevelType w:val="hybridMultilevel"/>
    <w:tmpl w:val="6644BF76"/>
    <w:lvl w:ilvl="0" w:tplc="010C5FE8">
      <w:start w:val="1"/>
      <w:numFmt w:val="bullet"/>
      <w:lvlText w:val=""/>
      <w:lvlJc w:val="left"/>
      <w:pPr>
        <w:ind w:left="720" w:hanging="360"/>
      </w:pPr>
      <w:rPr>
        <w:rFonts w:ascii="Symbol" w:hAnsi="Symbol" w:hint="default"/>
      </w:rPr>
    </w:lvl>
    <w:lvl w:ilvl="1" w:tplc="010C5F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8"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E230365"/>
    <w:multiLevelType w:val="hybridMultilevel"/>
    <w:tmpl w:val="5DE0C9FC"/>
    <w:lvl w:ilvl="0" w:tplc="010C5F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7"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6"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8"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48"/>
  </w:num>
  <w:num w:numId="2" w16cid:durableId="1986812097">
    <w:abstractNumId w:val="81"/>
  </w:num>
  <w:num w:numId="3" w16cid:durableId="881405838">
    <w:abstractNumId w:val="21"/>
  </w:num>
  <w:num w:numId="4" w16cid:durableId="1238400501">
    <w:abstractNumId w:val="49"/>
  </w:num>
  <w:num w:numId="5" w16cid:durableId="2004238725">
    <w:abstractNumId w:val="48"/>
  </w:num>
  <w:num w:numId="6" w16cid:durableId="1555387627">
    <w:abstractNumId w:val="121"/>
  </w:num>
  <w:num w:numId="7" w16cid:durableId="234054541">
    <w:abstractNumId w:val="53"/>
  </w:num>
  <w:num w:numId="8" w16cid:durableId="839848881">
    <w:abstractNumId w:val="30"/>
  </w:num>
  <w:num w:numId="9" w16cid:durableId="292099292">
    <w:abstractNumId w:val="71"/>
  </w:num>
  <w:num w:numId="10" w16cid:durableId="2121946142">
    <w:abstractNumId w:val="91"/>
  </w:num>
  <w:num w:numId="11" w16cid:durableId="1274051463">
    <w:abstractNumId w:val="65"/>
  </w:num>
  <w:num w:numId="12" w16cid:durableId="1094087292">
    <w:abstractNumId w:val="12"/>
  </w:num>
  <w:num w:numId="13" w16cid:durableId="1496140462">
    <w:abstractNumId w:val="154"/>
  </w:num>
  <w:num w:numId="14" w16cid:durableId="1127698734">
    <w:abstractNumId w:val="79"/>
  </w:num>
  <w:num w:numId="15" w16cid:durableId="715618336">
    <w:abstractNumId w:val="120"/>
  </w:num>
  <w:num w:numId="16" w16cid:durableId="717752004">
    <w:abstractNumId w:val="100"/>
  </w:num>
  <w:num w:numId="17" w16cid:durableId="872763460">
    <w:abstractNumId w:val="8"/>
  </w:num>
  <w:num w:numId="18" w16cid:durableId="2130934702">
    <w:abstractNumId w:val="40"/>
  </w:num>
  <w:num w:numId="19" w16cid:durableId="98187701">
    <w:abstractNumId w:val="138"/>
  </w:num>
  <w:num w:numId="20" w16cid:durableId="188760202">
    <w:abstractNumId w:val="34"/>
  </w:num>
  <w:num w:numId="21" w16cid:durableId="1093018342">
    <w:abstractNumId w:val="58"/>
  </w:num>
  <w:num w:numId="22" w16cid:durableId="212932754">
    <w:abstractNumId w:val="165"/>
  </w:num>
  <w:num w:numId="23" w16cid:durableId="1477336177">
    <w:abstractNumId w:val="26"/>
  </w:num>
  <w:num w:numId="24" w16cid:durableId="365327030">
    <w:abstractNumId w:val="67"/>
  </w:num>
  <w:num w:numId="25" w16cid:durableId="1991447258">
    <w:abstractNumId w:val="78"/>
  </w:num>
  <w:num w:numId="26" w16cid:durableId="2029983638">
    <w:abstractNumId w:val="124"/>
  </w:num>
  <w:num w:numId="27" w16cid:durableId="39747085">
    <w:abstractNumId w:val="1"/>
  </w:num>
  <w:num w:numId="28" w16cid:durableId="2079864900">
    <w:abstractNumId w:val="32"/>
  </w:num>
  <w:num w:numId="29" w16cid:durableId="1176462678">
    <w:abstractNumId w:val="46"/>
  </w:num>
  <w:num w:numId="30" w16cid:durableId="1649626704">
    <w:abstractNumId w:val="108"/>
  </w:num>
  <w:num w:numId="31" w16cid:durableId="736250706">
    <w:abstractNumId w:val="45"/>
  </w:num>
  <w:num w:numId="32" w16cid:durableId="1339237421">
    <w:abstractNumId w:val="149"/>
  </w:num>
  <w:num w:numId="33" w16cid:durableId="434256225">
    <w:abstractNumId w:val="3"/>
  </w:num>
  <w:num w:numId="34" w16cid:durableId="1841264640">
    <w:abstractNumId w:val="162"/>
  </w:num>
  <w:num w:numId="35" w16cid:durableId="1616058043">
    <w:abstractNumId w:val="25"/>
  </w:num>
  <w:num w:numId="36" w16cid:durableId="757363805">
    <w:abstractNumId w:val="63"/>
  </w:num>
  <w:num w:numId="37" w16cid:durableId="1754550059">
    <w:abstractNumId w:val="96"/>
  </w:num>
  <w:num w:numId="38" w16cid:durableId="1724449335">
    <w:abstractNumId w:val="62"/>
  </w:num>
  <w:num w:numId="39" w16cid:durableId="467819587">
    <w:abstractNumId w:val="33"/>
  </w:num>
  <w:num w:numId="40" w16cid:durableId="920915392">
    <w:abstractNumId w:val="74"/>
  </w:num>
  <w:num w:numId="41" w16cid:durableId="1027416017">
    <w:abstractNumId w:val="90"/>
  </w:num>
  <w:num w:numId="42" w16cid:durableId="1050492069">
    <w:abstractNumId w:val="159"/>
  </w:num>
  <w:num w:numId="43" w16cid:durableId="961182053">
    <w:abstractNumId w:val="115"/>
  </w:num>
  <w:num w:numId="44" w16cid:durableId="1037925631">
    <w:abstractNumId w:val="92"/>
  </w:num>
  <w:num w:numId="45" w16cid:durableId="381757630">
    <w:abstractNumId w:val="42"/>
  </w:num>
  <w:num w:numId="46" w16cid:durableId="812990922">
    <w:abstractNumId w:val="110"/>
  </w:num>
  <w:num w:numId="47" w16cid:durableId="786510908">
    <w:abstractNumId w:val="133"/>
  </w:num>
  <w:num w:numId="48" w16cid:durableId="435835715">
    <w:abstractNumId w:val="104"/>
  </w:num>
  <w:num w:numId="49" w16cid:durableId="708071257">
    <w:abstractNumId w:val="135"/>
  </w:num>
  <w:num w:numId="50" w16cid:durableId="701173815">
    <w:abstractNumId w:val="118"/>
  </w:num>
  <w:num w:numId="51" w16cid:durableId="1889566507">
    <w:abstractNumId w:val="5"/>
  </w:num>
  <w:num w:numId="52" w16cid:durableId="470515199">
    <w:abstractNumId w:val="2"/>
  </w:num>
  <w:num w:numId="53" w16cid:durableId="1053042013">
    <w:abstractNumId w:val="31"/>
  </w:num>
  <w:num w:numId="54" w16cid:durableId="324207741">
    <w:abstractNumId w:val="166"/>
  </w:num>
  <w:num w:numId="55" w16cid:durableId="1458183190">
    <w:abstractNumId w:val="151"/>
  </w:num>
  <w:num w:numId="56" w16cid:durableId="544877193">
    <w:abstractNumId w:val="14"/>
  </w:num>
  <w:num w:numId="57" w16cid:durableId="227109152">
    <w:abstractNumId w:val="137"/>
  </w:num>
  <w:num w:numId="58" w16cid:durableId="1583568660">
    <w:abstractNumId w:val="145"/>
  </w:num>
  <w:num w:numId="59" w16cid:durableId="19093214">
    <w:abstractNumId w:val="98"/>
  </w:num>
  <w:num w:numId="60" w16cid:durableId="106896145">
    <w:abstractNumId w:val="93"/>
  </w:num>
  <w:num w:numId="61" w16cid:durableId="115560346">
    <w:abstractNumId w:val="150"/>
  </w:num>
  <w:num w:numId="62" w16cid:durableId="1895503049">
    <w:abstractNumId w:val="44"/>
  </w:num>
  <w:num w:numId="63" w16cid:durableId="1521240111">
    <w:abstractNumId w:val="88"/>
  </w:num>
  <w:num w:numId="64" w16cid:durableId="446242433">
    <w:abstractNumId w:val="130"/>
  </w:num>
  <w:num w:numId="65" w16cid:durableId="491288814">
    <w:abstractNumId w:val="140"/>
  </w:num>
  <w:num w:numId="66" w16cid:durableId="1575773334">
    <w:abstractNumId w:val="99"/>
  </w:num>
  <w:num w:numId="67" w16cid:durableId="1659461025">
    <w:abstractNumId w:val="55"/>
  </w:num>
  <w:num w:numId="68" w16cid:durableId="44178660">
    <w:abstractNumId w:val="28"/>
  </w:num>
  <w:num w:numId="69" w16cid:durableId="167410044">
    <w:abstractNumId w:val="113"/>
  </w:num>
  <w:num w:numId="70" w16cid:durableId="394863997">
    <w:abstractNumId w:val="158"/>
  </w:num>
  <w:num w:numId="71" w16cid:durableId="1707488954">
    <w:abstractNumId w:val="38"/>
  </w:num>
  <w:num w:numId="72" w16cid:durableId="2030134262">
    <w:abstractNumId w:val="76"/>
  </w:num>
  <w:num w:numId="73" w16cid:durableId="1246960000">
    <w:abstractNumId w:val="147"/>
  </w:num>
  <w:num w:numId="74" w16cid:durableId="1514488488">
    <w:abstractNumId w:val="128"/>
  </w:num>
  <w:num w:numId="75" w16cid:durableId="1532642994">
    <w:abstractNumId w:val="136"/>
  </w:num>
  <w:num w:numId="76" w16cid:durableId="1182086246">
    <w:abstractNumId w:val="126"/>
  </w:num>
  <w:num w:numId="77" w16cid:durableId="1546484764">
    <w:abstractNumId w:val="41"/>
  </w:num>
  <w:num w:numId="78" w16cid:durableId="1963458737">
    <w:abstractNumId w:val="87"/>
  </w:num>
  <w:num w:numId="79" w16cid:durableId="356319842">
    <w:abstractNumId w:val="106"/>
  </w:num>
  <w:num w:numId="80" w16cid:durableId="725304067">
    <w:abstractNumId w:val="160"/>
  </w:num>
  <w:num w:numId="81" w16cid:durableId="1342928934">
    <w:abstractNumId w:val="141"/>
  </w:num>
  <w:num w:numId="82" w16cid:durableId="589586833">
    <w:abstractNumId w:val="102"/>
  </w:num>
  <w:num w:numId="83" w16cid:durableId="1493830659">
    <w:abstractNumId w:val="17"/>
  </w:num>
  <w:num w:numId="84" w16cid:durableId="689990008">
    <w:abstractNumId w:val="27"/>
  </w:num>
  <w:num w:numId="85" w16cid:durableId="679236704">
    <w:abstractNumId w:val="37"/>
  </w:num>
  <w:num w:numId="86" w16cid:durableId="1216820536">
    <w:abstractNumId w:val="29"/>
  </w:num>
  <w:num w:numId="87" w16cid:durableId="1879858396">
    <w:abstractNumId w:val="57"/>
  </w:num>
  <w:num w:numId="88" w16cid:durableId="602224143">
    <w:abstractNumId w:val="59"/>
  </w:num>
  <w:num w:numId="89" w16cid:durableId="642395052">
    <w:abstractNumId w:val="60"/>
  </w:num>
  <w:num w:numId="90" w16cid:durableId="480000841">
    <w:abstractNumId w:val="72"/>
  </w:num>
  <w:num w:numId="91" w16cid:durableId="1397623837">
    <w:abstractNumId w:val="7"/>
  </w:num>
  <w:num w:numId="92" w16cid:durableId="1179999583">
    <w:abstractNumId w:val="66"/>
  </w:num>
  <w:num w:numId="93" w16cid:durableId="362830730">
    <w:abstractNumId w:val="144"/>
  </w:num>
  <w:num w:numId="94" w16cid:durableId="606500228">
    <w:abstractNumId w:val="107"/>
  </w:num>
  <w:num w:numId="95" w16cid:durableId="516895938">
    <w:abstractNumId w:val="69"/>
  </w:num>
  <w:num w:numId="96" w16cid:durableId="1572541150">
    <w:abstractNumId w:val="16"/>
  </w:num>
  <w:num w:numId="97" w16cid:durableId="1463888785">
    <w:abstractNumId w:val="11"/>
  </w:num>
  <w:num w:numId="98" w16cid:durableId="1564565582">
    <w:abstractNumId w:val="125"/>
  </w:num>
  <w:num w:numId="99" w16cid:durableId="1465351948">
    <w:abstractNumId w:val="84"/>
  </w:num>
  <w:num w:numId="100" w16cid:durableId="1212308840">
    <w:abstractNumId w:val="83"/>
  </w:num>
  <w:num w:numId="101" w16cid:durableId="156847989">
    <w:abstractNumId w:val="163"/>
  </w:num>
  <w:num w:numId="102" w16cid:durableId="1062023361">
    <w:abstractNumId w:val="18"/>
  </w:num>
  <w:num w:numId="103" w16cid:durableId="792551801">
    <w:abstractNumId w:val="80"/>
  </w:num>
  <w:num w:numId="104" w16cid:durableId="690372185">
    <w:abstractNumId w:val="20"/>
  </w:num>
  <w:num w:numId="105" w16cid:durableId="348534059">
    <w:abstractNumId w:val="122"/>
  </w:num>
  <w:num w:numId="106" w16cid:durableId="1414475613">
    <w:abstractNumId w:val="86"/>
  </w:num>
  <w:num w:numId="107" w16cid:durableId="522524085">
    <w:abstractNumId w:val="132"/>
  </w:num>
  <w:num w:numId="108" w16cid:durableId="1668560479">
    <w:abstractNumId w:val="52"/>
  </w:num>
  <w:num w:numId="109" w16cid:durableId="209264142">
    <w:abstractNumId w:val="61"/>
  </w:num>
  <w:num w:numId="110" w16cid:durableId="182016277">
    <w:abstractNumId w:val="23"/>
  </w:num>
  <w:num w:numId="111" w16cid:durableId="1704591367">
    <w:abstractNumId w:val="10"/>
  </w:num>
  <w:num w:numId="112" w16cid:durableId="1254126525">
    <w:abstractNumId w:val="164"/>
  </w:num>
  <w:num w:numId="113" w16cid:durableId="771171987">
    <w:abstractNumId w:val="39"/>
  </w:num>
  <w:num w:numId="114" w16cid:durableId="176698708">
    <w:abstractNumId w:val="13"/>
  </w:num>
  <w:num w:numId="115" w16cid:durableId="2128504180">
    <w:abstractNumId w:val="142"/>
  </w:num>
  <w:num w:numId="116" w16cid:durableId="1746611051">
    <w:abstractNumId w:val="134"/>
  </w:num>
  <w:num w:numId="117" w16cid:durableId="2131387339">
    <w:abstractNumId w:val="54"/>
  </w:num>
  <w:num w:numId="118" w16cid:durableId="1782072682">
    <w:abstractNumId w:val="56"/>
  </w:num>
  <w:num w:numId="119" w16cid:durableId="296182955">
    <w:abstractNumId w:val="68"/>
  </w:num>
  <w:num w:numId="120" w16cid:durableId="926233775">
    <w:abstractNumId w:val="116"/>
  </w:num>
  <w:num w:numId="121" w16cid:durableId="1899897780">
    <w:abstractNumId w:val="155"/>
  </w:num>
  <w:num w:numId="122" w16cid:durableId="1317298505">
    <w:abstractNumId w:val="22"/>
  </w:num>
  <w:num w:numId="123" w16cid:durableId="469790797">
    <w:abstractNumId w:val="6"/>
  </w:num>
  <w:num w:numId="124" w16cid:durableId="506750481">
    <w:abstractNumId w:val="152"/>
  </w:num>
  <w:num w:numId="125" w16cid:durableId="274019644">
    <w:abstractNumId w:val="139"/>
  </w:num>
  <w:num w:numId="126" w16cid:durableId="1889293476">
    <w:abstractNumId w:val="123"/>
  </w:num>
  <w:num w:numId="127" w16cid:durableId="1903756330">
    <w:abstractNumId w:val="161"/>
  </w:num>
  <w:num w:numId="128" w16cid:durableId="1147237508">
    <w:abstractNumId w:val="117"/>
  </w:num>
  <w:num w:numId="129" w16cid:durableId="1812866855">
    <w:abstractNumId w:val="4"/>
  </w:num>
  <w:num w:numId="130" w16cid:durableId="869682094">
    <w:abstractNumId w:val="73"/>
  </w:num>
  <w:num w:numId="131" w16cid:durableId="1166243138">
    <w:abstractNumId w:val="101"/>
  </w:num>
  <w:num w:numId="132" w16cid:durableId="1315184791">
    <w:abstractNumId w:val="127"/>
  </w:num>
  <w:num w:numId="133" w16cid:durableId="1051613340">
    <w:abstractNumId w:val="105"/>
  </w:num>
  <w:num w:numId="134" w16cid:durableId="624430632">
    <w:abstractNumId w:val="89"/>
  </w:num>
  <w:num w:numId="135" w16cid:durableId="27294625">
    <w:abstractNumId w:val="94"/>
  </w:num>
  <w:num w:numId="136" w16cid:durableId="1550068598">
    <w:abstractNumId w:val="95"/>
  </w:num>
  <w:num w:numId="137" w16cid:durableId="983437513">
    <w:abstractNumId w:val="43"/>
  </w:num>
  <w:num w:numId="138" w16cid:durableId="39986334">
    <w:abstractNumId w:val="47"/>
  </w:num>
  <w:num w:numId="139" w16cid:durableId="1755979647">
    <w:abstractNumId w:val="111"/>
  </w:num>
  <w:num w:numId="140" w16cid:durableId="865950237">
    <w:abstractNumId w:val="146"/>
  </w:num>
  <w:num w:numId="141" w16cid:durableId="506942397">
    <w:abstractNumId w:val="36"/>
  </w:num>
  <w:num w:numId="142" w16cid:durableId="2036618873">
    <w:abstractNumId w:val="24"/>
  </w:num>
  <w:num w:numId="143" w16cid:durableId="1502163161">
    <w:abstractNumId w:val="112"/>
  </w:num>
  <w:num w:numId="144" w16cid:durableId="677003271">
    <w:abstractNumId w:val="103"/>
  </w:num>
  <w:num w:numId="145" w16cid:durableId="1006517117">
    <w:abstractNumId w:val="157"/>
  </w:num>
  <w:num w:numId="146" w16cid:durableId="1079525332">
    <w:abstractNumId w:val="75"/>
  </w:num>
  <w:num w:numId="147" w16cid:durableId="1959216176">
    <w:abstractNumId w:val="153"/>
  </w:num>
  <w:num w:numId="148" w16cid:durableId="1479346958">
    <w:abstractNumId w:val="131"/>
  </w:num>
  <w:num w:numId="149" w16cid:durableId="1303122455">
    <w:abstractNumId w:val="82"/>
  </w:num>
  <w:num w:numId="150" w16cid:durableId="193808348">
    <w:abstractNumId w:val="97"/>
  </w:num>
  <w:num w:numId="151" w16cid:durableId="836765838">
    <w:abstractNumId w:val="109"/>
  </w:num>
  <w:num w:numId="152" w16cid:durableId="942491437">
    <w:abstractNumId w:val="114"/>
  </w:num>
  <w:num w:numId="153" w16cid:durableId="1697189825">
    <w:abstractNumId w:val="167"/>
  </w:num>
  <w:num w:numId="154" w16cid:durableId="439685841">
    <w:abstractNumId w:val="9"/>
  </w:num>
  <w:num w:numId="155" w16cid:durableId="599724361">
    <w:abstractNumId w:val="156"/>
  </w:num>
  <w:num w:numId="156" w16cid:durableId="1363894414">
    <w:abstractNumId w:val="70"/>
  </w:num>
  <w:num w:numId="157" w16cid:durableId="2042777129">
    <w:abstractNumId w:val="129"/>
  </w:num>
  <w:num w:numId="158" w16cid:durableId="1310671959">
    <w:abstractNumId w:val="77"/>
  </w:num>
  <w:num w:numId="159" w16cid:durableId="1192062961">
    <w:abstractNumId w:val="85"/>
  </w:num>
  <w:num w:numId="160" w16cid:durableId="1101070582">
    <w:abstractNumId w:val="15"/>
  </w:num>
  <w:num w:numId="161" w16cid:durableId="1424184162">
    <w:abstractNumId w:val="50"/>
  </w:num>
  <w:num w:numId="162" w16cid:durableId="1440950205">
    <w:abstractNumId w:val="64"/>
  </w:num>
  <w:num w:numId="163" w16cid:durableId="1579561406">
    <w:abstractNumId w:val="19"/>
  </w:num>
  <w:num w:numId="164" w16cid:durableId="1990983708">
    <w:abstractNumId w:val="35"/>
  </w:num>
  <w:num w:numId="165" w16cid:durableId="319384699">
    <w:abstractNumId w:val="143"/>
  </w:num>
  <w:num w:numId="166" w16cid:durableId="525410707">
    <w:abstractNumId w:val="0"/>
    <w:lvlOverride w:ilvl="0">
      <w:startOverride w:val="1"/>
    </w:lvlOverride>
  </w:num>
  <w:num w:numId="167" w16cid:durableId="936601156">
    <w:abstractNumId w:val="51"/>
  </w:num>
  <w:num w:numId="168" w16cid:durableId="382414226">
    <w:abstractNumId w:val="11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5C73"/>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324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31E8B"/>
    <w:rsid w:val="00442355"/>
    <w:rsid w:val="00442A21"/>
    <w:rsid w:val="00446A78"/>
    <w:rsid w:val="004511F8"/>
    <w:rsid w:val="00455A0A"/>
    <w:rsid w:val="004630B9"/>
    <w:rsid w:val="00464E15"/>
    <w:rsid w:val="00481746"/>
    <w:rsid w:val="00482F46"/>
    <w:rsid w:val="004A12DB"/>
    <w:rsid w:val="004A7A1A"/>
    <w:rsid w:val="004C0B7E"/>
    <w:rsid w:val="004C20C0"/>
    <w:rsid w:val="004C5166"/>
    <w:rsid w:val="004C768A"/>
    <w:rsid w:val="004C7DC4"/>
    <w:rsid w:val="004D5912"/>
    <w:rsid w:val="004E013C"/>
    <w:rsid w:val="004E093D"/>
    <w:rsid w:val="004E4608"/>
    <w:rsid w:val="004F17CD"/>
    <w:rsid w:val="0051568A"/>
    <w:rsid w:val="00524839"/>
    <w:rsid w:val="00534D45"/>
    <w:rsid w:val="00563A0E"/>
    <w:rsid w:val="00583681"/>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3798F"/>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321A"/>
    <w:rsid w:val="0080707A"/>
    <w:rsid w:val="00811DE3"/>
    <w:rsid w:val="00820192"/>
    <w:rsid w:val="0082499D"/>
    <w:rsid w:val="00827F23"/>
    <w:rsid w:val="00836801"/>
    <w:rsid w:val="008479AD"/>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B5194"/>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96FBC"/>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Heading7">
    <w:name w:val="heading 7"/>
    <w:basedOn w:val="Normal"/>
    <w:next w:val="Normal"/>
    <w:link w:val="Heading7Cha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2C2EE3"/>
    <w:rPr>
      <w:rFonts w:ascii="Arial" w:eastAsia="Arial" w:hAnsi="Arial" w:cs="Arial"/>
      <w:color w:val="434343"/>
      <w:sz w:val="28"/>
      <w:szCs w:val="28"/>
      <w:lang w:val="en-GB"/>
    </w:rPr>
  </w:style>
  <w:style w:type="numbering" w:customStyle="1" w:styleId="NoList1">
    <w:name w:val="No List1"/>
    <w:next w:val="NoList"/>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2EE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2EE3"/>
    <w:rPr>
      <w:rFonts w:ascii="Times New Roman" w:eastAsia="Times New Roman" w:hAnsi="Times New Roman" w:cs="Times New Roman"/>
      <w:sz w:val="24"/>
      <w:szCs w:val="24"/>
      <w:lang w:val="en-US"/>
    </w:rPr>
  </w:style>
  <w:style w:type="character" w:styleId="Strong">
    <w:name w:val="Strong"/>
    <w:qFormat/>
    <w:rsid w:val="002C2EE3"/>
    <w:rPr>
      <w:b/>
      <w:bCs/>
    </w:rPr>
  </w:style>
  <w:style w:type="paragraph" w:styleId="BalloonText">
    <w:name w:val="Balloon Text"/>
    <w:basedOn w:val="Normal"/>
    <w:link w:val="BalloonTextChar"/>
    <w:rsid w:val="002C2EE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2C2EE3"/>
    <w:rPr>
      <w:rFonts w:ascii="Segoe UI" w:eastAsia="Times New Roman" w:hAnsi="Segoe UI" w:cs="Segoe UI"/>
      <w:sz w:val="18"/>
      <w:szCs w:val="18"/>
      <w:lang w:val="en-US"/>
    </w:rPr>
  </w:style>
  <w:style w:type="paragraph" w:styleId="ListParagraph">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phChar"/>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
    <w:name w:val="Font de paragraf implicit"/>
    <w:rsid w:val="002C2EE3"/>
  </w:style>
  <w:style w:type="paragraph" w:customStyle="1" w:styleId="Listparagraf">
    <w:name w:val="Listă paragraf"/>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NoSpacing">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2EE3"/>
    <w:rPr>
      <w:color w:val="954F72" w:themeColor="followedHyperlink"/>
      <w:u w:val="single"/>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DefaultParagraphFon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DefaultParagraphFont"/>
    <w:rsid w:val="002C2EE3"/>
    <w:rPr>
      <w:rFonts w:ascii="Verdana" w:hAnsi="Verdana" w:hint="default"/>
      <w:b/>
      <w:bCs/>
      <w:color w:val="8B0000"/>
      <w:sz w:val="20"/>
      <w:szCs w:val="20"/>
      <w:shd w:val="clear" w:color="auto" w:fill="FFFFFF"/>
    </w:rPr>
  </w:style>
  <w:style w:type="character" w:customStyle="1" w:styleId="spctbdy">
    <w:name w:val="s_pct_bdy"/>
    <w:basedOn w:val="DefaultParagraphFont"/>
    <w:rsid w:val="002C2EE3"/>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C2EE3"/>
    <w:rPr>
      <w:rFonts w:ascii="Verdana" w:hAnsi="Verdana" w:hint="default"/>
      <w:b/>
      <w:bCs/>
      <w:color w:val="24689B"/>
      <w:sz w:val="21"/>
      <w:szCs w:val="21"/>
      <w:shd w:val="clear" w:color="auto" w:fill="FFFFFF"/>
    </w:rPr>
  </w:style>
  <w:style w:type="character" w:customStyle="1" w:styleId="slinbdy">
    <w:name w:val="s_lin_bdy"/>
    <w:basedOn w:val="DefaultParagraphFon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EE3"/>
  </w:style>
  <w:style w:type="character" w:customStyle="1" w:styleId="eop">
    <w:name w:val="eop"/>
    <w:basedOn w:val="DefaultParagraphFon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C2EE3"/>
  </w:style>
  <w:style w:type="numbering" w:customStyle="1" w:styleId="NoList2">
    <w:name w:val="No List2"/>
    <w:next w:val="NoList"/>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NoList"/>
    <w:uiPriority w:val="99"/>
    <w:semiHidden/>
    <w:unhideWhenUsed/>
    <w:rsid w:val="00192230"/>
  </w:style>
  <w:style w:type="character" w:styleId="LineNumber">
    <w:name w:val="line number"/>
    <w:basedOn w:val="DefaultParagraphFont"/>
    <w:uiPriority w:val="99"/>
    <w:semiHidden/>
    <w:unhideWhenUsed/>
    <w:rsid w:val="00192230"/>
  </w:style>
  <w:style w:type="numbering" w:customStyle="1" w:styleId="NoList4">
    <w:name w:val="No List4"/>
    <w:next w:val="NoList"/>
    <w:uiPriority w:val="99"/>
    <w:semiHidden/>
    <w:unhideWhenUsed/>
    <w:rsid w:val="00180C7C"/>
  </w:style>
  <w:style w:type="character" w:customStyle="1" w:styleId="Heading7Char">
    <w:name w:val="Heading 7 Char"/>
    <w:basedOn w:val="DefaultParagraphFont"/>
    <w:link w:val="Heading7"/>
    <w:uiPriority w:val="9"/>
    <w:semiHidden/>
    <w:rsid w:val="00180C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0C7C"/>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512"/>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body 2 Char,List Paragraph1 Char,Citation List Char,본문(내용) Char,List Paragraph (numbered (a)) Char,Normal bullet 2 Char"/>
    <w:link w:val="ListParagraph"/>
    <w:qFormat/>
    <w:rsid w:val="007379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Gabriela Moldovan</cp:lastModifiedBy>
  <cp:revision>31</cp:revision>
  <cp:lastPrinted>2023-08-28T12:17:00Z</cp:lastPrinted>
  <dcterms:created xsi:type="dcterms:W3CDTF">2023-08-04T09:21:00Z</dcterms:created>
  <dcterms:modified xsi:type="dcterms:W3CDTF">2023-09-01T09:31:00Z</dcterms:modified>
</cp:coreProperties>
</file>