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9C2F"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bookmarkStart w:id="0" w:name="_Hlk520284249"/>
      <w:r w:rsidRPr="00CD23EA">
        <w:rPr>
          <w:rFonts w:ascii="Cambria" w:hAnsi="Cambria" w:cstheme="majorHAnsi"/>
          <w:b/>
          <w:bCs/>
          <w:sz w:val="24"/>
          <w:szCs w:val="24"/>
          <w:lang w:val="ro-RO"/>
        </w:rPr>
        <w:t>ROMÂNIA</w:t>
      </w:r>
    </w:p>
    <w:p w14:paraId="755D8F56" w14:textId="6E0AE811"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JUDEŢUL CLUJ</w:t>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bookmarkStart w:id="1" w:name="_GoBack"/>
      <w:bookmarkEnd w:id="1"/>
      <w:r w:rsidRPr="00CD23EA">
        <w:rPr>
          <w:rFonts w:ascii="Cambria" w:hAnsi="Cambria" w:cstheme="majorHAnsi"/>
          <w:b/>
          <w:bCs/>
          <w:sz w:val="24"/>
          <w:szCs w:val="24"/>
          <w:lang w:val="ro-RO"/>
        </w:rPr>
        <w:tab/>
      </w:r>
      <w:r w:rsidRPr="00CD23EA">
        <w:rPr>
          <w:rFonts w:ascii="Cambria" w:hAnsi="Cambria" w:cstheme="majorHAnsi"/>
          <w:b/>
          <w:bCs/>
          <w:sz w:val="24"/>
          <w:szCs w:val="24"/>
          <w:lang w:val="ro-RO"/>
        </w:rPr>
        <w:tab/>
        <w:t>Anexă</w:t>
      </w:r>
    </w:p>
    <w:p w14:paraId="2150D566" w14:textId="6E1B9242"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 xml:space="preserve">CONSILIUL JUDEŢEAN </w:t>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t xml:space="preserve">              la Hotărârea nr. </w:t>
      </w:r>
      <w:r w:rsidR="00D62F53" w:rsidRPr="00CD23EA">
        <w:rPr>
          <w:rFonts w:ascii="Cambria" w:hAnsi="Cambria" w:cstheme="majorHAnsi"/>
          <w:b/>
          <w:bCs/>
          <w:sz w:val="24"/>
          <w:szCs w:val="24"/>
          <w:lang w:val="ro-RO"/>
        </w:rPr>
        <w:t>169</w:t>
      </w:r>
      <w:r w:rsidRPr="00CD23EA">
        <w:rPr>
          <w:rFonts w:ascii="Cambria" w:hAnsi="Cambria" w:cstheme="majorHAnsi"/>
          <w:b/>
          <w:bCs/>
          <w:sz w:val="24"/>
          <w:szCs w:val="24"/>
          <w:lang w:val="ro-RO"/>
        </w:rPr>
        <w:t>/2020</w:t>
      </w:r>
    </w:p>
    <w:p w14:paraId="351766F9" w14:textId="77777777" w:rsidR="00445B34" w:rsidRPr="00CD23EA" w:rsidRDefault="00445B34" w:rsidP="00D62F53">
      <w:pPr>
        <w:tabs>
          <w:tab w:val="left" w:pos="90"/>
        </w:tabs>
        <w:autoSpaceDE w:val="0"/>
        <w:autoSpaceDN w:val="0"/>
        <w:adjustRightInd w:val="0"/>
        <w:spacing w:after="0" w:line="240" w:lineRule="auto"/>
        <w:ind w:firstLine="720"/>
        <w:jc w:val="both"/>
        <w:rPr>
          <w:rFonts w:ascii="Cambria" w:hAnsi="Cambria" w:cstheme="majorHAnsi"/>
          <w:b/>
          <w:bCs/>
          <w:sz w:val="24"/>
          <w:szCs w:val="24"/>
          <w:lang w:val="ro-RO"/>
        </w:rPr>
      </w:pPr>
    </w:p>
    <w:p w14:paraId="5DD62BC8" w14:textId="77777777" w:rsidR="00445B34" w:rsidRPr="00CD23EA" w:rsidRDefault="00445B34" w:rsidP="00D62F53">
      <w:pPr>
        <w:autoSpaceDE w:val="0"/>
        <w:autoSpaceDN w:val="0"/>
        <w:adjustRightInd w:val="0"/>
        <w:spacing w:after="0" w:line="240" w:lineRule="auto"/>
        <w:jc w:val="center"/>
        <w:rPr>
          <w:rFonts w:ascii="Cambria" w:hAnsi="Cambria" w:cstheme="majorHAnsi"/>
          <w:b/>
          <w:bCs/>
          <w:sz w:val="24"/>
          <w:szCs w:val="24"/>
          <w:lang w:val="ro-RO"/>
        </w:rPr>
      </w:pPr>
    </w:p>
    <w:tbl>
      <w:tblPr>
        <w:tblStyle w:val="PlainTable410"/>
        <w:tblW w:w="0" w:type="auto"/>
        <w:tblLook w:val="04A0" w:firstRow="1" w:lastRow="0" w:firstColumn="1" w:lastColumn="0" w:noHBand="0" w:noVBand="1"/>
      </w:tblPr>
      <w:tblGrid>
        <w:gridCol w:w="3162"/>
        <w:gridCol w:w="3162"/>
        <w:gridCol w:w="3162"/>
      </w:tblGrid>
      <w:tr w:rsidR="00CD23EA" w:rsidRPr="00CD23EA" w14:paraId="63F739B8" w14:textId="77777777" w:rsidTr="00DC6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auto"/>
          </w:tcPr>
          <w:p w14:paraId="7C5A82E0"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r w:rsidRPr="00CD23EA">
              <w:rPr>
                <w:rFonts w:ascii="Cambria" w:hAnsi="Cambria" w:cstheme="majorHAnsi"/>
                <w:b w:val="0"/>
                <w:sz w:val="24"/>
                <w:szCs w:val="24"/>
                <w:lang w:val="ro-RO"/>
              </w:rPr>
              <w:t>ROMÂNIA</w:t>
            </w:r>
          </w:p>
          <w:p w14:paraId="375BC8CE"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r w:rsidRPr="00CD23EA">
              <w:rPr>
                <w:rFonts w:ascii="Cambria" w:hAnsi="Cambria" w:cstheme="majorHAnsi"/>
                <w:b w:val="0"/>
                <w:sz w:val="24"/>
                <w:szCs w:val="24"/>
                <w:lang w:val="ro-RO"/>
              </w:rPr>
              <w:t xml:space="preserve">JUDEȚUL CLUJ </w:t>
            </w:r>
          </w:p>
          <w:p w14:paraId="5733635F"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p>
        </w:tc>
        <w:tc>
          <w:tcPr>
            <w:tcW w:w="3399" w:type="dxa"/>
            <w:shd w:val="clear" w:color="auto" w:fill="auto"/>
          </w:tcPr>
          <w:p w14:paraId="697819DD"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r w:rsidRPr="00CD23EA">
              <w:rPr>
                <w:rFonts w:ascii="Cambria" w:hAnsi="Cambria" w:cstheme="majorHAnsi"/>
                <w:b w:val="0"/>
                <w:sz w:val="24"/>
                <w:szCs w:val="24"/>
                <w:lang w:val="ro-RO"/>
              </w:rPr>
              <w:t>ROMÂNIA</w:t>
            </w:r>
          </w:p>
          <w:p w14:paraId="3F8511C5"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r w:rsidRPr="00CD23EA">
              <w:rPr>
                <w:rFonts w:ascii="Cambria" w:hAnsi="Cambria" w:cstheme="majorHAnsi"/>
                <w:b w:val="0"/>
                <w:sz w:val="24"/>
                <w:szCs w:val="24"/>
                <w:lang w:val="ro-RO"/>
              </w:rPr>
              <w:t xml:space="preserve">JUDEȚUL CLUJ </w:t>
            </w:r>
          </w:p>
          <w:p w14:paraId="6F078E47"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r w:rsidRPr="00CD23EA">
              <w:rPr>
                <w:rFonts w:ascii="Cambria" w:hAnsi="Cambria" w:cstheme="majorHAnsi"/>
                <w:b w:val="0"/>
                <w:sz w:val="24"/>
                <w:szCs w:val="24"/>
                <w:lang w:val="ro-RO"/>
              </w:rPr>
              <w:t>MUNICIPIUL TURDA</w:t>
            </w:r>
          </w:p>
        </w:tc>
        <w:tc>
          <w:tcPr>
            <w:tcW w:w="3399" w:type="dxa"/>
            <w:shd w:val="clear" w:color="auto" w:fill="auto"/>
          </w:tcPr>
          <w:p w14:paraId="0FEA2039"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r w:rsidRPr="00CD23EA">
              <w:rPr>
                <w:rFonts w:ascii="Cambria" w:hAnsi="Cambria" w:cstheme="majorHAnsi"/>
                <w:b w:val="0"/>
                <w:sz w:val="24"/>
                <w:szCs w:val="24"/>
                <w:lang w:val="ro-RO"/>
              </w:rPr>
              <w:t>ROMÂNIA</w:t>
            </w:r>
          </w:p>
          <w:p w14:paraId="23E2E9E0"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r w:rsidRPr="00CD23EA">
              <w:rPr>
                <w:rFonts w:ascii="Cambria" w:hAnsi="Cambria" w:cstheme="majorHAnsi"/>
                <w:b w:val="0"/>
                <w:sz w:val="24"/>
                <w:szCs w:val="24"/>
                <w:lang w:val="ro-RO"/>
              </w:rPr>
              <w:t xml:space="preserve">JUDEȚUL CLUJ </w:t>
            </w:r>
          </w:p>
          <w:p w14:paraId="5332EE92"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r w:rsidRPr="00CD23EA">
              <w:rPr>
                <w:rFonts w:ascii="Cambria" w:hAnsi="Cambria" w:cstheme="majorHAnsi"/>
                <w:b w:val="0"/>
                <w:sz w:val="24"/>
                <w:szCs w:val="24"/>
                <w:lang w:val="ro-RO"/>
              </w:rPr>
              <w:t>MUNICIPIUL CÂMPIA TURZII</w:t>
            </w:r>
          </w:p>
        </w:tc>
      </w:tr>
      <w:tr w:rsidR="00CD23EA" w:rsidRPr="00CD23EA" w14:paraId="26775039" w14:textId="77777777" w:rsidTr="00DC6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auto"/>
          </w:tcPr>
          <w:p w14:paraId="1E6E2A27"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p>
          <w:p w14:paraId="0353D9A3"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r w:rsidRPr="00CD23EA">
              <w:rPr>
                <w:rFonts w:ascii="Cambria" w:hAnsi="Cambria" w:cstheme="majorHAnsi"/>
                <w:b w:val="0"/>
                <w:sz w:val="24"/>
                <w:szCs w:val="24"/>
                <w:lang w:val="ro-RO"/>
              </w:rPr>
              <w:t>nr. .......................................</w:t>
            </w:r>
          </w:p>
        </w:tc>
        <w:tc>
          <w:tcPr>
            <w:tcW w:w="3399" w:type="dxa"/>
            <w:shd w:val="clear" w:color="auto" w:fill="auto"/>
          </w:tcPr>
          <w:p w14:paraId="42D0EFEC" w14:textId="77777777" w:rsidR="00445B34" w:rsidRPr="00CD23EA" w:rsidRDefault="00445B34" w:rsidP="00D62F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theme="majorHAnsi"/>
                <w:bCs/>
                <w:sz w:val="24"/>
                <w:szCs w:val="24"/>
                <w:lang w:val="ro-RO"/>
              </w:rPr>
            </w:pPr>
          </w:p>
          <w:p w14:paraId="649102EE" w14:textId="77777777" w:rsidR="00445B34" w:rsidRPr="00CD23EA" w:rsidRDefault="00445B34" w:rsidP="00D62F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theme="majorHAnsi"/>
                <w:bCs/>
                <w:sz w:val="24"/>
                <w:szCs w:val="24"/>
                <w:lang w:val="ro-RO"/>
              </w:rPr>
            </w:pPr>
            <w:r w:rsidRPr="00CD23EA">
              <w:rPr>
                <w:rFonts w:ascii="Cambria" w:hAnsi="Cambria" w:cstheme="majorHAnsi"/>
                <w:bCs/>
                <w:sz w:val="24"/>
                <w:szCs w:val="24"/>
                <w:lang w:val="ro-RO"/>
              </w:rPr>
              <w:t>nr. .......................................</w:t>
            </w:r>
          </w:p>
        </w:tc>
        <w:tc>
          <w:tcPr>
            <w:tcW w:w="3399" w:type="dxa"/>
            <w:shd w:val="clear" w:color="auto" w:fill="auto"/>
          </w:tcPr>
          <w:p w14:paraId="2A2A5F45" w14:textId="77777777" w:rsidR="00445B34" w:rsidRPr="00CD23EA" w:rsidRDefault="00445B34" w:rsidP="00D62F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theme="majorHAnsi"/>
                <w:bCs/>
                <w:sz w:val="24"/>
                <w:szCs w:val="24"/>
                <w:lang w:val="ro-RO"/>
              </w:rPr>
            </w:pPr>
          </w:p>
          <w:p w14:paraId="3695A8BE" w14:textId="77777777" w:rsidR="00445B34" w:rsidRPr="00CD23EA" w:rsidRDefault="00445B34" w:rsidP="00D62F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theme="majorHAnsi"/>
                <w:bCs/>
                <w:sz w:val="24"/>
                <w:szCs w:val="24"/>
                <w:lang w:val="ro-RO"/>
              </w:rPr>
            </w:pPr>
            <w:r w:rsidRPr="00CD23EA">
              <w:rPr>
                <w:rFonts w:ascii="Cambria" w:hAnsi="Cambria" w:cstheme="majorHAnsi"/>
                <w:bCs/>
                <w:sz w:val="24"/>
                <w:szCs w:val="24"/>
                <w:lang w:val="ro-RO"/>
              </w:rPr>
              <w:t>nr. .......................................</w:t>
            </w:r>
          </w:p>
        </w:tc>
      </w:tr>
    </w:tbl>
    <w:p w14:paraId="4A4D7452"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187450EC" w14:textId="77777777" w:rsidR="00445B34" w:rsidRPr="00CD23EA" w:rsidRDefault="00445B34" w:rsidP="00D62F53">
      <w:pPr>
        <w:autoSpaceDE w:val="0"/>
        <w:autoSpaceDN w:val="0"/>
        <w:adjustRightInd w:val="0"/>
        <w:spacing w:after="0" w:line="240" w:lineRule="auto"/>
        <w:jc w:val="center"/>
        <w:rPr>
          <w:rFonts w:ascii="Cambria" w:hAnsi="Cambria" w:cstheme="majorHAnsi"/>
          <w:b/>
          <w:bCs/>
          <w:sz w:val="24"/>
          <w:szCs w:val="24"/>
          <w:lang w:val="ro-RO"/>
        </w:rPr>
      </w:pPr>
    </w:p>
    <w:p w14:paraId="41512D20" w14:textId="77777777" w:rsidR="00445B34" w:rsidRPr="00CD23EA" w:rsidRDefault="00445B34" w:rsidP="00D62F53">
      <w:pPr>
        <w:autoSpaceDE w:val="0"/>
        <w:autoSpaceDN w:val="0"/>
        <w:adjustRightInd w:val="0"/>
        <w:spacing w:after="0" w:line="240" w:lineRule="auto"/>
        <w:jc w:val="center"/>
        <w:rPr>
          <w:rFonts w:ascii="Cambria" w:hAnsi="Cambria" w:cstheme="majorHAnsi"/>
          <w:b/>
          <w:bCs/>
          <w:sz w:val="24"/>
          <w:szCs w:val="24"/>
          <w:lang w:val="ro-RO"/>
        </w:rPr>
      </w:pPr>
      <w:r w:rsidRPr="00CD23EA">
        <w:rPr>
          <w:rFonts w:ascii="Cambria" w:hAnsi="Cambria" w:cstheme="majorHAnsi"/>
          <w:b/>
          <w:bCs/>
          <w:sz w:val="24"/>
          <w:szCs w:val="24"/>
          <w:lang w:val="ro-RO"/>
        </w:rPr>
        <w:t>ACORD DE ASOCIERE</w:t>
      </w:r>
    </w:p>
    <w:p w14:paraId="623CF1B9"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571242E3" w14:textId="77777777" w:rsidR="00445B34" w:rsidRPr="00CD23EA" w:rsidRDefault="00445B34" w:rsidP="00D62F53">
      <w:pPr>
        <w:pStyle w:val="ListParagraph"/>
        <w:numPr>
          <w:ilvl w:val="0"/>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PĂRȚILE</w:t>
      </w:r>
    </w:p>
    <w:p w14:paraId="729CE1E4"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0792E975"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b/>
          <w:bCs/>
          <w:sz w:val="24"/>
          <w:szCs w:val="24"/>
          <w:lang w:val="ro-RO"/>
        </w:rPr>
        <w:t>JUDEŢUL CLUJ</w:t>
      </w:r>
      <w:r w:rsidRPr="00CD23EA">
        <w:rPr>
          <w:rFonts w:ascii="Cambria" w:hAnsi="Cambria" w:cstheme="majorHAnsi"/>
          <w:sz w:val="24"/>
          <w:szCs w:val="24"/>
          <w:lang w:val="ro-RO"/>
        </w:rPr>
        <w:t>,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p>
    <w:p w14:paraId="2A12EA46"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b/>
          <w:bCs/>
          <w:sz w:val="24"/>
          <w:szCs w:val="24"/>
          <w:lang w:val="ro-RO"/>
        </w:rPr>
        <w:t>MUNICIPIUL TURDA</w:t>
      </w:r>
      <w:r w:rsidRPr="00CD23EA">
        <w:rPr>
          <w:rFonts w:ascii="Cambria" w:hAnsi="Cambria" w:cstheme="majorHAnsi"/>
          <w:bCs/>
          <w:sz w:val="24"/>
          <w:szCs w:val="24"/>
          <w:lang w:val="ro-RO"/>
        </w:rPr>
        <w:t xml:space="preserve"> cu sediul în Turda, P-ța 1 Decembrie 1918, nr. 28, telefon: 0264-313160, fax 0264-217081, e-mail: contact@primariaturda.ro, cod identificare fiscală 4378930, cont IBAN RO16TREZ24A840303580101X,  deschis la Trezoreria Municipiului Turda, reprezentată legal prin domnul Cristian Octavian MATEI, în calitate de Primar;</w:t>
      </w:r>
    </w:p>
    <w:p w14:paraId="32B23ED2"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b/>
          <w:bCs/>
          <w:sz w:val="24"/>
          <w:szCs w:val="24"/>
          <w:lang w:val="ro-RO"/>
        </w:rPr>
        <w:t xml:space="preserve">MUNICIPIUL CÂMPIA TURZII </w:t>
      </w:r>
      <w:r w:rsidRPr="00CD23EA">
        <w:rPr>
          <w:rFonts w:ascii="Cambria" w:hAnsi="Cambria" w:cstheme="majorHAnsi"/>
          <w:bCs/>
          <w:sz w:val="24"/>
          <w:szCs w:val="24"/>
          <w:lang w:val="ro-RO"/>
        </w:rPr>
        <w:t>cu sediul în Câmpia Turzii str. Laminoriștilor, nr. 2, telefon: 0264-368.002, fax: 0264-365.467, e-mail: primăria@campiaturzii.ro, site web: www.campiaturzii.ro, cod identificare fiscală 4354566, cont IBAN RO48TREZ21921070203XXXXX deschis la Trezoreria Turda, reprezentat legal prin domnul Dorin Nicolae LOJIGAN, în calitate de Primar;</w:t>
      </w:r>
    </w:p>
    <w:p w14:paraId="7B20CB63"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342791A6" w14:textId="77777777" w:rsidR="00445B34" w:rsidRPr="00CD23EA" w:rsidRDefault="00445B34" w:rsidP="00D62F53">
      <w:pPr>
        <w:autoSpaceDE w:val="0"/>
        <w:autoSpaceDN w:val="0"/>
        <w:adjustRightInd w:val="0"/>
        <w:spacing w:after="0" w:line="240" w:lineRule="auto"/>
        <w:jc w:val="both"/>
        <w:rPr>
          <w:rFonts w:ascii="Cambria" w:hAnsi="Cambria" w:cstheme="majorHAnsi"/>
          <w:sz w:val="24"/>
          <w:szCs w:val="24"/>
          <w:lang w:val="ro-RO"/>
        </w:rPr>
      </w:pPr>
      <w:r w:rsidRPr="00CD23EA">
        <w:rPr>
          <w:rFonts w:ascii="Cambria" w:hAnsi="Cambria" w:cstheme="majorHAnsi"/>
          <w:sz w:val="24"/>
          <w:szCs w:val="24"/>
          <w:lang w:val="ro-RO"/>
        </w:rPr>
        <w:t>Au decis încheierea prezentului acord de asociere (denumit în continuare Acord).</w:t>
      </w:r>
    </w:p>
    <w:p w14:paraId="6D0B4A5E"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6530F9C6" w14:textId="77777777" w:rsidR="00445B34" w:rsidRPr="00CD23EA" w:rsidRDefault="00445B34" w:rsidP="00D62F53">
      <w:pPr>
        <w:pStyle w:val="ListParagraph"/>
        <w:numPr>
          <w:ilvl w:val="0"/>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sz w:val="24"/>
          <w:szCs w:val="24"/>
          <w:lang w:val="ro-RO"/>
        </w:rPr>
        <w:t>PRECIZĂRI PREALABILE</w:t>
      </w:r>
    </w:p>
    <w:p w14:paraId="22EB0410" w14:textId="77777777" w:rsidR="00445B34" w:rsidRPr="00CD23EA" w:rsidRDefault="00445B34" w:rsidP="00D62F53">
      <w:pPr>
        <w:pStyle w:val="ListParagraph"/>
        <w:spacing w:after="0" w:line="240" w:lineRule="auto"/>
        <w:ind w:left="0"/>
        <w:rPr>
          <w:rFonts w:ascii="Cambria" w:hAnsi="Cambria" w:cstheme="majorHAnsi"/>
          <w:b/>
          <w:bCs/>
          <w:sz w:val="24"/>
          <w:szCs w:val="24"/>
          <w:lang w:val="ro-RO"/>
        </w:rPr>
      </w:pPr>
    </w:p>
    <w:p w14:paraId="2D079934"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În prezentul Acord, cu excepția situațiilor când contextul cere altfel sau a unei prevederi contrare:</w:t>
      </w:r>
    </w:p>
    <w:p w14:paraId="178D2CFF" w14:textId="77777777" w:rsidR="00445B34" w:rsidRPr="00CD23EA" w:rsidRDefault="00445B34" w:rsidP="00D62F53">
      <w:pPr>
        <w:pStyle w:val="ListParagraph"/>
        <w:numPr>
          <w:ilvl w:val="2"/>
          <w:numId w:val="12"/>
        </w:numPr>
        <w:autoSpaceDE w:val="0"/>
        <w:autoSpaceDN w:val="0"/>
        <w:adjustRightInd w:val="0"/>
        <w:spacing w:after="0" w:line="240" w:lineRule="auto"/>
        <w:ind w:left="1134" w:hanging="425"/>
        <w:jc w:val="both"/>
        <w:rPr>
          <w:rFonts w:ascii="Cambria" w:hAnsi="Cambria" w:cstheme="majorHAnsi"/>
          <w:b/>
          <w:bCs/>
          <w:sz w:val="24"/>
          <w:szCs w:val="24"/>
          <w:lang w:val="ro-RO"/>
        </w:rPr>
      </w:pPr>
      <w:r w:rsidRPr="00CD23EA">
        <w:rPr>
          <w:rFonts w:ascii="Cambria" w:hAnsi="Cambria" w:cstheme="majorHAnsi"/>
          <w:sz w:val="24"/>
          <w:szCs w:val="24"/>
          <w:lang w:val="ro-RO"/>
        </w:rPr>
        <w:t>cuvintele care indică singularul includ şi pluralul, iar cuvintele care indică pluralul includ şi singularul;</w:t>
      </w:r>
    </w:p>
    <w:p w14:paraId="1E03E298" w14:textId="77777777" w:rsidR="00445B34" w:rsidRPr="00CD23EA" w:rsidRDefault="00445B34" w:rsidP="00D62F53">
      <w:pPr>
        <w:pStyle w:val="ListParagraph"/>
        <w:numPr>
          <w:ilvl w:val="2"/>
          <w:numId w:val="12"/>
        </w:numPr>
        <w:autoSpaceDE w:val="0"/>
        <w:autoSpaceDN w:val="0"/>
        <w:adjustRightInd w:val="0"/>
        <w:spacing w:after="0" w:line="240" w:lineRule="auto"/>
        <w:ind w:left="1134" w:hanging="425"/>
        <w:jc w:val="both"/>
        <w:rPr>
          <w:rFonts w:ascii="Cambria" w:hAnsi="Cambria" w:cstheme="majorHAnsi"/>
          <w:b/>
          <w:bCs/>
          <w:sz w:val="24"/>
          <w:szCs w:val="24"/>
          <w:lang w:val="ro-RO"/>
        </w:rPr>
      </w:pPr>
      <w:r w:rsidRPr="00CD23EA">
        <w:rPr>
          <w:rFonts w:ascii="Cambria" w:hAnsi="Cambria" w:cstheme="majorHAnsi"/>
          <w:sz w:val="24"/>
          <w:szCs w:val="24"/>
          <w:lang w:val="ro-RO"/>
        </w:rPr>
        <w:t>cuvintele care indică un gen includ toate genurile;</w:t>
      </w:r>
    </w:p>
    <w:p w14:paraId="16189E4A" w14:textId="77777777" w:rsidR="00445B34" w:rsidRPr="00CD23EA" w:rsidRDefault="00445B34" w:rsidP="00D62F53">
      <w:pPr>
        <w:pStyle w:val="ListParagraph"/>
        <w:numPr>
          <w:ilvl w:val="2"/>
          <w:numId w:val="12"/>
        </w:numPr>
        <w:autoSpaceDE w:val="0"/>
        <w:autoSpaceDN w:val="0"/>
        <w:adjustRightInd w:val="0"/>
        <w:spacing w:after="0" w:line="240" w:lineRule="auto"/>
        <w:ind w:left="1134" w:hanging="425"/>
        <w:jc w:val="both"/>
        <w:rPr>
          <w:rFonts w:ascii="Cambria" w:hAnsi="Cambria" w:cstheme="majorHAnsi"/>
          <w:b/>
          <w:bCs/>
          <w:sz w:val="24"/>
          <w:szCs w:val="24"/>
          <w:lang w:val="ro-RO"/>
        </w:rPr>
      </w:pPr>
      <w:r w:rsidRPr="00CD23EA">
        <w:rPr>
          <w:rFonts w:ascii="Cambria" w:hAnsi="Cambria" w:cstheme="majorHAnsi"/>
          <w:sz w:val="24"/>
          <w:szCs w:val="24"/>
          <w:lang w:val="ro-RO"/>
        </w:rPr>
        <w:t>termenul "zi" reprezintă zi calendaristică, dacă nu se specifică altfel;</w:t>
      </w:r>
    </w:p>
    <w:p w14:paraId="497D31C8"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În cazul în care oricare dintre prevederile prezentului Acord este sau devine nulă, invalidă sau neexecutabilă conform legii, legalitatea, valabilitatea şi posibilitatea de executare a celorlalte prevederi din prezentul Acord vor rămâne neafectate, iar Părțile vor depune eforturile necesare pentru a realiza acele acte şi/sau modificări care ar conduce la același rezultat legal şi/sau economic care s-a avut în vedere la data încheierii Acordului.</w:t>
      </w:r>
    </w:p>
    <w:p w14:paraId="62EBA8A2"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Dacă o dispoziție a acestui Acord va deveni parțial sau total ineficientă, părțile din acest Acord vor lua măsuri de înlocuire a dispozițiilor ineficiente cu dispoziții eficiente apropiate ca scop celor originale.</w:t>
      </w:r>
    </w:p>
    <w:p w14:paraId="05B14D09"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7DE5013F" w14:textId="77777777" w:rsidR="00445B34" w:rsidRPr="00CD23EA" w:rsidRDefault="00445B34" w:rsidP="00D62F53">
      <w:pPr>
        <w:pStyle w:val="ListParagraph"/>
        <w:numPr>
          <w:ilvl w:val="0"/>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SCOPUL, OBIECTUL ŞI OBIECTIVELE ASOCIERII</w:t>
      </w:r>
    </w:p>
    <w:p w14:paraId="556DC9D1"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6FE4418C"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 xml:space="preserve">Scopul acestei asocieri îl constituie realizarea în comun a proiectului de investiții </w:t>
      </w:r>
      <w:r w:rsidRPr="00CD23EA">
        <w:rPr>
          <w:rFonts w:ascii="Cambria" w:hAnsi="Cambria" w:cstheme="majorHAnsi"/>
          <w:b/>
          <w:bCs/>
          <w:sz w:val="24"/>
          <w:szCs w:val="24"/>
          <w:lang w:val="ro-RO"/>
        </w:rPr>
        <w:t xml:space="preserve">centură ocolitoare Turda-Câmpia Turzii </w:t>
      </w:r>
      <w:r w:rsidRPr="00CD23EA">
        <w:rPr>
          <w:rFonts w:ascii="Cambria" w:hAnsi="Cambria" w:cstheme="majorHAnsi"/>
          <w:sz w:val="24"/>
          <w:szCs w:val="24"/>
          <w:lang w:val="ro-RO"/>
        </w:rPr>
        <w:t xml:space="preserve">(denumit în continuare și </w:t>
      </w:r>
      <w:r w:rsidRPr="00CD23EA">
        <w:rPr>
          <w:rFonts w:ascii="Cambria" w:hAnsi="Cambria" w:cstheme="majorHAnsi"/>
          <w:b/>
          <w:sz w:val="24"/>
          <w:szCs w:val="24"/>
          <w:lang w:val="ro-RO"/>
        </w:rPr>
        <w:t>Proiect</w:t>
      </w:r>
      <w:r w:rsidRPr="00CD23EA">
        <w:rPr>
          <w:rFonts w:ascii="Cambria" w:hAnsi="Cambria" w:cstheme="majorHAnsi"/>
          <w:sz w:val="24"/>
          <w:szCs w:val="24"/>
          <w:lang w:val="ro-RO"/>
        </w:rPr>
        <w:t>).</w:t>
      </w:r>
    </w:p>
    <w:p w14:paraId="22B383E8"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bCs/>
          <w:sz w:val="24"/>
          <w:szCs w:val="24"/>
          <w:lang w:val="ro-RO"/>
        </w:rPr>
        <w:lastRenderedPageBreak/>
        <w:t>Părțile se angajează să implementeze Proiectul, în conformitate cu prevederile cuprinse în prezentul Acord, legislația europeană şi națională aplicabilă acestuia.</w:t>
      </w:r>
    </w:p>
    <w:p w14:paraId="5BD8326C"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Obiectul acestui Acordconstă în stabilirea drepturilor şi obligațiilorpărților, contribuția fiecărei părți la finanțarea cheltuielilor totale precum şi responsabilitățile ce le revin în implementarea activităților aferente Proiectului.</w:t>
      </w:r>
    </w:p>
    <w:p w14:paraId="10133C98"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Obiectivele urmărite sunt:</w:t>
      </w:r>
    </w:p>
    <w:p w14:paraId="4D084126"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îmbunătățirea conectivității rutiere în zona urbană funcțională Turda-Câmpia Turzii</w:t>
      </w:r>
    </w:p>
    <w:p w14:paraId="50B835E8"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dezvoltarea județeană și îmbunătățirea mobilității cu impact asupra calității mediului</w:t>
      </w:r>
    </w:p>
    <w:p w14:paraId="45F8DCB9"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încurajarea creării de noi locuri de muncă.</w:t>
      </w:r>
    </w:p>
    <w:p w14:paraId="77387E12"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4D4962B6" w14:textId="77777777" w:rsidR="00445B34" w:rsidRPr="00CD23EA" w:rsidRDefault="00445B34" w:rsidP="00D62F53">
      <w:pPr>
        <w:pStyle w:val="ListParagraph"/>
        <w:numPr>
          <w:ilvl w:val="0"/>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DURATA ACORDULUI</w:t>
      </w:r>
    </w:p>
    <w:p w14:paraId="135CC8CC"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698FE411"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Acordul este valabil pe întreaga durată de implementare a Proiectului.</w:t>
      </w:r>
    </w:p>
    <w:p w14:paraId="502D5596"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 xml:space="preserve">Acordul intră în vigoare la data semnării lui de către ultima parte. </w:t>
      </w:r>
    </w:p>
    <w:p w14:paraId="76394D88"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0F6045C8" w14:textId="77777777" w:rsidR="00445B34" w:rsidRPr="00CD23EA" w:rsidRDefault="00445B34" w:rsidP="00D62F53">
      <w:pPr>
        <w:pStyle w:val="ListParagraph"/>
        <w:numPr>
          <w:ilvl w:val="0"/>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RESPONSABILITĂȚILE PĂRȚILOR</w:t>
      </w:r>
    </w:p>
    <w:p w14:paraId="7B61C85E"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7150BF9F"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b/>
          <w:bCs/>
          <w:sz w:val="24"/>
          <w:szCs w:val="24"/>
          <w:lang w:val="ro-RO"/>
        </w:rPr>
        <w:t>JUDEȚUL CLUJ</w:t>
      </w:r>
      <w:r w:rsidRPr="00CD23EA">
        <w:rPr>
          <w:rFonts w:ascii="Cambria" w:hAnsi="Cambria" w:cstheme="majorHAnsi"/>
          <w:sz w:val="24"/>
          <w:szCs w:val="24"/>
          <w:lang w:val="ro-RO"/>
        </w:rPr>
        <w:t xml:space="preserve"> are următoarele responsabilități:</w:t>
      </w:r>
    </w:p>
    <w:p w14:paraId="41D4322B"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Asocierea cu Municipiul Turda și cu Municipiul Câmpia Turzii în vederea coordonării, elaborării documentațiilor tehnico-economice și de urbanism necesare proiectului, precum și implementării  în comun a acestuia. În acest scop are dreptul să solicite partenerilor furnizarea oricăror informații şi documente legate de proiect;</w:t>
      </w:r>
    </w:p>
    <w:p w14:paraId="04957BC2"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Elaborarea documentațiilor de urbanism pentru întreg proiectul de investiții;</w:t>
      </w:r>
    </w:p>
    <w:p w14:paraId="75B976AC"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670AA356"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b/>
          <w:bCs/>
          <w:sz w:val="24"/>
          <w:szCs w:val="24"/>
          <w:lang w:val="ro-RO"/>
        </w:rPr>
        <w:t>MUNICIPIUL TURDA</w:t>
      </w:r>
      <w:r w:rsidRPr="00CD23EA">
        <w:rPr>
          <w:rFonts w:ascii="Cambria" w:hAnsi="Cambria" w:cstheme="majorHAnsi"/>
          <w:sz w:val="24"/>
          <w:szCs w:val="24"/>
          <w:lang w:val="ro-RO"/>
        </w:rPr>
        <w:t>are următoarele responsabilități:</w:t>
      </w:r>
    </w:p>
    <w:p w14:paraId="1E290804"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Asocierea cu Județul Cluj și cu Municipiul Câmpia Turzii în vederea elaborării documentațiilor tehnico-economice și de urbanism necesare proiectului, precum și implementării  în comun a acestuia, asigurarea finanțării pentru tronsonul situat pe raza sa administrativ-teritorială;</w:t>
      </w:r>
    </w:p>
    <w:p w14:paraId="272538E7"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Contractarea, elaborarea, aprobarea documentațiilor tehnico-economice necesare pentru realizarea proiectului, pe raza sa administrativ-teritorială;</w:t>
      </w:r>
    </w:p>
    <w:p w14:paraId="5A04B947"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Corelarea documentațiilor realizate cu documentațiile realizate pe raza administrativ-teritorială a Municipiului Câmpia Turzii;</w:t>
      </w:r>
    </w:p>
    <w:p w14:paraId="0244BDF3"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2237CEFF"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b/>
          <w:bCs/>
          <w:sz w:val="24"/>
          <w:szCs w:val="24"/>
          <w:lang w:val="ro-RO"/>
        </w:rPr>
        <w:t xml:space="preserve">MUNICIPIUL CÂMPIA TURZII </w:t>
      </w:r>
      <w:r w:rsidRPr="00CD23EA">
        <w:rPr>
          <w:rFonts w:ascii="Cambria" w:hAnsi="Cambria" w:cstheme="majorHAnsi"/>
          <w:sz w:val="24"/>
          <w:szCs w:val="24"/>
          <w:lang w:val="ro-RO"/>
        </w:rPr>
        <w:t>are următoarele responsabilități:</w:t>
      </w:r>
    </w:p>
    <w:p w14:paraId="520CDD90"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Asocierea cu Județul Cluj și cu Municipiul Turda în vederea elaborării documentațiilor tehnico-economice și de urbanism necesare proiectului, precum și implementării  în comun a acestuia, asigurarea finanțării pentru tronsonul situat pe raza sa administrativ-teritorială;</w:t>
      </w:r>
    </w:p>
    <w:p w14:paraId="529CAE62"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Contractarea, elaborarea, aprobarea documentațiilor tehnico-economice necesare pentru realizarea proiectului, pe raza sa administrativ-teritorială;</w:t>
      </w:r>
    </w:p>
    <w:p w14:paraId="5FDAD3F8"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Corelarea documentațiilor realizate cu documentațiile realizate pe raza administrativ-teritorială a Municipiului Turda;</w:t>
      </w:r>
    </w:p>
    <w:p w14:paraId="6902C049" w14:textId="77777777" w:rsidR="00445B34" w:rsidRPr="00CD23EA" w:rsidRDefault="00445B34" w:rsidP="00D62F53">
      <w:pPr>
        <w:pStyle w:val="ListParagraph"/>
        <w:autoSpaceDE w:val="0"/>
        <w:autoSpaceDN w:val="0"/>
        <w:adjustRightInd w:val="0"/>
        <w:spacing w:after="0" w:line="240" w:lineRule="auto"/>
        <w:ind w:left="1224"/>
        <w:jc w:val="both"/>
        <w:rPr>
          <w:rFonts w:ascii="Cambria" w:hAnsi="Cambria" w:cstheme="majorHAnsi"/>
          <w:b/>
          <w:bCs/>
          <w:sz w:val="24"/>
          <w:szCs w:val="24"/>
          <w:lang w:val="ro-RO"/>
        </w:rPr>
      </w:pPr>
    </w:p>
    <w:p w14:paraId="29979FA4"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b/>
          <w:bCs/>
          <w:sz w:val="24"/>
          <w:szCs w:val="24"/>
          <w:lang w:val="ro-RO"/>
        </w:rPr>
        <w:t>Responsabilități comune:</w:t>
      </w:r>
    </w:p>
    <w:p w14:paraId="38D4185E"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Asigurarea sprijinului necesar îndeplinirii de către părți a responsabilităților asumate prin prezentul Acord și asigurarea asistenței tehnice de specialitate necesare elaborării documentațiilor tehnico-economice și implementării proiectului;</w:t>
      </w:r>
    </w:p>
    <w:p w14:paraId="3BB7940F"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t>Asigurarea unei bune comunicări cu toate entitățile implicate în derularea proiectului şi asigurarea unei reacții prompte la orice cerere venită din partea acestora;</w:t>
      </w:r>
    </w:p>
    <w:p w14:paraId="0CB7C8FC" w14:textId="77777777" w:rsidR="00445B34" w:rsidRPr="00CD23EA" w:rsidRDefault="00445B34" w:rsidP="00D62F53">
      <w:pPr>
        <w:pStyle w:val="ListParagraph"/>
        <w:numPr>
          <w:ilvl w:val="2"/>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sz w:val="24"/>
          <w:szCs w:val="24"/>
          <w:lang w:val="ro-RO"/>
        </w:rPr>
        <w:lastRenderedPageBreak/>
        <w:t>Notificarea de urgență a părților în cazul apariției unui eveniment care ar putea duce la întreruperea temporară sau definitivă a proiectului sau a oricărei alte modificări a acestuia.</w:t>
      </w:r>
    </w:p>
    <w:p w14:paraId="01A6349B"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603CD59B" w14:textId="77777777" w:rsidR="00445B34" w:rsidRPr="00CD23EA" w:rsidRDefault="00445B34" w:rsidP="00D62F53">
      <w:pPr>
        <w:pStyle w:val="ListParagraph"/>
        <w:numPr>
          <w:ilvl w:val="0"/>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CONTRIBUȚIA PĂRȚILOR</w:t>
      </w:r>
    </w:p>
    <w:p w14:paraId="18DB771A"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3674CC94"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Judeţul Cluj – va finanța elaborarea documentației de urbanism necesare realizării proiectului;</w:t>
      </w:r>
    </w:p>
    <w:p w14:paraId="39D92315"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 xml:space="preserve">Municipiul Turda –va finanța elaborarea documentațiilor tehnico-economice necesare realizării proiectului și va asigura finanțarea/cofinanțarea cheltuielilor necesare implementării acestuia, în limita teritoriului administrativ al municipiului; </w:t>
      </w:r>
    </w:p>
    <w:p w14:paraId="5A23A3E2"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 xml:space="preserve">Municipiul Câmpia Turzii – va finanța elaborarea documentațiilor tehnico-economice necesare realizării proiectului și va asigura finanțarea/cofinanțarea cheltuielilor necesare implementării acestuia, în limita teritoriului administrativ al municipiului; </w:t>
      </w:r>
    </w:p>
    <w:p w14:paraId="24530B57"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20E6D436" w14:textId="77777777" w:rsidR="00445B34" w:rsidRPr="00CD23EA" w:rsidRDefault="00445B34" w:rsidP="00D62F53">
      <w:pPr>
        <w:pStyle w:val="ListParagraph"/>
        <w:numPr>
          <w:ilvl w:val="0"/>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SOLUŢIONAREA LITIGIILOR</w:t>
      </w:r>
    </w:p>
    <w:p w14:paraId="5267D9A8"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7515EB27"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Părţile convin ca toate neînțelegerile privind validitatea Acordului sau cele rezultate din interpretarea, executarea sau încetarea acestuia, precum şi orice alte neînțelegeri şi sau dispute rezultate din prezentul Acord sau în legătura cu el să fie rezolvate pe cale amiabilă.</w:t>
      </w:r>
    </w:p>
    <w:p w14:paraId="64EB314D"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 xml:space="preserve">În cazul în care nu este posibilă rezolvarea litigiilor pe cale amiabilă, acestea vor fi supuse spre soluționareinstanțelor competente din România. </w:t>
      </w:r>
    </w:p>
    <w:p w14:paraId="2DCF33CF" w14:textId="77777777" w:rsidR="00445B34" w:rsidRPr="00CD23EA" w:rsidRDefault="00445B34" w:rsidP="00D62F53">
      <w:pPr>
        <w:autoSpaceDE w:val="0"/>
        <w:autoSpaceDN w:val="0"/>
        <w:adjustRightInd w:val="0"/>
        <w:spacing w:after="0" w:line="240" w:lineRule="auto"/>
        <w:jc w:val="both"/>
        <w:rPr>
          <w:rFonts w:ascii="Cambria" w:hAnsi="Cambria" w:cstheme="majorHAnsi"/>
          <w:b/>
          <w:bCs/>
          <w:sz w:val="24"/>
          <w:szCs w:val="24"/>
          <w:lang w:val="ro-RO"/>
        </w:rPr>
      </w:pPr>
    </w:p>
    <w:p w14:paraId="01036811" w14:textId="77777777" w:rsidR="00445B34" w:rsidRPr="00CD23EA" w:rsidRDefault="00445B34" w:rsidP="00D62F53">
      <w:pPr>
        <w:pStyle w:val="ListParagraph"/>
        <w:numPr>
          <w:ilvl w:val="0"/>
          <w:numId w:val="12"/>
        </w:numPr>
        <w:autoSpaceDE w:val="0"/>
        <w:autoSpaceDN w:val="0"/>
        <w:adjustRightInd w:val="0"/>
        <w:spacing w:after="0" w:line="240" w:lineRule="auto"/>
        <w:jc w:val="both"/>
        <w:rPr>
          <w:rFonts w:ascii="Cambria" w:hAnsi="Cambria" w:cstheme="majorHAnsi"/>
          <w:b/>
          <w:bCs/>
          <w:sz w:val="24"/>
          <w:szCs w:val="24"/>
          <w:lang w:val="ro-RO"/>
        </w:rPr>
      </w:pPr>
      <w:r w:rsidRPr="00CD23EA">
        <w:rPr>
          <w:rFonts w:ascii="Cambria" w:hAnsi="Cambria" w:cstheme="majorHAnsi"/>
          <w:b/>
          <w:bCs/>
          <w:sz w:val="24"/>
          <w:szCs w:val="24"/>
          <w:lang w:val="ro-RO"/>
        </w:rPr>
        <w:t>DISPOZIŢII FINALE</w:t>
      </w:r>
    </w:p>
    <w:p w14:paraId="7ABBFBCF" w14:textId="77777777" w:rsidR="00445B34" w:rsidRPr="00CD23EA" w:rsidRDefault="00445B34" w:rsidP="00D62F53">
      <w:pPr>
        <w:pStyle w:val="ListParagraph"/>
        <w:autoSpaceDE w:val="0"/>
        <w:autoSpaceDN w:val="0"/>
        <w:adjustRightInd w:val="0"/>
        <w:spacing w:after="0" w:line="240" w:lineRule="auto"/>
        <w:ind w:left="360"/>
        <w:jc w:val="both"/>
        <w:rPr>
          <w:rFonts w:ascii="Cambria" w:hAnsi="Cambria" w:cstheme="majorHAnsi"/>
          <w:b/>
          <w:bCs/>
          <w:sz w:val="24"/>
          <w:szCs w:val="24"/>
          <w:lang w:val="ro-RO"/>
        </w:rPr>
      </w:pPr>
    </w:p>
    <w:p w14:paraId="18B837C7"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Prezentul acord de asociere reprezintă un document cadru între părți, convenit în vederea atingerii scopului declarat, putând fi modificat, completat și/sau suplimentat prin acordul părților, pe bază de act adițional.</w:t>
      </w:r>
    </w:p>
    <w:p w14:paraId="6E408ACE"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Prezentul acord de asociere constituie document justificativ pentru înregistrarea în evidențele contabile ale părților a categoriilor de cheltuieli generate pentru realizarea proiectului.</w:t>
      </w:r>
    </w:p>
    <w:p w14:paraId="3D1A05E9" w14:textId="77777777" w:rsidR="00445B34" w:rsidRPr="00CD23EA" w:rsidRDefault="00445B34" w:rsidP="00D62F53">
      <w:pPr>
        <w:pStyle w:val="ListParagraph"/>
        <w:numPr>
          <w:ilvl w:val="1"/>
          <w:numId w:val="12"/>
        </w:numPr>
        <w:autoSpaceDE w:val="0"/>
        <w:autoSpaceDN w:val="0"/>
        <w:adjustRightInd w:val="0"/>
        <w:spacing w:after="0" w:line="240" w:lineRule="auto"/>
        <w:ind w:left="567" w:hanging="567"/>
        <w:jc w:val="both"/>
        <w:rPr>
          <w:rFonts w:ascii="Cambria" w:hAnsi="Cambria" w:cstheme="majorHAnsi"/>
          <w:b/>
          <w:bCs/>
          <w:sz w:val="24"/>
          <w:szCs w:val="24"/>
          <w:lang w:val="ro-RO"/>
        </w:rPr>
      </w:pPr>
      <w:r w:rsidRPr="00CD23EA">
        <w:rPr>
          <w:rFonts w:ascii="Cambria" w:hAnsi="Cambria" w:cstheme="majorHAnsi"/>
          <w:sz w:val="24"/>
          <w:szCs w:val="24"/>
          <w:lang w:val="ro-RO"/>
        </w:rPr>
        <w:t>Părţile convin că prezentul Acord este guvernat de legea română.</w:t>
      </w:r>
    </w:p>
    <w:p w14:paraId="2A6185E6" w14:textId="77777777" w:rsidR="00445B34" w:rsidRPr="00CD23EA" w:rsidRDefault="00445B34" w:rsidP="00D62F53">
      <w:pPr>
        <w:autoSpaceDE w:val="0"/>
        <w:autoSpaceDN w:val="0"/>
        <w:adjustRightInd w:val="0"/>
        <w:spacing w:after="0" w:line="240" w:lineRule="auto"/>
        <w:ind w:left="450" w:hanging="450"/>
        <w:jc w:val="both"/>
        <w:rPr>
          <w:rFonts w:ascii="Cambria" w:hAnsi="Cambria" w:cstheme="majorHAnsi"/>
          <w:sz w:val="24"/>
          <w:szCs w:val="24"/>
          <w:lang w:val="ro-RO"/>
        </w:rPr>
      </w:pPr>
    </w:p>
    <w:p w14:paraId="7A5AA29E" w14:textId="77777777" w:rsidR="00445B34" w:rsidRPr="00CD23EA" w:rsidRDefault="00445B34" w:rsidP="00D62F53">
      <w:pPr>
        <w:autoSpaceDE w:val="0"/>
        <w:autoSpaceDN w:val="0"/>
        <w:adjustRightInd w:val="0"/>
        <w:spacing w:after="0" w:line="240" w:lineRule="auto"/>
        <w:ind w:left="450" w:hanging="450"/>
        <w:jc w:val="both"/>
        <w:rPr>
          <w:rFonts w:ascii="Cambria" w:hAnsi="Cambria" w:cstheme="majorHAnsi"/>
          <w:sz w:val="24"/>
          <w:szCs w:val="24"/>
          <w:lang w:val="ro-RO"/>
        </w:rPr>
      </w:pPr>
    </w:p>
    <w:p w14:paraId="021D6DFB" w14:textId="77777777" w:rsidR="00445B34" w:rsidRPr="00CD23EA" w:rsidRDefault="00445B34" w:rsidP="00D62F53">
      <w:pPr>
        <w:autoSpaceDE w:val="0"/>
        <w:autoSpaceDN w:val="0"/>
        <w:adjustRightInd w:val="0"/>
        <w:spacing w:after="0" w:line="240" w:lineRule="auto"/>
        <w:jc w:val="both"/>
        <w:rPr>
          <w:rFonts w:ascii="Cambria" w:hAnsi="Cambria" w:cstheme="majorHAnsi"/>
          <w:sz w:val="24"/>
          <w:szCs w:val="24"/>
          <w:lang w:val="ro-RO"/>
        </w:rPr>
      </w:pPr>
      <w:r w:rsidRPr="00CD23EA">
        <w:rPr>
          <w:rFonts w:ascii="Cambria" w:hAnsi="Cambria" w:cstheme="majorHAnsi"/>
          <w:sz w:val="24"/>
          <w:szCs w:val="24"/>
          <w:lang w:val="ro-RO"/>
        </w:rPr>
        <w:t xml:space="preserve">Acordul de asociere a fost întocmit în 3 exemplare, în limba română, câte unul pentru fiecare parte. </w:t>
      </w:r>
    </w:p>
    <w:tbl>
      <w:tblPr>
        <w:tblStyle w:val="PlainTable410"/>
        <w:tblW w:w="0" w:type="auto"/>
        <w:tblLook w:val="04A0" w:firstRow="1" w:lastRow="0" w:firstColumn="1" w:lastColumn="0" w:noHBand="0" w:noVBand="1"/>
      </w:tblPr>
      <w:tblGrid>
        <w:gridCol w:w="2880"/>
        <w:gridCol w:w="3240"/>
        <w:gridCol w:w="3042"/>
      </w:tblGrid>
      <w:tr w:rsidR="00CD23EA" w:rsidRPr="00CD23EA" w14:paraId="2F813FAA" w14:textId="77777777" w:rsidTr="00DC6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3E10DCEC"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p>
          <w:p w14:paraId="27F8200E"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r w:rsidRPr="00CD23EA">
              <w:rPr>
                <w:rFonts w:ascii="Cambria" w:hAnsi="Cambria" w:cstheme="majorHAnsi"/>
                <w:b w:val="0"/>
                <w:sz w:val="24"/>
                <w:szCs w:val="24"/>
                <w:lang w:val="ro-RO"/>
              </w:rPr>
              <w:t>JUDEŢUL CLUJ</w:t>
            </w:r>
          </w:p>
        </w:tc>
        <w:tc>
          <w:tcPr>
            <w:tcW w:w="3240" w:type="dxa"/>
            <w:shd w:val="clear" w:color="auto" w:fill="auto"/>
          </w:tcPr>
          <w:p w14:paraId="74F28D27"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p>
          <w:p w14:paraId="181E09BB"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r w:rsidRPr="00CD23EA">
              <w:rPr>
                <w:rFonts w:ascii="Cambria" w:hAnsi="Cambria" w:cstheme="majorHAnsi"/>
                <w:b w:val="0"/>
                <w:sz w:val="24"/>
                <w:szCs w:val="24"/>
                <w:lang w:val="ro-RO"/>
              </w:rPr>
              <w:t>MUNICIPIULTURDA</w:t>
            </w:r>
          </w:p>
        </w:tc>
        <w:tc>
          <w:tcPr>
            <w:tcW w:w="3042" w:type="dxa"/>
            <w:shd w:val="clear" w:color="auto" w:fill="auto"/>
          </w:tcPr>
          <w:p w14:paraId="53680873"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p>
          <w:p w14:paraId="5919027C" w14:textId="77777777" w:rsidR="00445B34" w:rsidRPr="00CD23EA" w:rsidRDefault="00445B34" w:rsidP="00D62F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theme="majorHAnsi"/>
                <w:b w:val="0"/>
                <w:sz w:val="24"/>
                <w:szCs w:val="24"/>
                <w:lang w:val="ro-RO"/>
              </w:rPr>
            </w:pPr>
            <w:r w:rsidRPr="00CD23EA">
              <w:rPr>
                <w:rFonts w:ascii="Cambria" w:hAnsi="Cambria" w:cstheme="majorHAnsi"/>
                <w:b w:val="0"/>
                <w:sz w:val="24"/>
                <w:szCs w:val="24"/>
                <w:lang w:val="ro-RO"/>
              </w:rPr>
              <w:t>MUNICIPIUL CÂMPIA TURZII</w:t>
            </w:r>
          </w:p>
        </w:tc>
      </w:tr>
      <w:tr w:rsidR="00CD23EA" w:rsidRPr="00CD23EA" w14:paraId="788A578A" w14:textId="77777777" w:rsidTr="00DC6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0C7436D3"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r w:rsidRPr="00CD23EA">
              <w:rPr>
                <w:rFonts w:ascii="Cambria" w:hAnsi="Cambria" w:cstheme="majorHAnsi"/>
                <w:b w:val="0"/>
                <w:sz w:val="24"/>
                <w:szCs w:val="24"/>
                <w:lang w:val="ro-RO"/>
              </w:rPr>
              <w:t>Președinte</w:t>
            </w:r>
          </w:p>
          <w:p w14:paraId="6167FCDD" w14:textId="77777777" w:rsidR="00445B34" w:rsidRPr="00CD23EA" w:rsidRDefault="00445B34" w:rsidP="00D62F53">
            <w:pPr>
              <w:autoSpaceDE w:val="0"/>
              <w:autoSpaceDN w:val="0"/>
              <w:adjustRightInd w:val="0"/>
              <w:jc w:val="center"/>
              <w:rPr>
                <w:rFonts w:ascii="Cambria" w:hAnsi="Cambria" w:cstheme="majorHAnsi"/>
                <w:b w:val="0"/>
                <w:sz w:val="24"/>
                <w:szCs w:val="24"/>
                <w:lang w:val="ro-RO"/>
              </w:rPr>
            </w:pPr>
            <w:r w:rsidRPr="00CD23EA">
              <w:rPr>
                <w:rFonts w:ascii="Cambria" w:hAnsi="Cambria" w:cstheme="majorHAnsi"/>
                <w:b w:val="0"/>
                <w:sz w:val="24"/>
                <w:szCs w:val="24"/>
                <w:lang w:val="ro-RO"/>
              </w:rPr>
              <w:t>Alin TIȘE</w:t>
            </w:r>
          </w:p>
        </w:tc>
        <w:tc>
          <w:tcPr>
            <w:tcW w:w="3240" w:type="dxa"/>
            <w:shd w:val="clear" w:color="auto" w:fill="auto"/>
          </w:tcPr>
          <w:p w14:paraId="6D5C9DAC" w14:textId="77777777" w:rsidR="00445B34" w:rsidRPr="00CD23EA" w:rsidRDefault="00445B34" w:rsidP="00D62F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theme="majorHAnsi"/>
                <w:sz w:val="24"/>
                <w:szCs w:val="24"/>
                <w:lang w:val="ro-RO"/>
              </w:rPr>
            </w:pPr>
            <w:r w:rsidRPr="00CD23EA">
              <w:rPr>
                <w:rFonts w:ascii="Cambria" w:hAnsi="Cambria" w:cstheme="majorHAnsi"/>
                <w:sz w:val="24"/>
                <w:szCs w:val="24"/>
                <w:lang w:val="ro-RO"/>
              </w:rPr>
              <w:t>Primar</w:t>
            </w:r>
          </w:p>
          <w:p w14:paraId="1519C533" w14:textId="77777777" w:rsidR="00445B34" w:rsidRPr="00CD23EA" w:rsidRDefault="00445B34" w:rsidP="00D62F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theme="majorHAnsi"/>
                <w:sz w:val="24"/>
                <w:szCs w:val="24"/>
                <w:lang w:val="ro-RO"/>
              </w:rPr>
            </w:pPr>
            <w:r w:rsidRPr="00CD23EA">
              <w:rPr>
                <w:rFonts w:ascii="Cambria" w:hAnsi="Cambria" w:cstheme="majorHAnsi"/>
                <w:sz w:val="24"/>
                <w:szCs w:val="24"/>
                <w:lang w:val="ro-RO"/>
              </w:rPr>
              <w:t>Cristian MATEI</w:t>
            </w:r>
          </w:p>
        </w:tc>
        <w:tc>
          <w:tcPr>
            <w:tcW w:w="3042" w:type="dxa"/>
            <w:shd w:val="clear" w:color="auto" w:fill="auto"/>
          </w:tcPr>
          <w:p w14:paraId="18AEF6CB" w14:textId="77777777" w:rsidR="00445B34" w:rsidRPr="00CD23EA" w:rsidRDefault="00445B34" w:rsidP="00D62F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theme="majorHAnsi"/>
                <w:sz w:val="24"/>
                <w:szCs w:val="24"/>
                <w:lang w:val="ro-RO"/>
              </w:rPr>
            </w:pPr>
            <w:r w:rsidRPr="00CD23EA">
              <w:rPr>
                <w:rFonts w:ascii="Cambria" w:hAnsi="Cambria" w:cstheme="majorHAnsi"/>
                <w:sz w:val="24"/>
                <w:szCs w:val="24"/>
                <w:lang w:val="ro-RO"/>
              </w:rPr>
              <w:t>Primar</w:t>
            </w:r>
          </w:p>
          <w:p w14:paraId="0B3E853E" w14:textId="77777777" w:rsidR="00445B34" w:rsidRPr="00CD23EA" w:rsidRDefault="00445B34" w:rsidP="00D62F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theme="majorHAnsi"/>
                <w:sz w:val="24"/>
                <w:szCs w:val="24"/>
                <w:lang w:val="ro-RO"/>
              </w:rPr>
            </w:pPr>
            <w:r w:rsidRPr="00CD23EA">
              <w:rPr>
                <w:rFonts w:ascii="Cambria" w:hAnsi="Cambria" w:cstheme="majorHAnsi"/>
                <w:sz w:val="24"/>
                <w:szCs w:val="24"/>
                <w:lang w:val="ro-RO"/>
              </w:rPr>
              <w:t>Dorin LOJIGAN</w:t>
            </w:r>
          </w:p>
        </w:tc>
      </w:tr>
    </w:tbl>
    <w:p w14:paraId="6E4D35ED" w14:textId="77777777" w:rsidR="00445B34" w:rsidRPr="00CD23EA" w:rsidRDefault="00445B34" w:rsidP="00D62F53">
      <w:pPr>
        <w:autoSpaceDE w:val="0"/>
        <w:autoSpaceDN w:val="0"/>
        <w:adjustRightInd w:val="0"/>
        <w:spacing w:after="0" w:line="240" w:lineRule="auto"/>
        <w:jc w:val="both"/>
        <w:rPr>
          <w:rFonts w:ascii="Cambria" w:hAnsi="Cambria" w:cstheme="majorHAnsi"/>
          <w:sz w:val="24"/>
          <w:szCs w:val="24"/>
          <w:lang w:val="ro-RO"/>
        </w:rPr>
      </w:pPr>
    </w:p>
    <w:bookmarkEnd w:id="0"/>
    <w:p w14:paraId="5534E129" w14:textId="3E3B916D" w:rsidR="00AB153D" w:rsidRPr="00CD23EA" w:rsidRDefault="00AB153D" w:rsidP="00D62F53">
      <w:pPr>
        <w:autoSpaceDE w:val="0"/>
        <w:autoSpaceDN w:val="0"/>
        <w:adjustRightInd w:val="0"/>
        <w:spacing w:after="0" w:line="240" w:lineRule="auto"/>
        <w:jc w:val="both"/>
        <w:rPr>
          <w:rFonts w:ascii="Cambria" w:hAnsi="Cambria"/>
          <w:sz w:val="24"/>
          <w:szCs w:val="24"/>
          <w:lang w:val="ro-RO"/>
        </w:rPr>
      </w:pPr>
    </w:p>
    <w:p w14:paraId="0E46DDA4" w14:textId="4FB1844A" w:rsidR="00D62F53" w:rsidRPr="00CD23EA" w:rsidRDefault="00D62F53" w:rsidP="00D62F53">
      <w:pPr>
        <w:autoSpaceDE w:val="0"/>
        <w:autoSpaceDN w:val="0"/>
        <w:adjustRightInd w:val="0"/>
        <w:spacing w:after="0" w:line="240" w:lineRule="auto"/>
        <w:jc w:val="both"/>
        <w:rPr>
          <w:rFonts w:ascii="Cambria" w:hAnsi="Cambria"/>
          <w:sz w:val="24"/>
          <w:szCs w:val="24"/>
          <w:lang w:val="ro-RO"/>
        </w:rPr>
      </w:pPr>
    </w:p>
    <w:p w14:paraId="1EDC0D09" w14:textId="77777777" w:rsidR="00D62F53" w:rsidRPr="00CD23EA" w:rsidRDefault="00D62F53" w:rsidP="00D62F53">
      <w:pPr>
        <w:autoSpaceDE w:val="0"/>
        <w:autoSpaceDN w:val="0"/>
        <w:adjustRightInd w:val="0"/>
        <w:spacing w:after="0" w:line="240" w:lineRule="auto"/>
        <w:ind w:firstLine="720"/>
        <w:jc w:val="both"/>
        <w:rPr>
          <w:rFonts w:ascii="Cambria" w:hAnsi="Cambria" w:cstheme="majorHAnsi"/>
          <w:b/>
          <w:bCs/>
          <w:sz w:val="24"/>
          <w:szCs w:val="24"/>
          <w:lang w:val="ro-RO"/>
        </w:rPr>
      </w:pPr>
      <w:r w:rsidRPr="00CD23EA">
        <w:rPr>
          <w:rFonts w:ascii="Cambria" w:hAnsi="Cambria" w:cstheme="majorHAnsi"/>
          <w:sz w:val="24"/>
          <w:szCs w:val="24"/>
          <w:lang w:val="ro-RO"/>
        </w:rPr>
        <w:tab/>
      </w:r>
      <w:r w:rsidRPr="00CD23EA">
        <w:rPr>
          <w:rFonts w:ascii="Cambria" w:hAnsi="Cambria" w:cstheme="majorHAnsi"/>
          <w:sz w:val="24"/>
          <w:szCs w:val="24"/>
          <w:lang w:val="ro-RO"/>
        </w:rPr>
        <w:tab/>
      </w:r>
      <w:r w:rsidRPr="00CD23EA">
        <w:rPr>
          <w:rFonts w:ascii="Cambria" w:hAnsi="Cambria" w:cstheme="majorHAnsi"/>
          <w:sz w:val="24"/>
          <w:szCs w:val="24"/>
          <w:lang w:val="ro-RO"/>
        </w:rPr>
        <w:tab/>
      </w:r>
      <w:r w:rsidRPr="00CD23EA">
        <w:rPr>
          <w:rFonts w:ascii="Cambria" w:hAnsi="Cambria" w:cstheme="majorHAnsi"/>
          <w:sz w:val="24"/>
          <w:szCs w:val="24"/>
          <w:lang w:val="ro-RO"/>
        </w:rPr>
        <w:tab/>
      </w:r>
      <w:r w:rsidRPr="00CD23EA">
        <w:rPr>
          <w:rFonts w:ascii="Cambria" w:hAnsi="Cambria" w:cstheme="majorHAnsi"/>
          <w:sz w:val="24"/>
          <w:szCs w:val="24"/>
          <w:lang w:val="ro-RO"/>
        </w:rPr>
        <w:tab/>
        <w:t xml:space="preserve">    </w:t>
      </w:r>
      <w:r w:rsidRPr="00CD23EA">
        <w:rPr>
          <w:rFonts w:ascii="Cambria" w:hAnsi="Cambria" w:cstheme="majorHAnsi"/>
          <w:sz w:val="24"/>
          <w:szCs w:val="24"/>
          <w:lang w:val="ro-RO"/>
        </w:rPr>
        <w:tab/>
        <w:t xml:space="preserve">           </w:t>
      </w:r>
      <w:r w:rsidRPr="00CD23EA">
        <w:rPr>
          <w:rFonts w:ascii="Cambria" w:hAnsi="Cambria" w:cstheme="majorHAnsi"/>
          <w:b/>
          <w:bCs/>
          <w:sz w:val="24"/>
          <w:szCs w:val="24"/>
          <w:lang w:val="ro-RO"/>
        </w:rPr>
        <w:t>Contrasemnează:</w:t>
      </w:r>
    </w:p>
    <w:p w14:paraId="7AECCC09" w14:textId="77777777" w:rsidR="00D62F53" w:rsidRPr="00CD23EA" w:rsidRDefault="00D62F53" w:rsidP="00D62F53">
      <w:pPr>
        <w:autoSpaceDE w:val="0"/>
        <w:autoSpaceDN w:val="0"/>
        <w:adjustRightInd w:val="0"/>
        <w:spacing w:after="0" w:line="240" w:lineRule="auto"/>
        <w:ind w:firstLine="709"/>
        <w:jc w:val="both"/>
        <w:rPr>
          <w:rFonts w:ascii="Cambria" w:hAnsi="Cambria" w:cstheme="majorHAnsi"/>
          <w:b/>
          <w:bCs/>
          <w:sz w:val="24"/>
          <w:szCs w:val="24"/>
          <w:lang w:val="ro-RO"/>
        </w:rPr>
      </w:pPr>
      <w:r w:rsidRPr="00CD23EA">
        <w:rPr>
          <w:rFonts w:ascii="Cambria" w:hAnsi="Cambria" w:cstheme="majorHAnsi"/>
          <w:b/>
          <w:bCs/>
          <w:sz w:val="24"/>
          <w:szCs w:val="24"/>
          <w:lang w:val="ro-RO"/>
        </w:rPr>
        <w:t xml:space="preserve">        PREŞEDINTE,</w:t>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t xml:space="preserve">     SECRETAR GENERAL AL JUDEŢULUI,</w:t>
      </w:r>
    </w:p>
    <w:p w14:paraId="695C7731" w14:textId="77777777" w:rsidR="00D62F53" w:rsidRPr="00CD23EA" w:rsidRDefault="00D62F53" w:rsidP="00D62F53">
      <w:pPr>
        <w:autoSpaceDE w:val="0"/>
        <w:autoSpaceDN w:val="0"/>
        <w:adjustRightInd w:val="0"/>
        <w:spacing w:after="0" w:line="240" w:lineRule="auto"/>
        <w:rPr>
          <w:rFonts w:ascii="Cambria" w:hAnsi="Cambria" w:cstheme="majorHAnsi"/>
          <w:b/>
          <w:bCs/>
          <w:sz w:val="24"/>
          <w:szCs w:val="24"/>
          <w:lang w:val="ro-RO"/>
        </w:rPr>
      </w:pPr>
      <w:r w:rsidRPr="00CD23EA">
        <w:rPr>
          <w:rFonts w:ascii="Cambria" w:hAnsi="Cambria" w:cstheme="majorHAnsi"/>
          <w:b/>
          <w:bCs/>
          <w:sz w:val="24"/>
          <w:szCs w:val="24"/>
          <w:lang w:val="ro-RO"/>
        </w:rPr>
        <w:t xml:space="preserve">                           Alin  Tişe </w:t>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r>
      <w:r w:rsidRPr="00CD23EA">
        <w:rPr>
          <w:rFonts w:ascii="Cambria" w:hAnsi="Cambria" w:cstheme="majorHAnsi"/>
          <w:b/>
          <w:bCs/>
          <w:sz w:val="24"/>
          <w:szCs w:val="24"/>
          <w:lang w:val="ro-RO"/>
        </w:rPr>
        <w:tab/>
        <w:t xml:space="preserve">    Simona Gaci</w:t>
      </w:r>
    </w:p>
    <w:p w14:paraId="682CEF0F" w14:textId="77777777" w:rsidR="00D62F53" w:rsidRPr="00CD23EA" w:rsidRDefault="00D62F53" w:rsidP="00D62F53">
      <w:pPr>
        <w:autoSpaceDE w:val="0"/>
        <w:autoSpaceDN w:val="0"/>
        <w:adjustRightInd w:val="0"/>
        <w:spacing w:after="0" w:line="240" w:lineRule="auto"/>
        <w:jc w:val="both"/>
        <w:rPr>
          <w:rFonts w:ascii="Cambria" w:hAnsi="Cambria"/>
          <w:sz w:val="24"/>
          <w:szCs w:val="24"/>
          <w:lang w:val="ro-RO"/>
        </w:rPr>
      </w:pPr>
    </w:p>
    <w:sectPr w:rsidR="00D62F53" w:rsidRPr="00CD23EA" w:rsidSect="00C23E24">
      <w:footerReference w:type="default" r:id="rId9"/>
      <w:pgSz w:w="11909" w:h="16834" w:code="9"/>
      <w:pgMar w:top="360" w:right="1199" w:bottom="360" w:left="1440" w:header="720" w:footer="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D4050" w14:textId="77777777" w:rsidR="004522E0" w:rsidRDefault="004522E0" w:rsidP="00C23E24">
      <w:pPr>
        <w:spacing w:after="0" w:line="240" w:lineRule="auto"/>
      </w:pPr>
      <w:r>
        <w:separator/>
      </w:r>
    </w:p>
  </w:endnote>
  <w:endnote w:type="continuationSeparator" w:id="0">
    <w:p w14:paraId="26FBFDA1" w14:textId="77777777" w:rsidR="004522E0" w:rsidRDefault="004522E0" w:rsidP="00C2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717903"/>
      <w:docPartObj>
        <w:docPartGallery w:val="Page Numbers (Bottom of Page)"/>
        <w:docPartUnique/>
      </w:docPartObj>
    </w:sdtPr>
    <w:sdtEndPr>
      <w:rPr>
        <w:noProof/>
      </w:rPr>
    </w:sdtEndPr>
    <w:sdtContent>
      <w:p w14:paraId="4F7454BA" w14:textId="7519726B" w:rsidR="00C23E24" w:rsidRDefault="00C23E24">
        <w:pPr>
          <w:pStyle w:val="Footer"/>
          <w:jc w:val="center"/>
        </w:pPr>
        <w:r>
          <w:fldChar w:fldCharType="begin"/>
        </w:r>
        <w:r>
          <w:instrText xml:space="preserve"> PAGE   \* MERGEFORMAT </w:instrText>
        </w:r>
        <w:r>
          <w:fldChar w:fldCharType="separate"/>
        </w:r>
        <w:r w:rsidR="001315EE">
          <w:rPr>
            <w:noProof/>
          </w:rPr>
          <w:t>3</w:t>
        </w:r>
        <w:r>
          <w:rPr>
            <w:noProof/>
          </w:rPr>
          <w:fldChar w:fldCharType="end"/>
        </w:r>
      </w:p>
    </w:sdtContent>
  </w:sdt>
  <w:p w14:paraId="2C63F726" w14:textId="77777777" w:rsidR="00C23E24" w:rsidRDefault="00C23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02EAF" w14:textId="77777777" w:rsidR="004522E0" w:rsidRDefault="004522E0" w:rsidP="00C23E24">
      <w:pPr>
        <w:spacing w:after="0" w:line="240" w:lineRule="auto"/>
      </w:pPr>
      <w:r>
        <w:separator/>
      </w:r>
    </w:p>
  </w:footnote>
  <w:footnote w:type="continuationSeparator" w:id="0">
    <w:p w14:paraId="72D8B2DB" w14:textId="77777777" w:rsidR="004522E0" w:rsidRDefault="004522E0" w:rsidP="00C23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8B6"/>
    <w:multiLevelType w:val="hybridMultilevel"/>
    <w:tmpl w:val="14F20D7A"/>
    <w:lvl w:ilvl="0" w:tplc="0818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4AF372B"/>
    <w:multiLevelType w:val="hybridMultilevel"/>
    <w:tmpl w:val="241A590A"/>
    <w:lvl w:ilvl="0" w:tplc="2CF04C5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6A6B0C"/>
    <w:multiLevelType w:val="multilevel"/>
    <w:tmpl w:val="A4864290"/>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B034A5"/>
    <w:multiLevelType w:val="hybridMultilevel"/>
    <w:tmpl w:val="E1480932"/>
    <w:lvl w:ilvl="0" w:tplc="04090019">
      <w:start w:val="1"/>
      <w:numFmt w:val="lowerLetter"/>
      <w:lvlText w:val="%1."/>
      <w:lvlJc w:val="left"/>
      <w:pPr>
        <w:ind w:left="720" w:hanging="360"/>
      </w:pPr>
    </w:lvl>
    <w:lvl w:ilvl="1" w:tplc="387C3678">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2409E"/>
    <w:multiLevelType w:val="hybridMultilevel"/>
    <w:tmpl w:val="6FDE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C2A39"/>
    <w:multiLevelType w:val="hybridMultilevel"/>
    <w:tmpl w:val="1A00D2C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F1D6D"/>
    <w:multiLevelType w:val="hybridMultilevel"/>
    <w:tmpl w:val="BA861C30"/>
    <w:lvl w:ilvl="0" w:tplc="A8CE5CB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A110FF"/>
    <w:multiLevelType w:val="hybridMultilevel"/>
    <w:tmpl w:val="776E5928"/>
    <w:lvl w:ilvl="0" w:tplc="04090019">
      <w:start w:val="1"/>
      <w:numFmt w:val="lowerLetter"/>
      <w:lvlText w:val="%1."/>
      <w:lvlJc w:val="left"/>
      <w:pPr>
        <w:ind w:left="720" w:hanging="360"/>
      </w:pPr>
    </w:lvl>
    <w:lvl w:ilvl="1" w:tplc="387C3678">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053A2"/>
    <w:multiLevelType w:val="hybridMultilevel"/>
    <w:tmpl w:val="612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5A3478"/>
    <w:multiLevelType w:val="hybridMultilevel"/>
    <w:tmpl w:val="BBCAAA38"/>
    <w:lvl w:ilvl="0" w:tplc="BB1CC1D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Times New Roman"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Times New Roman"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Times New Roman" w:hint="default"/>
      </w:rPr>
    </w:lvl>
    <w:lvl w:ilvl="8" w:tplc="04090005">
      <w:start w:val="1"/>
      <w:numFmt w:val="bullet"/>
      <w:lvlText w:val=""/>
      <w:lvlJc w:val="left"/>
      <w:pPr>
        <w:ind w:left="7188" w:hanging="360"/>
      </w:pPr>
      <w:rPr>
        <w:rFonts w:ascii="Wingdings" w:hAnsi="Wingdings" w:hint="default"/>
      </w:rPr>
    </w:lvl>
  </w:abstractNum>
  <w:abstractNum w:abstractNumId="11">
    <w:nsid w:val="6A202E15"/>
    <w:multiLevelType w:val="hybridMultilevel"/>
    <w:tmpl w:val="9CAC17C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E02E9B"/>
    <w:multiLevelType w:val="hybridMultilevel"/>
    <w:tmpl w:val="1FEAD27E"/>
    <w:lvl w:ilvl="0" w:tplc="A21A5AEA">
      <w:start w:val="1"/>
      <w:numFmt w:val="lowerLetter"/>
      <w:lvlText w:val="%1."/>
      <w:lvlJc w:val="left"/>
      <w:pPr>
        <w:ind w:left="1230" w:hanging="360"/>
      </w:pPr>
      <w:rPr>
        <w:b w:val="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770C67ED"/>
    <w:multiLevelType w:val="hybridMultilevel"/>
    <w:tmpl w:val="FB9E6AB0"/>
    <w:lvl w:ilvl="0" w:tplc="08180017">
      <w:start w:val="1"/>
      <w:numFmt w:val="lowerLetter"/>
      <w:lvlText w:val="%1)"/>
      <w:lvlJc w:val="left"/>
      <w:pPr>
        <w:ind w:left="720" w:hanging="360"/>
      </w:pPr>
    </w:lvl>
    <w:lvl w:ilvl="1" w:tplc="4F8057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FD5CB5"/>
    <w:multiLevelType w:val="hybridMultilevel"/>
    <w:tmpl w:val="6916E67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37F03"/>
    <w:multiLevelType w:val="hybridMultilevel"/>
    <w:tmpl w:val="B478E3D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0"/>
  </w:num>
  <w:num w:numId="3">
    <w:abstractNumId w:val="13"/>
  </w:num>
  <w:num w:numId="4">
    <w:abstractNumId w:val="1"/>
  </w:num>
  <w:num w:numId="5">
    <w:abstractNumId w:val="15"/>
  </w:num>
  <w:num w:numId="6">
    <w:abstractNumId w:val="12"/>
  </w:num>
  <w:num w:numId="7">
    <w:abstractNumId w:val="9"/>
  </w:num>
  <w:num w:numId="8">
    <w:abstractNumId w:val="7"/>
  </w:num>
  <w:num w:numId="9">
    <w:abstractNumId w:val="3"/>
  </w:num>
  <w:num w:numId="10">
    <w:abstractNumId w:val="8"/>
  </w:num>
  <w:num w:numId="11">
    <w:abstractNumId w:val="4"/>
  </w:num>
  <w:num w:numId="12">
    <w:abstractNumId w:val="2"/>
  </w:num>
  <w:num w:numId="13">
    <w:abstractNumId w:val="5"/>
  </w:num>
  <w:num w:numId="14">
    <w:abstractNumId w:val="1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6326"/>
    <w:rsid w:val="000075B7"/>
    <w:rsid w:val="00055F88"/>
    <w:rsid w:val="00060952"/>
    <w:rsid w:val="00077D28"/>
    <w:rsid w:val="000A6FDF"/>
    <w:rsid w:val="000F0733"/>
    <w:rsid w:val="00104C85"/>
    <w:rsid w:val="00111FBD"/>
    <w:rsid w:val="001315EE"/>
    <w:rsid w:val="00193E3E"/>
    <w:rsid w:val="001B1440"/>
    <w:rsid w:val="001E3B1A"/>
    <w:rsid w:val="001F2240"/>
    <w:rsid w:val="00205F28"/>
    <w:rsid w:val="00223327"/>
    <w:rsid w:val="00241A3D"/>
    <w:rsid w:val="00254C98"/>
    <w:rsid w:val="00297646"/>
    <w:rsid w:val="002A08EB"/>
    <w:rsid w:val="00305A10"/>
    <w:rsid w:val="003917D1"/>
    <w:rsid w:val="00393252"/>
    <w:rsid w:val="00394798"/>
    <w:rsid w:val="00417948"/>
    <w:rsid w:val="00423F9A"/>
    <w:rsid w:val="004269E8"/>
    <w:rsid w:val="00427E35"/>
    <w:rsid w:val="00445B34"/>
    <w:rsid w:val="004522E0"/>
    <w:rsid w:val="004814C7"/>
    <w:rsid w:val="004F533A"/>
    <w:rsid w:val="00541D9D"/>
    <w:rsid w:val="00546255"/>
    <w:rsid w:val="00556786"/>
    <w:rsid w:val="00557D87"/>
    <w:rsid w:val="005A0C14"/>
    <w:rsid w:val="005E04F5"/>
    <w:rsid w:val="005F0934"/>
    <w:rsid w:val="0060526B"/>
    <w:rsid w:val="006172C7"/>
    <w:rsid w:val="00662145"/>
    <w:rsid w:val="006A05EE"/>
    <w:rsid w:val="00701FBF"/>
    <w:rsid w:val="00730EC8"/>
    <w:rsid w:val="007416FF"/>
    <w:rsid w:val="007457A5"/>
    <w:rsid w:val="00755F3A"/>
    <w:rsid w:val="007654F9"/>
    <w:rsid w:val="007C51FD"/>
    <w:rsid w:val="007F6E54"/>
    <w:rsid w:val="00812D04"/>
    <w:rsid w:val="008B331D"/>
    <w:rsid w:val="008B6D14"/>
    <w:rsid w:val="008C6AAE"/>
    <w:rsid w:val="00904AF3"/>
    <w:rsid w:val="00932494"/>
    <w:rsid w:val="00953888"/>
    <w:rsid w:val="0099458B"/>
    <w:rsid w:val="009C7154"/>
    <w:rsid w:val="009D367B"/>
    <w:rsid w:val="00A868FD"/>
    <w:rsid w:val="00AA41B1"/>
    <w:rsid w:val="00AB153D"/>
    <w:rsid w:val="00AB1E1D"/>
    <w:rsid w:val="00B50E95"/>
    <w:rsid w:val="00B63264"/>
    <w:rsid w:val="00B64863"/>
    <w:rsid w:val="00B64BD2"/>
    <w:rsid w:val="00B66326"/>
    <w:rsid w:val="00B82220"/>
    <w:rsid w:val="00B93C80"/>
    <w:rsid w:val="00BA4F0A"/>
    <w:rsid w:val="00BE509C"/>
    <w:rsid w:val="00C05D70"/>
    <w:rsid w:val="00C23E24"/>
    <w:rsid w:val="00C37D87"/>
    <w:rsid w:val="00CB09EE"/>
    <w:rsid w:val="00CD23EA"/>
    <w:rsid w:val="00CD5F18"/>
    <w:rsid w:val="00D04B8D"/>
    <w:rsid w:val="00D31F48"/>
    <w:rsid w:val="00D34EFE"/>
    <w:rsid w:val="00D407E6"/>
    <w:rsid w:val="00D4535E"/>
    <w:rsid w:val="00D62F53"/>
    <w:rsid w:val="00DF4BBA"/>
    <w:rsid w:val="00E14F66"/>
    <w:rsid w:val="00E46EF3"/>
    <w:rsid w:val="00EA5E54"/>
    <w:rsid w:val="00F226EB"/>
    <w:rsid w:val="00F64B1D"/>
    <w:rsid w:val="00F71410"/>
    <w:rsid w:val="00F74971"/>
    <w:rsid w:val="00F92821"/>
    <w:rsid w:val="00F9715F"/>
    <w:rsid w:val="00FD71FF"/>
    <w:rsid w:val="00FF0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3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6B"/>
  </w:style>
  <w:style w:type="paragraph" w:styleId="Heading2">
    <w:name w:val="heading 2"/>
    <w:basedOn w:val="Normal"/>
    <w:next w:val="Normal"/>
    <w:link w:val="Heading2Char"/>
    <w:uiPriority w:val="99"/>
    <w:qFormat/>
    <w:rsid w:val="00BE509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66"/>
    <w:pPr>
      <w:ind w:left="720"/>
      <w:contextualSpacing/>
    </w:pPr>
  </w:style>
  <w:style w:type="character" w:customStyle="1" w:styleId="Heading2Char">
    <w:name w:val="Heading 2 Char"/>
    <w:basedOn w:val="DefaultParagraphFont"/>
    <w:link w:val="Heading2"/>
    <w:uiPriority w:val="99"/>
    <w:rsid w:val="00BE509C"/>
    <w:rPr>
      <w:rFonts w:ascii="Cambria" w:eastAsia="Times New Roman" w:hAnsi="Cambria" w:cs="Times New Roman"/>
      <w:b/>
      <w:bCs/>
      <w:i/>
      <w:iCs/>
      <w:sz w:val="28"/>
      <w:szCs w:val="28"/>
    </w:rPr>
  </w:style>
  <w:style w:type="paragraph" w:styleId="BodyText">
    <w:name w:val="Body Text"/>
    <w:basedOn w:val="Normal"/>
    <w:link w:val="BodyTextChar"/>
    <w:rsid w:val="00BE509C"/>
    <w:pPr>
      <w:spacing w:after="0" w:line="240" w:lineRule="auto"/>
      <w:jc w:val="center"/>
    </w:pPr>
    <w:rPr>
      <w:rFonts w:ascii="Times New Roman" w:eastAsia="Times New Roman" w:hAnsi="Times New Roman" w:cs="Times New Roman"/>
      <w:sz w:val="24"/>
      <w:szCs w:val="20"/>
      <w:lang w:eastAsia="ro-RO"/>
    </w:rPr>
  </w:style>
  <w:style w:type="character" w:customStyle="1" w:styleId="BodyTextChar">
    <w:name w:val="Body Text Char"/>
    <w:basedOn w:val="DefaultParagraphFont"/>
    <w:link w:val="BodyText"/>
    <w:rsid w:val="00BE509C"/>
    <w:rPr>
      <w:rFonts w:ascii="Times New Roman" w:eastAsia="Times New Roman" w:hAnsi="Times New Roman" w:cs="Times New Roman"/>
      <w:sz w:val="24"/>
      <w:szCs w:val="20"/>
      <w:lang w:eastAsia="ro-RO"/>
    </w:rPr>
  </w:style>
  <w:style w:type="table" w:customStyle="1" w:styleId="PlainTable41">
    <w:name w:val="Plain Table 41"/>
    <w:basedOn w:val="TableNormal"/>
    <w:uiPriority w:val="44"/>
    <w:rsid w:val="00FD71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17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C7"/>
    <w:rPr>
      <w:rFonts w:ascii="Segoe UI" w:hAnsi="Segoe UI" w:cs="Segoe UI"/>
      <w:sz w:val="18"/>
      <w:szCs w:val="18"/>
    </w:rPr>
  </w:style>
  <w:style w:type="table" w:customStyle="1" w:styleId="PlainTable410">
    <w:name w:val="Plain Table 41"/>
    <w:basedOn w:val="TableNormal"/>
    <w:uiPriority w:val="44"/>
    <w:rsid w:val="00B64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416FF"/>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D62F53"/>
    <w:rPr>
      <w:color w:val="0000FF"/>
      <w:u w:val="single"/>
    </w:rPr>
  </w:style>
  <w:style w:type="paragraph" w:styleId="Header">
    <w:name w:val="header"/>
    <w:basedOn w:val="Normal"/>
    <w:link w:val="HeaderChar"/>
    <w:uiPriority w:val="99"/>
    <w:unhideWhenUsed/>
    <w:rsid w:val="00C23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E24"/>
  </w:style>
  <w:style w:type="paragraph" w:styleId="Footer">
    <w:name w:val="footer"/>
    <w:basedOn w:val="Normal"/>
    <w:link w:val="FooterChar"/>
    <w:uiPriority w:val="99"/>
    <w:unhideWhenUsed/>
    <w:rsid w:val="00C23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95765-1135-448E-BDF4-8498AC4C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1154</Words>
  <Characters>6580</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Gaci</dc:creator>
  <cp:lastModifiedBy>Mihaela</cp:lastModifiedBy>
  <cp:revision>22</cp:revision>
  <cp:lastPrinted>2020-09-02T09:48:00Z</cp:lastPrinted>
  <dcterms:created xsi:type="dcterms:W3CDTF">2018-08-11T09:24:00Z</dcterms:created>
  <dcterms:modified xsi:type="dcterms:W3CDTF">2020-09-02T09:48:00Z</dcterms:modified>
</cp:coreProperties>
</file>