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A6F46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A6F4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2A6F46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B4F1E9D" w14:textId="77777777" w:rsidR="00F57417" w:rsidRPr="002A6F46" w:rsidRDefault="00F5741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2A6F46" w:rsidRDefault="00AA4F36" w:rsidP="006964F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A6F46">
        <w:rPr>
          <w:rFonts w:ascii="Montserrat" w:hAnsi="Montserrat"/>
          <w:b/>
          <w:lang w:val="ro-RO"/>
        </w:rPr>
        <w:t>H O T Ă R Â R E</w:t>
      </w:r>
    </w:p>
    <w:p w14:paraId="5E84389F" w14:textId="45339995" w:rsidR="00FF3926" w:rsidRPr="002A6F46" w:rsidRDefault="00FF3926" w:rsidP="00FF3926">
      <w:pPr>
        <w:spacing w:line="240" w:lineRule="auto"/>
        <w:jc w:val="center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2A6F46">
        <w:rPr>
          <w:rFonts w:ascii="Montserrat" w:eastAsia="Times New Roman" w:hAnsi="Montserrat" w:cs="Times New Roman"/>
          <w:b/>
          <w:bCs/>
          <w:noProof/>
          <w:lang w:val="ro-RO" w:eastAsia="ro-RO"/>
        </w:rPr>
        <w:t>privind modificarea</w:t>
      </w:r>
      <w:r w:rsidRPr="002A6F46">
        <w:rPr>
          <w:rFonts w:ascii="Montserrat" w:eastAsia="Times New Roman" w:hAnsi="Montserrat" w:cs="Times New Roman"/>
          <w:noProof/>
          <w:lang w:val="ro-RO" w:eastAsia="ro-RO"/>
        </w:rPr>
        <w:t xml:space="preserve"> </w:t>
      </w:r>
      <w:r w:rsidRPr="002A6F4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și completarea Hotărârii </w:t>
      </w:r>
      <w:r w:rsidRPr="002A6F46">
        <w:rPr>
          <w:rFonts w:ascii="Montserrat" w:eastAsia="Times New Roman" w:hAnsi="Montserrat" w:cs="Times New Roman"/>
          <w:b/>
          <w:noProof/>
          <w:lang w:val="ro-RO" w:eastAsia="ro-RO"/>
        </w:rPr>
        <w:t xml:space="preserve">Consiliului Judeţean Cluj nr. 149/2021 pentru </w:t>
      </w:r>
      <w:r w:rsidRPr="002A6F46">
        <w:rPr>
          <w:rFonts w:ascii="Montserrat" w:eastAsia="Times New Roman" w:hAnsi="Montserrat" w:cs="Times New Roman"/>
          <w:b/>
          <w:bCs/>
          <w:noProof/>
          <w:lang w:val="ro-RO" w:eastAsia="ro-RO"/>
        </w:rPr>
        <w:t>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 în Judeţul Cluj</w:t>
      </w:r>
    </w:p>
    <w:p w14:paraId="117D2766" w14:textId="77777777" w:rsidR="00FF3926" w:rsidRPr="002A6F46" w:rsidRDefault="00FF3926" w:rsidP="00FF3926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95D1C4B" w14:textId="77777777" w:rsidR="00FF3926" w:rsidRPr="002A6F46" w:rsidRDefault="00FF3926" w:rsidP="00FF3926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413317A" w14:textId="19F4181B" w:rsidR="00FF3926" w:rsidRPr="002A6F46" w:rsidRDefault="00FF3926" w:rsidP="00FF3926">
      <w:pPr>
        <w:spacing w:line="240" w:lineRule="auto"/>
        <w:ind w:right="-9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A6F46">
        <w:rPr>
          <w:rFonts w:ascii="Montserrat Light" w:eastAsia="Times New Roman" w:hAnsi="Montserrat Light" w:cs="Times New Roman"/>
          <w:noProof/>
          <w:lang w:val="ro-RO" w:eastAsia="ro-RO"/>
        </w:rPr>
        <w:t>Consiliul Judeţean Cluj întrunit în şedinţă ordinară;</w:t>
      </w:r>
    </w:p>
    <w:p w14:paraId="58D70E67" w14:textId="77777777" w:rsidR="00FF3926" w:rsidRPr="002A6F46" w:rsidRDefault="00FF3926" w:rsidP="00FF3926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F5DF30D" w14:textId="15E6756D" w:rsidR="00FF3926" w:rsidRPr="002A6F46" w:rsidRDefault="00FF3926" w:rsidP="00FF3926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2A6F46">
        <w:rPr>
          <w:rFonts w:ascii="Montserrat Light" w:eastAsia="Calibri" w:hAnsi="Montserrat Light" w:cs="Times New Roman"/>
          <w:noProof/>
          <w:lang w:val="ro-RO" w:eastAsia="ro-RO"/>
        </w:rPr>
        <w:t xml:space="preserve">Având în vedere Proiectul de hotărâre înregistrat cu nr. </w:t>
      </w:r>
      <w:bookmarkStart w:id="0" w:name="_Hlk57361537"/>
      <w:r w:rsidR="00525450" w:rsidRPr="002A6F46">
        <w:rPr>
          <w:rFonts w:ascii="Montserrat Light" w:eastAsia="Calibri" w:hAnsi="Montserrat Light" w:cs="Times New Roman"/>
          <w:noProof/>
          <w:lang w:val="ro-RO" w:eastAsia="ro-RO"/>
        </w:rPr>
        <w:t>151 din 9.08.2023</w:t>
      </w:r>
      <w:bookmarkEnd w:id="0"/>
      <w:r w:rsidR="00525450" w:rsidRPr="002A6F46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2A6F46">
        <w:rPr>
          <w:rFonts w:ascii="Montserrat Light" w:eastAsia="Times New Roman" w:hAnsi="Montserrat Light" w:cs="Times New Roman"/>
          <w:bCs/>
          <w:noProof/>
          <w:lang w:val="ro-RO" w:eastAsia="ro-RO"/>
        </w:rPr>
        <w:t>privind modificarea</w:t>
      </w:r>
      <w:r w:rsidRPr="002A6F46">
        <w:rPr>
          <w:rFonts w:ascii="Montserrat Light" w:eastAsia="Times New Roman" w:hAnsi="Montserrat Light" w:cs="Times New Roman"/>
          <w:noProof/>
          <w:lang w:val="ro-RO" w:eastAsia="ro-RO"/>
        </w:rPr>
        <w:t xml:space="preserve"> și completarea</w:t>
      </w:r>
      <w:r w:rsidRPr="002A6F46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Hotărârii Consiliului Judeţean Cluj nr. 149/2021 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 în Judeţul Cluj, </w:t>
      </w:r>
      <w:r w:rsidRPr="002A6F46">
        <w:rPr>
          <w:rFonts w:ascii="Montserrat Light" w:eastAsia="Calibri" w:hAnsi="Montserrat Light" w:cs="Times New Roman"/>
          <w:noProof/>
          <w:lang w:val="ro-RO" w:eastAsia="ro-RO"/>
        </w:rPr>
        <w:t xml:space="preserve">propus de Preşedintele Consiliului Judeţean Cluj, domnul Alin Tişe, care este însoţit de Referatul de aprobare cu nr. 32071 din 07.08.2023; Raportul de specialitate întocmit de compartimentul de resort din cadrul aparatului de specialitate al Consiliului Judeţean Cluj cu nr. 32072/2023 şi de Avizul cu nr. 32071 din </w:t>
      </w:r>
      <w:r w:rsidR="00F17AAB" w:rsidRPr="002A6F46">
        <w:rPr>
          <w:rFonts w:ascii="Montserrat Light" w:eastAsia="Calibri" w:hAnsi="Montserrat Light" w:cs="Times New Roman"/>
          <w:noProof/>
          <w:lang w:val="ro-RO" w:eastAsia="ro-RO"/>
        </w:rPr>
        <w:t>20.09</w:t>
      </w:r>
      <w:r w:rsidRPr="002A6F46">
        <w:rPr>
          <w:rFonts w:ascii="Montserrat Light" w:eastAsia="Calibri" w:hAnsi="Montserrat Light" w:cs="Times New Roman"/>
          <w:noProof/>
          <w:lang w:val="ro-RO" w:eastAsia="ro-RO"/>
        </w:rPr>
        <w:t xml:space="preserve">.2023 adoptat de Comisia de specialitate nr. </w:t>
      </w:r>
      <w:r w:rsidR="00F17AAB" w:rsidRPr="002A6F46">
        <w:rPr>
          <w:rFonts w:ascii="Montserrat Light" w:eastAsia="Calibri" w:hAnsi="Montserrat Light" w:cs="Times New Roman"/>
          <w:noProof/>
          <w:lang w:val="ro-RO" w:eastAsia="ro-RO"/>
        </w:rPr>
        <w:t>1,</w:t>
      </w:r>
      <w:r w:rsidRPr="002A6F46">
        <w:rPr>
          <w:rFonts w:ascii="Montserrat Light" w:eastAsia="Calibri" w:hAnsi="Montserrat Light" w:cs="Times New Roman"/>
          <w:noProof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5A82316B" w14:textId="77777777" w:rsidR="00525450" w:rsidRPr="002A6F46" w:rsidRDefault="00525450" w:rsidP="00525450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24242D7" w14:textId="4435AEDD" w:rsidR="00FF3926" w:rsidRPr="002A6F46" w:rsidRDefault="00FF3926" w:rsidP="00525450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2A6F46">
        <w:rPr>
          <w:rFonts w:ascii="Montserrat Light" w:eastAsia="Times New Roman" w:hAnsi="Montserrat Light" w:cs="Times New Roman"/>
          <w:noProof/>
          <w:lang w:val="ro-RO" w:eastAsia="ro-RO"/>
        </w:rPr>
        <w:t xml:space="preserve">Ţinând cont de </w:t>
      </w:r>
      <w:bookmarkStart w:id="1" w:name="_Hlk57361978"/>
      <w:r w:rsidRPr="002A6F46">
        <w:rPr>
          <w:rFonts w:ascii="Montserrat Light" w:eastAsia="Calibri" w:hAnsi="Montserrat Light" w:cs="Times New Roman"/>
          <w:noProof/>
          <w:lang w:val="ro-RO" w:eastAsia="ro-RO"/>
        </w:rPr>
        <w:t>solicit</w:t>
      </w:r>
      <w:bookmarkEnd w:id="1"/>
      <w:r w:rsidRPr="002A6F46">
        <w:rPr>
          <w:rFonts w:ascii="Montserrat Light" w:eastAsia="Calibri" w:hAnsi="Montserrat Light" w:cs="Times New Roman"/>
          <w:noProof/>
          <w:lang w:val="ro-RO" w:eastAsia="ro-RO"/>
        </w:rPr>
        <w:t xml:space="preserve">ările formulate prin adresa </w:t>
      </w:r>
      <w:r w:rsidR="00F17AAB" w:rsidRPr="002A6F46">
        <w:rPr>
          <w:rFonts w:ascii="Montserrat Light" w:eastAsia="Times New Roman" w:hAnsi="Montserrat Light" w:cs="Times New Roman"/>
          <w:bCs/>
          <w:noProof/>
          <w:lang w:val="ro-RO"/>
        </w:rPr>
        <w:t>Primarului Comunei Pălatca</w:t>
      </w:r>
      <w:r w:rsidR="00F17AAB" w:rsidRPr="002A6F46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2A6F46">
        <w:rPr>
          <w:rFonts w:ascii="Montserrat Light" w:eastAsia="Calibri" w:hAnsi="Montserrat Light" w:cs="Times New Roman"/>
          <w:noProof/>
          <w:lang w:val="ro-RO" w:eastAsia="ro-RO"/>
        </w:rPr>
        <w:t xml:space="preserve">nr.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3045/26.07.2023, înregistrată la Consiliul Județean Cluj sub nr. 30535/26.07.2023; adresa </w:t>
      </w:r>
      <w:r w:rsidR="00C94F81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Primarului </w:t>
      </w:r>
      <w:r w:rsidR="00F17AAB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Comunei Căianu 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nr. 4867/26.07.2023, înregistrată la Consiliul Județean Cluj sub nr. 31222/31.07.2023; adresa </w:t>
      </w:r>
      <w:r w:rsidR="00C94F81" w:rsidRPr="002A6F46">
        <w:rPr>
          <w:rFonts w:ascii="Montserrat Light" w:eastAsia="Times New Roman" w:hAnsi="Montserrat Light" w:cs="Times New Roman"/>
          <w:bCs/>
          <w:noProof/>
          <w:lang w:val="ro-RO"/>
        </w:rPr>
        <w:t>Primarului</w:t>
      </w:r>
      <w:r w:rsidR="00F17AAB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 Comunei Mărgău 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>nr. 3757/28.07.2023, înregistrată la Consiliul Județean Cluj sub nr. 30907/28.07.2023; adresa</w:t>
      </w:r>
      <w:r w:rsidR="00F17AAB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 </w:t>
      </w:r>
      <w:r w:rsidR="00C94F81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Primarului </w:t>
      </w:r>
      <w:r w:rsidR="00F17AAB" w:rsidRPr="002A6F46">
        <w:rPr>
          <w:rFonts w:ascii="Montserrat Light" w:eastAsia="Times New Roman" w:hAnsi="Montserrat Light" w:cs="Times New Roman"/>
          <w:bCs/>
          <w:noProof/>
          <w:lang w:val="ro-RO"/>
        </w:rPr>
        <w:t>Comunei Recea Cristur 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>nr. 4279/25.07.2023, înregistrată la Consiliul Județean Cluj sub nr. 31171/31.07.2023; adresa</w:t>
      </w:r>
      <w:r w:rsidR="003D1158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 </w:t>
      </w:r>
      <w:r w:rsidR="00C94F81" w:rsidRPr="002A6F46">
        <w:rPr>
          <w:rFonts w:ascii="Montserrat Light" w:eastAsia="Times New Roman" w:hAnsi="Montserrat Light" w:cs="Times New Roman"/>
          <w:bCs/>
          <w:noProof/>
          <w:lang w:val="ro-RO"/>
        </w:rPr>
        <w:t>Primarului</w:t>
      </w:r>
      <w:r w:rsidR="003D1158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 Comunei Cornești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 nr. 4765/31.07.2023, înregistrată la Consiliul Județean Cluj sub nr. 31241/31.07.2023; adresa </w:t>
      </w:r>
      <w:r w:rsidR="00C94F81" w:rsidRPr="002A6F46">
        <w:rPr>
          <w:rFonts w:ascii="Montserrat Light" w:eastAsia="Times New Roman" w:hAnsi="Montserrat Light" w:cs="Times New Roman"/>
          <w:bCs/>
          <w:noProof/>
          <w:lang w:val="ro-RO"/>
        </w:rPr>
        <w:t>Primarului</w:t>
      </w:r>
      <w:r w:rsidR="003D1158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 Comunei Beliș 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nr. 4035/01.08.2023, înregistrată la Consiliul Județean Cluj sub nr. 31421/01.08.2023; adresa </w:t>
      </w:r>
      <w:r w:rsidR="00C94F81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Primarului </w:t>
      </w:r>
      <w:r w:rsidR="003D1158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Comunei Buza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>nr. 1807/31.07.2023, înregistrată la Consiliul Județean Cluj sub nr. 32131/07.08.2023</w:t>
      </w:r>
      <w:r w:rsidR="003D1158" w:rsidRPr="002A6F46">
        <w:rPr>
          <w:rFonts w:ascii="Montserrat Light" w:eastAsia="Times New Roman" w:hAnsi="Montserrat Light" w:cs="Times New Roman"/>
          <w:bCs/>
          <w:noProof/>
          <w:lang w:val="ro-RO"/>
        </w:rPr>
        <w:t>;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 adresa </w:t>
      </w:r>
      <w:r w:rsidR="003D1158" w:rsidRPr="002A6F46">
        <w:rPr>
          <w:rFonts w:ascii="Montserrat Light" w:eastAsia="Times New Roman" w:hAnsi="Montserrat Light" w:cs="Times New Roman"/>
          <w:bCs/>
          <w:noProof/>
          <w:lang w:val="ro-RO"/>
        </w:rPr>
        <w:t>s</w:t>
      </w:r>
      <w:r w:rsidR="003D1158" w:rsidRPr="002A6F46">
        <w:rPr>
          <w:rFonts w:ascii="Montserrat Light" w:hAnsi="Montserrat Light"/>
          <w:noProof/>
          <w:lang w:val="ro-RO"/>
        </w:rPr>
        <w:t xml:space="preserve">ocietății </w:t>
      </w:r>
      <w:r w:rsidR="003D1158" w:rsidRPr="002A6F46">
        <w:rPr>
          <w:rFonts w:ascii="Montserrat Light" w:eastAsia="Times New Roman" w:hAnsi="Montserrat Light" w:cs="Times New Roman"/>
          <w:noProof/>
          <w:lang w:val="ro-RO"/>
        </w:rPr>
        <w:t>Fany Prestări Servicii S.R.L</w:t>
      </w:r>
      <w:r w:rsidR="003D1158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nr. </w:t>
      </w:r>
      <w:r w:rsidRPr="002A6F46">
        <w:rPr>
          <w:rFonts w:ascii="Montserrat Light" w:eastAsia="Times New Roman" w:hAnsi="Montserrat Light" w:cs="Times New Roman"/>
          <w:noProof/>
          <w:lang w:val="ro-RO"/>
        </w:rPr>
        <w:t>330/16.06.2023, înregistrată sub nr. 24699/16.06.2023; adresele</w:t>
      </w:r>
      <w:r w:rsidR="003D1158" w:rsidRPr="002A6F46">
        <w:rPr>
          <w:rFonts w:ascii="Montserrat Light" w:eastAsia="Times New Roman" w:hAnsi="Montserrat Light" w:cs="Times New Roman"/>
          <w:noProof/>
          <w:lang w:val="ro-RO"/>
        </w:rPr>
        <w:t xml:space="preserve"> societății Tur Cento Trans </w:t>
      </w:r>
      <w:r w:rsidRPr="002A6F46">
        <w:rPr>
          <w:rFonts w:ascii="Montserrat Light" w:eastAsia="Times New Roman" w:hAnsi="Montserrat Light" w:cs="Times New Roman"/>
          <w:noProof/>
          <w:lang w:val="ro-RO"/>
        </w:rPr>
        <w:t xml:space="preserve"> nr. 9488/9489/07.08.2023 înregistrate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la Consiliul Județean Cluj </w:t>
      </w:r>
      <w:r w:rsidRPr="002A6F46">
        <w:rPr>
          <w:rFonts w:ascii="Montserrat Light" w:eastAsia="Times New Roman" w:hAnsi="Montserrat Light" w:cs="Times New Roman"/>
          <w:noProof/>
          <w:lang w:val="ro-RO"/>
        </w:rPr>
        <w:t xml:space="preserve">sub nr. 32137/32142/07.08.2023;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adresa </w:t>
      </w:r>
      <w:r w:rsidR="003D1158" w:rsidRPr="002A6F46">
        <w:rPr>
          <w:rFonts w:ascii="Montserrat Light" w:eastAsia="Times New Roman" w:hAnsi="Montserrat Light" w:cs="Times New Roman"/>
          <w:bCs/>
          <w:noProof/>
          <w:lang w:val="ro-RO"/>
        </w:rPr>
        <w:t xml:space="preserve">societății Vio și Dani Trans SRL  </w:t>
      </w:r>
      <w:r w:rsidRPr="002A6F46">
        <w:rPr>
          <w:rFonts w:ascii="Montserrat Light" w:eastAsia="Times New Roman" w:hAnsi="Montserrat Light" w:cs="Times New Roman"/>
          <w:bCs/>
          <w:noProof/>
          <w:lang w:val="ro-RO"/>
        </w:rPr>
        <w:t>înregistrată la Consiliul Județean Cluj sub nr. 12786/04.05.2023;</w:t>
      </w:r>
    </w:p>
    <w:p w14:paraId="7A00E7D6" w14:textId="77777777" w:rsidR="00845E92" w:rsidRPr="002A6F46" w:rsidRDefault="00845E92" w:rsidP="00845E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</w:p>
    <w:p w14:paraId="530B1B87" w14:textId="6370D0A3" w:rsidR="00FF3926" w:rsidRPr="002A6F46" w:rsidRDefault="00FF3926" w:rsidP="00845E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  <w:r w:rsidRPr="002A6F46">
        <w:rPr>
          <w:rFonts w:ascii="Montserrat Light" w:hAnsi="Montserrat Light" w:cs="Times New Roman"/>
          <w:noProof/>
          <w:lang w:val="ro-RO"/>
        </w:rPr>
        <w:t>Luând în considerare prevederile:</w:t>
      </w:r>
      <w:bookmarkStart w:id="2" w:name="_Hlk53670636"/>
      <w:bookmarkStart w:id="3" w:name="_Hlk508022111"/>
    </w:p>
    <w:p w14:paraId="6C2BF9AF" w14:textId="77777777" w:rsidR="00FF3926" w:rsidRPr="002A6F46" w:rsidRDefault="00FF3926" w:rsidP="00FF3926">
      <w:pPr>
        <w:pStyle w:val="Listparagraf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  <w:r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 xml:space="preserve">art. 2, </w:t>
      </w:r>
      <w:r w:rsidRPr="002A6F46">
        <w:rPr>
          <w:rFonts w:ascii="Montserrat Light" w:hAnsi="Montserrat Light" w:cs="Times New Roman"/>
          <w:noProof/>
          <w:sz w:val="22"/>
          <w:szCs w:val="22"/>
          <w:lang w:val="ro-RO"/>
        </w:rPr>
        <w:t xml:space="preserve">ale art. </w:t>
      </w:r>
      <w:r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 xml:space="preserve">58 alin. (1) și (3), ale art. 59 </w:t>
      </w:r>
      <w:r w:rsidRPr="002A6F46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și ale art. 61 - 62 </w:t>
      </w:r>
      <w:r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6E16A123" w14:textId="40666B54" w:rsidR="00FF3926" w:rsidRPr="002A6F46" w:rsidRDefault="00FF3926" w:rsidP="00FF3926">
      <w:pPr>
        <w:pStyle w:val="Listparagraf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  <w:r w:rsidRPr="002A6F46">
        <w:rPr>
          <w:rFonts w:ascii="Montserrat Light" w:hAnsi="Montserrat Light" w:cs="Calibri"/>
          <w:noProof/>
          <w:sz w:val="22"/>
          <w:szCs w:val="22"/>
          <w:lang w:val="ro-RO"/>
        </w:rPr>
        <w:t xml:space="preserve">art. 7 alin. (4)  din </w:t>
      </w:r>
      <w:r w:rsidRPr="002A6F46">
        <w:rPr>
          <w:rFonts w:ascii="Montserrat Light" w:hAnsi="Montserrat Light" w:cs="Times New Roman"/>
          <w:noProof/>
          <w:sz w:val="22"/>
          <w:szCs w:val="22"/>
          <w:lang w:val="ro-RO"/>
        </w:rPr>
        <w:t>Legea privind transparenta decizionala în administraţia publică</w:t>
      </w:r>
      <w:r w:rsidR="00845E92" w:rsidRPr="002A6F46">
        <w:rPr>
          <w:rFonts w:ascii="Montserrat Light" w:hAnsi="Montserrat Light" w:cs="Times New Roman"/>
          <w:noProof/>
          <w:sz w:val="22"/>
          <w:szCs w:val="22"/>
          <w:lang w:val="ro-RO"/>
        </w:rPr>
        <w:t xml:space="preserve"> nr. 52/2003,</w:t>
      </w:r>
      <w:r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 xml:space="preserve"> republicată, cu modificările şi completările ulterioare;</w:t>
      </w:r>
    </w:p>
    <w:p w14:paraId="7530B193" w14:textId="4574BC47" w:rsidR="00FF3926" w:rsidRPr="002A6F46" w:rsidRDefault="00FF3926" w:rsidP="00FF3926">
      <w:pPr>
        <w:pStyle w:val="Listparagraf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  <w:r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art. 123 – 140, ale art. 142 -</w:t>
      </w:r>
      <w:r w:rsidR="00845E92"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 xml:space="preserve"> </w:t>
      </w:r>
      <w:r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156, art. 215 - 216 și ale art. 218 din Regulamentul de organizare şi funcţionare a Consiliului Judeţean Cluj, aprobat prin Hotărârea Consiliului Judeţean Cluj nr. 170/2020</w:t>
      </w:r>
      <w:r w:rsidR="00845E92"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, republicată</w:t>
      </w:r>
      <w:r w:rsidRPr="002A6F46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;</w:t>
      </w:r>
    </w:p>
    <w:bookmarkEnd w:id="2"/>
    <w:bookmarkEnd w:id="3"/>
    <w:p w14:paraId="6AD19BF8" w14:textId="77777777" w:rsidR="00845E92" w:rsidRPr="002A6F46" w:rsidRDefault="00FF3926" w:rsidP="00FF3926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2A6F46">
        <w:rPr>
          <w:rFonts w:ascii="Montserrat Light" w:eastAsia="Calibri" w:hAnsi="Montserrat Light" w:cs="Times New Roman"/>
          <w:noProof/>
          <w:lang w:val="ro-RO" w:eastAsia="ro-RO"/>
        </w:rPr>
        <w:lastRenderedPageBreak/>
        <w:tab/>
      </w:r>
    </w:p>
    <w:p w14:paraId="681949F6" w14:textId="06596DC3" w:rsidR="00FF3926" w:rsidRPr="002A6F46" w:rsidRDefault="00FF3926" w:rsidP="00FF3926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A6F46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prevederile:</w:t>
      </w:r>
      <w:bookmarkStart w:id="4" w:name="_Hlk13557324"/>
    </w:p>
    <w:p w14:paraId="2D37626C" w14:textId="77777777" w:rsidR="00FF3926" w:rsidRPr="002A6F46" w:rsidRDefault="00FF3926" w:rsidP="00FF3926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2A6F46">
        <w:rPr>
          <w:rFonts w:ascii="Montserrat Light" w:eastAsia="Calibri" w:hAnsi="Montserrat Light"/>
          <w:noProof/>
          <w:lang w:val="ro-RO"/>
        </w:rPr>
        <w:t xml:space="preserve">art. 173 </w:t>
      </w:r>
      <w:bookmarkStart w:id="5" w:name="_Hlk57898019"/>
      <w:r w:rsidRPr="002A6F46">
        <w:rPr>
          <w:rFonts w:ascii="Montserrat Light" w:eastAsia="Calibri" w:hAnsi="Montserrat Light"/>
          <w:noProof/>
          <w:lang w:val="ro-RO"/>
        </w:rPr>
        <w:t>alin. (1) lit. d</w:t>
      </w:r>
      <w:bookmarkEnd w:id="5"/>
      <w:r w:rsidRPr="002A6F46">
        <w:rPr>
          <w:rFonts w:ascii="Montserrat Light" w:eastAsia="Calibri" w:hAnsi="Montserrat Light"/>
          <w:noProof/>
          <w:lang w:val="ro-RO"/>
        </w:rPr>
        <w:t>) și ale alin. (5) lit. m) din Ordonanța de urgență a Guvernului nr. 57/2019 privind Codul administrativ, cu modificările și completările ulterioare;</w:t>
      </w:r>
    </w:p>
    <w:p w14:paraId="40C78CF8" w14:textId="6C136E7D" w:rsidR="00FF3926" w:rsidRPr="002A6F46" w:rsidRDefault="00FF3926" w:rsidP="00FF3926">
      <w:pPr>
        <w:pStyle w:val="Listparagraf"/>
        <w:numPr>
          <w:ilvl w:val="0"/>
          <w:numId w:val="43"/>
        </w:numPr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art. 17 alin. (1) lit. b) și c) și </w:t>
      </w:r>
      <w:r w:rsidR="00845E92"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2A6F46">
        <w:rPr>
          <w:rFonts w:ascii="Montserrat Light" w:hAnsi="Montserrat Light"/>
          <w:noProof/>
          <w:sz w:val="22"/>
          <w:szCs w:val="22"/>
          <w:lang w:val="ro-RO"/>
        </w:rPr>
        <w:t>art 18 alin. (1) lit.</w:t>
      </w:r>
      <w:r w:rsidR="00845E92"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d) din Legea </w:t>
      </w:r>
      <w:r w:rsidRPr="002A6F46">
        <w:rPr>
          <w:rFonts w:ascii="Montserrat Light" w:eastAsia="Calibri" w:hAnsi="Montserrat Light"/>
          <w:noProof/>
          <w:sz w:val="22"/>
          <w:szCs w:val="22"/>
          <w:lang w:val="ro-RO"/>
        </w:rPr>
        <w:t>serviciilor publice de transport persoane în unitățile administrativ-teritoriale nr. 92/2007</w:t>
      </w:r>
      <w:r w:rsidR="00845E92" w:rsidRPr="002A6F46">
        <w:rPr>
          <w:rFonts w:ascii="Montserrat Light" w:eastAsia="Calibri" w:hAnsi="Montserrat Light"/>
          <w:noProof/>
          <w:sz w:val="22"/>
          <w:szCs w:val="22"/>
          <w:lang w:val="ro-RO"/>
        </w:rPr>
        <w:t>,</w:t>
      </w:r>
      <w:r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 cu modificările şi completările ulterioare;</w:t>
      </w:r>
    </w:p>
    <w:p w14:paraId="4277E7BA" w14:textId="76FC5DF7" w:rsidR="00FF3926" w:rsidRPr="002A6F46" w:rsidRDefault="00FF3926" w:rsidP="00FF3926">
      <w:pPr>
        <w:pStyle w:val="Listparagraf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A6F46">
        <w:rPr>
          <w:rFonts w:ascii="Montserrat Light" w:hAnsi="Montserrat Light"/>
          <w:noProof/>
          <w:sz w:val="22"/>
          <w:szCs w:val="22"/>
          <w:lang w:val="ro-RO"/>
        </w:rPr>
        <w:t>art. 15 alin. (1) lit. b), c)</w:t>
      </w:r>
      <w:r w:rsidR="00845E92"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 d) din Normel</w:t>
      </w:r>
      <w:r w:rsidR="00BF5F37" w:rsidRPr="002A6F46">
        <w:rPr>
          <w:rFonts w:ascii="Montserrat Light" w:hAnsi="Montserrat Light"/>
          <w:noProof/>
          <w:sz w:val="22"/>
          <w:szCs w:val="22"/>
          <w:lang w:val="ro-RO"/>
        </w:rPr>
        <w:t>e</w:t>
      </w:r>
      <w:r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 metodologice privind aplicarea prevederilor referitoare la organizarea şi efectuarea transportului rutier contra cost de persoane prin servicii regulate la nivel judeţean</w:t>
      </w:r>
      <w:r w:rsidR="00BF5F37"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, aprobate prin </w:t>
      </w:r>
      <w:hyperlink w:history="1">
        <w:r w:rsidR="00BF5F37" w:rsidRPr="002A6F46">
          <w:rPr>
            <w:rFonts w:ascii="Montserrat Light" w:hAnsi="Montserrat Light"/>
            <w:noProof/>
            <w:sz w:val="22"/>
            <w:szCs w:val="22"/>
            <w:lang w:val="ro-RO"/>
          </w:rPr>
          <w:t>Ordinul</w:t>
        </w:r>
        <w:hyperlink w:history="1">
          <w:r w:rsidR="00BF5F37" w:rsidRPr="002A6F46">
            <w:rPr>
              <w:rFonts w:ascii="Montserrat Light" w:hAnsi="Montserrat Light"/>
              <w:noProof/>
              <w:sz w:val="22"/>
              <w:szCs w:val="22"/>
              <w:lang w:val="ro-RO"/>
            </w:rPr>
            <w:t xml:space="preserve"> comun al</w:t>
          </w:r>
          <w:r w:rsidR="00BF5F37" w:rsidRPr="002A6F46">
            <w:rPr>
              <w:rFonts w:ascii="Montserrat Light" w:hAnsi="Montserrat Light"/>
              <w:noProof/>
              <w:sz w:val="22"/>
              <w:szCs w:val="22"/>
              <w:shd w:val="clear" w:color="auto" w:fill="FFFFFF"/>
              <w:lang w:val="ro-RO"/>
            </w:rPr>
            <w:t xml:space="preserve"> Ministrului transporturilor și al Ministrului dezvoltării regionale şi administraţiei publice </w:t>
          </w:r>
        </w:hyperlink>
        <w:r w:rsidR="00BF5F37" w:rsidRPr="002A6F46">
          <w:rPr>
            <w:rFonts w:ascii="Montserrat Light" w:hAnsi="Montserrat Light"/>
            <w:noProof/>
            <w:sz w:val="22"/>
            <w:szCs w:val="22"/>
            <w:lang w:val="ro-RO"/>
          </w:rPr>
          <w:t>nr. 1.158/2.336/2019</w:t>
        </w:r>
      </w:hyperlink>
      <w:r w:rsidRPr="002A6F46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D01980D" w14:textId="6161B0A7" w:rsidR="00FF3926" w:rsidRPr="002A6F46" w:rsidRDefault="00FF3926" w:rsidP="00FF3926">
      <w:pPr>
        <w:pStyle w:val="Listparagraf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A6F46">
        <w:rPr>
          <w:rFonts w:ascii="Montserrat Light" w:hAnsi="Montserrat Light"/>
          <w:noProof/>
          <w:sz w:val="22"/>
          <w:szCs w:val="22"/>
          <w:lang w:val="ro-RO"/>
        </w:rPr>
        <w:t>pct 2.3 din Contractul</w:t>
      </w:r>
      <w:r w:rsidR="00BF5F37" w:rsidRPr="002A6F46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2A6F46">
        <w:rPr>
          <w:rFonts w:ascii="Montserrat Light" w:hAnsi="Montserrat Light"/>
          <w:noProof/>
          <w:sz w:val="22"/>
          <w:szCs w:val="22"/>
          <w:lang w:val="ro-RO"/>
        </w:rPr>
        <w:t xml:space="preserve">cadru de delegare a gestiunii serviciului public de transport </w:t>
      </w:r>
      <w:bookmarkStart w:id="6" w:name="_Hlk73090305"/>
      <w:r w:rsidRPr="002A6F46">
        <w:rPr>
          <w:rFonts w:ascii="Montserrat Light" w:hAnsi="Montserrat Light"/>
          <w:noProof/>
          <w:sz w:val="22"/>
          <w:szCs w:val="22"/>
          <w:lang w:val="ro-RO"/>
        </w:rPr>
        <w:t>judeţean de persoane prin curse regulate în Județul Cluj</w:t>
      </w:r>
      <w:bookmarkEnd w:id="6"/>
      <w:r w:rsidR="00BF5F37" w:rsidRPr="002A6F46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132D729" w14:textId="77777777" w:rsidR="00FF3926" w:rsidRPr="002A6F46" w:rsidRDefault="00FF3926" w:rsidP="00FF3926">
      <w:pPr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Montserrat Light" w:eastAsia="Times New Roman" w:hAnsi="Montserrat Light"/>
          <w:noProof/>
          <w:spacing w:val="5"/>
          <w:shd w:val="clear" w:color="auto" w:fill="FFFFFF"/>
          <w:lang w:val="ro-RO"/>
        </w:rPr>
      </w:pPr>
      <w:r w:rsidRPr="002A6F46">
        <w:rPr>
          <w:rFonts w:ascii="Montserrat Light" w:eastAsia="Times New Roman" w:hAnsi="Montserrat Light"/>
          <w:noProof/>
          <w:spacing w:val="5"/>
          <w:shd w:val="clear" w:color="auto" w:fill="FFFFFF"/>
          <w:lang w:val="ro-RO"/>
        </w:rPr>
        <w:tab/>
      </w:r>
    </w:p>
    <w:p w14:paraId="6674E85B" w14:textId="77777777" w:rsidR="00FF3926" w:rsidRPr="002A6F46" w:rsidRDefault="00FF3926" w:rsidP="00BF5F37">
      <w:pPr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A6F46">
        <w:rPr>
          <w:rFonts w:ascii="Montserrat Light" w:eastAsia="Times New Roman" w:hAnsi="Montserrat Light" w:cs="Times New Roman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E02C832" w14:textId="77777777" w:rsidR="00FF3926" w:rsidRPr="002A6F46" w:rsidRDefault="00FF3926" w:rsidP="00FF3926">
      <w:pPr>
        <w:spacing w:line="240" w:lineRule="auto"/>
        <w:ind w:right="-99" w:firstLine="72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4"/>
    <w:p w14:paraId="3BC6F789" w14:textId="77777777" w:rsidR="00FF3926" w:rsidRPr="002A6F46" w:rsidRDefault="00FF3926" w:rsidP="00FF3926">
      <w:pPr>
        <w:spacing w:line="240" w:lineRule="auto"/>
        <w:ind w:right="-99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A6F46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hotărăşte:</w:t>
      </w:r>
    </w:p>
    <w:p w14:paraId="08BE8D05" w14:textId="77777777" w:rsidR="00FF3926" w:rsidRPr="002A6F46" w:rsidRDefault="00FF3926" w:rsidP="00FF3926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1349CB6" w14:textId="6797D1CD" w:rsidR="00FF3926" w:rsidRPr="002A6F46" w:rsidRDefault="00FF3926" w:rsidP="00893B0D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noProof/>
          <w:lang w:val="ro-RO"/>
        </w:rPr>
        <w:t>Art. I.</w:t>
      </w:r>
      <w:r w:rsidRPr="002A6F46">
        <w:rPr>
          <w:rFonts w:ascii="Montserrat Light" w:hAnsi="Montserrat Light"/>
          <w:noProof/>
          <w:lang w:val="ro-RO"/>
        </w:rPr>
        <w:t xml:space="preserve"> </w:t>
      </w:r>
      <w:bookmarkStart w:id="7" w:name="_Hlk48032727"/>
      <w:r w:rsidRPr="002A6F46">
        <w:rPr>
          <w:rFonts w:ascii="Montserrat Light" w:hAnsi="Montserrat Light"/>
          <w:noProof/>
          <w:lang w:val="ro-RO"/>
        </w:rPr>
        <w:t xml:space="preserve">Hotărârea Consiliului Judeţean Cluj nr. </w:t>
      </w:r>
      <w:bookmarkStart w:id="8" w:name="_Hlk47951410"/>
      <w:r w:rsidRPr="002A6F46">
        <w:rPr>
          <w:rFonts w:ascii="Montserrat Light" w:hAnsi="Montserrat Light"/>
          <w:noProof/>
          <w:lang w:val="ro-RO"/>
        </w:rPr>
        <w:t xml:space="preserve">149/2021 </w:t>
      </w:r>
      <w:bookmarkEnd w:id="7"/>
      <w:bookmarkEnd w:id="8"/>
      <w:r w:rsidRPr="002A6F46">
        <w:rPr>
          <w:rFonts w:ascii="Montserrat Light" w:hAnsi="Montserrat Light"/>
          <w:noProof/>
          <w:lang w:val="ro-RO"/>
        </w:rPr>
        <w:t>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 în Judeţul Cluj, se modifică și se completează după cum urmează:</w:t>
      </w:r>
    </w:p>
    <w:p w14:paraId="2A6CA5D2" w14:textId="77777777" w:rsidR="00FF3926" w:rsidRPr="002A6F46" w:rsidRDefault="00FF3926" w:rsidP="00FF3926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25222981" w14:textId="13B6BA9C" w:rsidR="00FF3926" w:rsidRPr="002A6F46" w:rsidRDefault="00FF3926" w:rsidP="00525450">
      <w:pPr>
        <w:spacing w:line="240" w:lineRule="auto"/>
        <w:ind w:right="-1"/>
        <w:contextualSpacing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bCs/>
          <w:noProof/>
          <w:lang w:val="ro-RO"/>
        </w:rPr>
        <w:t>1.</w:t>
      </w:r>
      <w:r w:rsidRPr="002A6F46">
        <w:rPr>
          <w:rFonts w:ascii="Montserrat Light" w:hAnsi="Montserrat Light"/>
          <w:noProof/>
          <w:lang w:val="ro-RO"/>
        </w:rPr>
        <w:t xml:space="preserve"> </w:t>
      </w:r>
      <w:bookmarkStart w:id="9" w:name="_Hlk128044290"/>
      <w:bookmarkStart w:id="10" w:name="_Hlk142392854"/>
      <w:r w:rsidRPr="002A6F46">
        <w:rPr>
          <w:rFonts w:ascii="Montserrat Light" w:hAnsi="Montserrat Light"/>
          <w:noProof/>
          <w:lang w:val="ro-RO"/>
        </w:rPr>
        <w:t xml:space="preserve">La Anexa nr. 3 </w:t>
      </w:r>
      <w:bookmarkEnd w:id="9"/>
      <w:r w:rsidRPr="002A6F46">
        <w:rPr>
          <w:rFonts w:ascii="Montserrat Light" w:hAnsi="Montserrat Light"/>
          <w:noProof/>
          <w:lang w:val="ro-RO"/>
        </w:rPr>
        <w:t xml:space="preserve">”Programul de transport public de persoane prin curse regulate în Județul Cluj” </w:t>
      </w:r>
      <w:bookmarkEnd w:id="10"/>
      <w:r w:rsidRPr="002A6F46">
        <w:rPr>
          <w:rFonts w:ascii="Montserrat Light" w:hAnsi="Montserrat Light"/>
          <w:noProof/>
          <w:lang w:val="ro-RO"/>
        </w:rPr>
        <w:t>pozițiile cod traseu</w:t>
      </w:r>
      <w:r w:rsidR="00525450" w:rsidRPr="002A6F46">
        <w:rPr>
          <w:rFonts w:ascii="Montserrat Light" w:hAnsi="Montserrat Light"/>
          <w:noProof/>
          <w:lang w:val="ro-RO"/>
        </w:rPr>
        <w:t>:</w:t>
      </w:r>
      <w:r w:rsidRPr="002A6F46">
        <w:rPr>
          <w:rFonts w:ascii="Montserrat Light" w:hAnsi="Montserrat Light"/>
          <w:noProof/>
          <w:lang w:val="ro-RO"/>
        </w:rPr>
        <w:t xml:space="preserve"> T 006, T 010,  T 023, T 053, T 054, T 055, T 092, T 094, T 095, T 096, T 097, T 098, </w:t>
      </w:r>
      <w:r w:rsidR="00870820" w:rsidRPr="002A6F46">
        <w:rPr>
          <w:rFonts w:ascii="Montserrat Light" w:hAnsi="Montserrat Light"/>
          <w:noProof/>
          <w:lang w:val="ro-RO"/>
        </w:rPr>
        <w:t xml:space="preserve">T 100 și </w:t>
      </w:r>
      <w:r w:rsidRPr="002A6F46">
        <w:rPr>
          <w:rFonts w:ascii="Montserrat Light" w:hAnsi="Montserrat Light"/>
          <w:noProof/>
          <w:lang w:val="ro-RO"/>
        </w:rPr>
        <w:t xml:space="preserve">T 123 </w:t>
      </w:r>
      <w:r w:rsidR="00870820" w:rsidRPr="002A6F46">
        <w:rPr>
          <w:rFonts w:ascii="Montserrat Light" w:hAnsi="Montserrat Light"/>
          <w:noProof/>
          <w:lang w:val="ro-RO"/>
        </w:rPr>
        <w:t xml:space="preserve">se modifică </w:t>
      </w:r>
      <w:r w:rsidRPr="002A6F46">
        <w:rPr>
          <w:rFonts w:ascii="Montserrat Light" w:hAnsi="Montserrat Light"/>
          <w:noProof/>
          <w:lang w:val="ro-RO"/>
        </w:rPr>
        <w:t xml:space="preserve">conform </w:t>
      </w:r>
      <w:r w:rsidR="00870820" w:rsidRPr="002A6F46">
        <w:rPr>
          <w:rFonts w:ascii="Montserrat Light" w:hAnsi="Montserrat Light"/>
          <w:b/>
          <w:bCs/>
          <w:noProof/>
          <w:lang w:val="ro-RO"/>
        </w:rPr>
        <w:t>a</w:t>
      </w:r>
      <w:r w:rsidRPr="002A6F46">
        <w:rPr>
          <w:rFonts w:ascii="Montserrat Light" w:hAnsi="Montserrat Light"/>
          <w:b/>
          <w:bCs/>
          <w:noProof/>
          <w:lang w:val="ro-RO"/>
        </w:rPr>
        <w:t>nexei nr. 1</w:t>
      </w:r>
      <w:r w:rsidR="001D7844" w:rsidRPr="002A6F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D7844" w:rsidRPr="002A6F46">
        <w:rPr>
          <w:rFonts w:ascii="Montserrat Light" w:hAnsi="Montserrat Light"/>
          <w:noProof/>
          <w:lang w:val="ro-RO"/>
        </w:rPr>
        <w:t>la prezenta hotărâre</w:t>
      </w:r>
      <w:r w:rsidRPr="002A6F46">
        <w:rPr>
          <w:rFonts w:ascii="Montserrat Light" w:hAnsi="Montserrat Light"/>
          <w:noProof/>
          <w:lang w:val="ro-RO"/>
        </w:rPr>
        <w:t>.</w:t>
      </w:r>
    </w:p>
    <w:p w14:paraId="2A9F06E4" w14:textId="77777777" w:rsidR="00FF3926" w:rsidRPr="002A6F46" w:rsidRDefault="00FF3926" w:rsidP="00FF3926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4DCCE7F5" w14:textId="77777777" w:rsidR="001D7844" w:rsidRPr="002A6F46" w:rsidRDefault="00FF3926" w:rsidP="001D7844">
      <w:pPr>
        <w:spacing w:line="240" w:lineRule="auto"/>
        <w:ind w:right="-1"/>
        <w:contextualSpacing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bCs/>
          <w:noProof/>
          <w:lang w:val="ro-RO"/>
        </w:rPr>
        <w:t>2.</w:t>
      </w:r>
      <w:r w:rsidRPr="002A6F46">
        <w:rPr>
          <w:rFonts w:ascii="Montserrat Light" w:hAnsi="Montserrat Light"/>
          <w:noProof/>
          <w:lang w:val="ro-RO"/>
        </w:rPr>
        <w:t xml:space="preserve"> La Anexa nr. 3 ”Programul de transport public de persoane prin curse regulate în Județul Cluj”</w:t>
      </w:r>
      <w:bookmarkStart w:id="11" w:name="_Hlk142392102"/>
      <w:bookmarkStart w:id="12" w:name="_Hlk128046431"/>
      <w:r w:rsidRPr="002A6F46">
        <w:rPr>
          <w:rFonts w:ascii="Montserrat Light" w:hAnsi="Montserrat Light"/>
          <w:noProof/>
          <w:lang w:val="ro-RO"/>
        </w:rPr>
        <w:t xml:space="preserve">, după </w:t>
      </w:r>
      <w:r w:rsidR="00870820" w:rsidRPr="002A6F46">
        <w:rPr>
          <w:rFonts w:ascii="Montserrat Light" w:hAnsi="Montserrat Light"/>
          <w:noProof/>
          <w:lang w:val="ro-RO"/>
        </w:rPr>
        <w:t xml:space="preserve">poziția </w:t>
      </w:r>
      <w:r w:rsidRPr="002A6F46">
        <w:rPr>
          <w:rFonts w:ascii="Montserrat Light" w:hAnsi="Montserrat Light"/>
          <w:noProof/>
          <w:lang w:val="ro-RO"/>
        </w:rPr>
        <w:t xml:space="preserve">cod traseu T 147 se </w:t>
      </w:r>
      <w:bookmarkEnd w:id="11"/>
      <w:r w:rsidRPr="002A6F46">
        <w:rPr>
          <w:rFonts w:ascii="Montserrat Light" w:hAnsi="Montserrat Light"/>
          <w:noProof/>
          <w:lang w:val="ro-RO"/>
        </w:rPr>
        <w:t xml:space="preserve">introduc </w:t>
      </w:r>
      <w:r w:rsidR="00870820" w:rsidRPr="002A6F46">
        <w:rPr>
          <w:rFonts w:ascii="Montserrat Light" w:hAnsi="Montserrat Light"/>
          <w:noProof/>
          <w:lang w:val="ro-RO"/>
        </w:rPr>
        <w:t xml:space="preserve">3 poziții noi, </w:t>
      </w:r>
      <w:r w:rsidR="00857612" w:rsidRPr="002A6F46">
        <w:rPr>
          <w:rFonts w:ascii="Montserrat Light" w:hAnsi="Montserrat Light"/>
          <w:noProof/>
          <w:lang w:val="ro-RO"/>
        </w:rPr>
        <w:t xml:space="preserve">respectiv </w:t>
      </w:r>
      <w:r w:rsidRPr="002A6F46">
        <w:rPr>
          <w:rFonts w:ascii="Montserrat Light" w:hAnsi="Montserrat Light"/>
          <w:noProof/>
          <w:lang w:val="ro-RO"/>
        </w:rPr>
        <w:t>pozițiile cod traseu  T 148, T 149 și T 150</w:t>
      </w:r>
      <w:bookmarkStart w:id="13" w:name="_Hlk142392871"/>
      <w:bookmarkEnd w:id="12"/>
      <w:r w:rsidRPr="002A6F46">
        <w:rPr>
          <w:rFonts w:ascii="Montserrat Light" w:hAnsi="Montserrat Light"/>
          <w:noProof/>
          <w:lang w:val="ro-RO"/>
        </w:rPr>
        <w:t xml:space="preserve"> conform </w:t>
      </w:r>
      <w:r w:rsidR="00870820" w:rsidRPr="002A6F46">
        <w:rPr>
          <w:rFonts w:ascii="Montserrat Light" w:hAnsi="Montserrat Light"/>
          <w:b/>
          <w:bCs/>
          <w:noProof/>
          <w:lang w:val="ro-RO"/>
        </w:rPr>
        <w:t>a</w:t>
      </w:r>
      <w:r w:rsidRPr="002A6F46">
        <w:rPr>
          <w:rFonts w:ascii="Montserrat Light" w:hAnsi="Montserrat Light"/>
          <w:b/>
          <w:bCs/>
          <w:noProof/>
          <w:lang w:val="ro-RO"/>
        </w:rPr>
        <w:t>nexei nr. 1</w:t>
      </w:r>
      <w:r w:rsidR="001D7844" w:rsidRPr="002A6F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D7844" w:rsidRPr="002A6F46">
        <w:rPr>
          <w:rFonts w:ascii="Montserrat Light" w:hAnsi="Montserrat Light"/>
          <w:noProof/>
          <w:lang w:val="ro-RO"/>
        </w:rPr>
        <w:t>la prezenta hotărâre.</w:t>
      </w:r>
    </w:p>
    <w:p w14:paraId="4C8A2DE6" w14:textId="77777777" w:rsidR="00FF3926" w:rsidRPr="002A6F46" w:rsidRDefault="00FF3926" w:rsidP="00FF3926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6F6B2597" w14:textId="77777777" w:rsidR="001D7844" w:rsidRPr="002A6F46" w:rsidRDefault="00FF3926" w:rsidP="001D7844">
      <w:pPr>
        <w:spacing w:line="240" w:lineRule="auto"/>
        <w:ind w:right="-1"/>
        <w:contextualSpacing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bCs/>
          <w:noProof/>
          <w:lang w:val="ro-RO"/>
        </w:rPr>
        <w:t>3.</w:t>
      </w:r>
      <w:r w:rsidRPr="002A6F46">
        <w:rPr>
          <w:rFonts w:ascii="Montserrat Light" w:hAnsi="Montserrat Light"/>
          <w:noProof/>
          <w:lang w:val="ro-RO"/>
        </w:rPr>
        <w:t xml:space="preserve"> La Anexa nr. 4 ”Lista stațiilor aferente fiecarui traseu din Programul de transport public de persoane prin curse regulate în Județul Cluj”</w:t>
      </w:r>
      <w:bookmarkEnd w:id="13"/>
      <w:r w:rsidRPr="002A6F46">
        <w:rPr>
          <w:rFonts w:ascii="Montserrat Light" w:hAnsi="Montserrat Light"/>
          <w:noProof/>
          <w:lang w:val="ro-RO"/>
        </w:rPr>
        <w:t>, după poziția nr. crt. 63</w:t>
      </w:r>
      <w:bookmarkStart w:id="14" w:name="_Hlk128046722"/>
      <w:r w:rsidRPr="002A6F46">
        <w:rPr>
          <w:rFonts w:ascii="Montserrat Light" w:hAnsi="Montserrat Light"/>
          <w:noProof/>
          <w:lang w:val="ro-RO"/>
        </w:rPr>
        <w:t xml:space="preserve"> se introduc </w:t>
      </w:r>
      <w:r w:rsidR="00857612" w:rsidRPr="002A6F46">
        <w:rPr>
          <w:rFonts w:ascii="Montserrat Light" w:hAnsi="Montserrat Light"/>
          <w:noProof/>
          <w:lang w:val="ro-RO"/>
        </w:rPr>
        <w:t xml:space="preserve">3 poziții noi, respectiv </w:t>
      </w:r>
      <w:r w:rsidRPr="002A6F46">
        <w:rPr>
          <w:rFonts w:ascii="Montserrat Light" w:hAnsi="Montserrat Light"/>
          <w:noProof/>
          <w:lang w:val="ro-RO"/>
        </w:rPr>
        <w:t xml:space="preserve">pozițiile </w:t>
      </w:r>
      <w:r w:rsidR="00857612" w:rsidRPr="002A6F46">
        <w:rPr>
          <w:rFonts w:ascii="Montserrat Light" w:hAnsi="Montserrat Light"/>
          <w:noProof/>
          <w:lang w:val="ro-RO"/>
        </w:rPr>
        <w:t>cu</w:t>
      </w:r>
      <w:r w:rsidRPr="002A6F46">
        <w:rPr>
          <w:rFonts w:ascii="Montserrat Light" w:hAnsi="Montserrat Light"/>
          <w:noProof/>
          <w:lang w:val="ro-RO"/>
        </w:rPr>
        <w:t xml:space="preserve"> nr. crt. 64, 65 și 66, conform </w:t>
      </w:r>
      <w:r w:rsidR="00857612" w:rsidRPr="002A6F46">
        <w:rPr>
          <w:rFonts w:ascii="Montserrat Light" w:hAnsi="Montserrat Light"/>
          <w:b/>
          <w:bCs/>
          <w:noProof/>
          <w:lang w:val="ro-RO"/>
        </w:rPr>
        <w:t>a</w:t>
      </w:r>
      <w:r w:rsidRPr="002A6F46">
        <w:rPr>
          <w:rFonts w:ascii="Montserrat Light" w:hAnsi="Montserrat Light"/>
          <w:b/>
          <w:bCs/>
          <w:noProof/>
          <w:lang w:val="ro-RO"/>
        </w:rPr>
        <w:t>nexei nr. 2</w:t>
      </w:r>
      <w:r w:rsidR="001D7844" w:rsidRPr="002A6F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D7844" w:rsidRPr="002A6F46">
        <w:rPr>
          <w:rFonts w:ascii="Montserrat Light" w:hAnsi="Montserrat Light"/>
          <w:noProof/>
          <w:lang w:val="ro-RO"/>
        </w:rPr>
        <w:t>la prezenta hotărâre.</w:t>
      </w:r>
    </w:p>
    <w:bookmarkEnd w:id="14"/>
    <w:p w14:paraId="3030F48E" w14:textId="77777777" w:rsidR="00FF3926" w:rsidRPr="002A6F46" w:rsidRDefault="00FF3926" w:rsidP="00FF3926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9B02B7F" w14:textId="77777777" w:rsidR="001D7844" w:rsidRPr="002A6F46" w:rsidRDefault="00FF3926" w:rsidP="001D7844">
      <w:pPr>
        <w:spacing w:line="240" w:lineRule="auto"/>
        <w:ind w:right="-1"/>
        <w:contextualSpacing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bCs/>
          <w:noProof/>
          <w:lang w:val="ro-RO"/>
        </w:rPr>
        <w:t>4.</w:t>
      </w:r>
      <w:r w:rsidRPr="002A6F46">
        <w:rPr>
          <w:rFonts w:ascii="Montserrat Light" w:hAnsi="Montserrat Light"/>
          <w:noProof/>
          <w:lang w:val="ro-RO"/>
        </w:rPr>
        <w:t xml:space="preserve"> </w:t>
      </w:r>
      <w:r w:rsidR="00857612" w:rsidRPr="002A6F46">
        <w:rPr>
          <w:rFonts w:ascii="Montserrat Light" w:hAnsi="Montserrat Light"/>
          <w:noProof/>
          <w:lang w:val="ro-RO"/>
        </w:rPr>
        <w:t xml:space="preserve">În </w:t>
      </w:r>
      <w:r w:rsidRPr="002A6F46">
        <w:rPr>
          <w:rFonts w:ascii="Montserrat Light" w:hAnsi="Montserrat Light"/>
          <w:noProof/>
          <w:lang w:val="ro-RO"/>
        </w:rPr>
        <w:t xml:space="preserve">Anexa nr. 5 ”Grafice de circulație aferente fiecărui traseu din Programul de transport public județean de persoane prin curse regulate în </w:t>
      </w:r>
      <w:r w:rsidR="00857612" w:rsidRPr="002A6F46">
        <w:rPr>
          <w:rFonts w:ascii="Montserrat Light" w:hAnsi="Montserrat Light"/>
          <w:noProof/>
          <w:lang w:val="ro-RO"/>
        </w:rPr>
        <w:t>J</w:t>
      </w:r>
      <w:r w:rsidRPr="002A6F46">
        <w:rPr>
          <w:rFonts w:ascii="Montserrat Light" w:hAnsi="Montserrat Light"/>
          <w:noProof/>
          <w:lang w:val="ro-RO"/>
        </w:rPr>
        <w:t xml:space="preserve">udețul Cluj”  se modifică graficele de circulație pentru traseele </w:t>
      </w:r>
      <w:bookmarkStart w:id="15" w:name="_Hlk142392642"/>
      <w:r w:rsidRPr="002A6F46">
        <w:rPr>
          <w:rFonts w:ascii="Montserrat Light" w:hAnsi="Montserrat Light"/>
          <w:noProof/>
          <w:lang w:val="ro-RO"/>
        </w:rPr>
        <w:t xml:space="preserve">cod </w:t>
      </w:r>
      <w:bookmarkEnd w:id="15"/>
      <w:r w:rsidRPr="002A6F46">
        <w:rPr>
          <w:rFonts w:ascii="Montserrat Light" w:hAnsi="Montserrat Light"/>
          <w:noProof/>
          <w:lang w:val="ro-RO"/>
        </w:rPr>
        <w:t>6, cod 10, cod 23, cod 55, cod 92, cod 123, cod 148, cod 149</w:t>
      </w:r>
      <w:r w:rsidR="00857612" w:rsidRPr="002A6F46">
        <w:rPr>
          <w:rFonts w:ascii="Montserrat Light" w:hAnsi="Montserrat Light"/>
          <w:noProof/>
          <w:lang w:val="ro-RO"/>
        </w:rPr>
        <w:t xml:space="preserve"> și </w:t>
      </w:r>
      <w:r w:rsidRPr="002A6F46">
        <w:rPr>
          <w:rFonts w:ascii="Montserrat Light" w:hAnsi="Montserrat Light"/>
          <w:noProof/>
          <w:lang w:val="ro-RO"/>
        </w:rPr>
        <w:t xml:space="preserve"> cod 150,</w:t>
      </w:r>
      <w:r w:rsidRPr="002A6F46">
        <w:rPr>
          <w:rFonts w:ascii="Montserrat Light" w:hAnsi="Montserrat Light"/>
          <w:bCs/>
          <w:noProof/>
          <w:lang w:val="ro-RO"/>
        </w:rPr>
        <w:t xml:space="preserve"> conform </w:t>
      </w:r>
      <w:r w:rsidR="00857612" w:rsidRPr="002A6F46">
        <w:rPr>
          <w:rFonts w:ascii="Montserrat Light" w:hAnsi="Montserrat Light"/>
          <w:b/>
          <w:noProof/>
          <w:lang w:val="ro-RO"/>
        </w:rPr>
        <w:t>a</w:t>
      </w:r>
      <w:r w:rsidRPr="002A6F46">
        <w:rPr>
          <w:rFonts w:ascii="Montserrat Light" w:hAnsi="Montserrat Light"/>
          <w:b/>
          <w:noProof/>
          <w:lang w:val="ro-RO"/>
        </w:rPr>
        <w:t>nexei nr. 3</w:t>
      </w:r>
      <w:r w:rsidR="001D7844" w:rsidRPr="002A6F46">
        <w:rPr>
          <w:rFonts w:ascii="Montserrat Light" w:hAnsi="Montserrat Light"/>
          <w:b/>
          <w:noProof/>
          <w:lang w:val="ro-RO"/>
        </w:rPr>
        <w:t xml:space="preserve"> </w:t>
      </w:r>
      <w:r w:rsidR="001D7844" w:rsidRPr="002A6F46">
        <w:rPr>
          <w:rFonts w:ascii="Montserrat Light" w:hAnsi="Montserrat Light"/>
          <w:noProof/>
          <w:lang w:val="ro-RO"/>
        </w:rPr>
        <w:t>la prezenta hotărâre.</w:t>
      </w:r>
    </w:p>
    <w:p w14:paraId="0B960322" w14:textId="77777777" w:rsidR="00893B0D" w:rsidRPr="002A6F46" w:rsidRDefault="00893B0D" w:rsidP="00893B0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B05DA6A" w14:textId="14916B57" w:rsidR="00FF3926" w:rsidRPr="002A6F46" w:rsidRDefault="00FF3926" w:rsidP="00893B0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noProof/>
          <w:lang w:val="ro-RO"/>
        </w:rPr>
        <w:t>Art. II.</w:t>
      </w:r>
      <w:r w:rsidRPr="002A6F46">
        <w:rPr>
          <w:rFonts w:ascii="Montserrat Light" w:hAnsi="Montserrat Light"/>
          <w:noProof/>
          <w:lang w:val="ro-RO"/>
        </w:rPr>
        <w:t xml:space="preserve">  Anexele </w:t>
      </w:r>
      <w:r w:rsidR="001D7844" w:rsidRPr="002A6F46">
        <w:rPr>
          <w:rFonts w:ascii="Montserrat Light" w:hAnsi="Montserrat Light"/>
          <w:noProof/>
          <w:lang w:val="ro-RO"/>
        </w:rPr>
        <w:t xml:space="preserve">nr. </w:t>
      </w:r>
      <w:r w:rsidRPr="002A6F46">
        <w:rPr>
          <w:rFonts w:ascii="Montserrat Light" w:hAnsi="Montserrat Light"/>
          <w:noProof/>
          <w:lang w:val="ro-RO"/>
        </w:rPr>
        <w:t>1</w:t>
      </w:r>
      <w:r w:rsidR="001D7844" w:rsidRPr="002A6F46">
        <w:rPr>
          <w:rFonts w:ascii="Montserrat Light" w:hAnsi="Montserrat Light"/>
          <w:noProof/>
          <w:lang w:val="ro-RO"/>
        </w:rPr>
        <w:t xml:space="preserve"> </w:t>
      </w:r>
      <w:r w:rsidRPr="002A6F46">
        <w:rPr>
          <w:rFonts w:ascii="Montserrat Light" w:hAnsi="Montserrat Light"/>
          <w:noProof/>
          <w:lang w:val="ro-RO"/>
        </w:rPr>
        <w:t>-</w:t>
      </w:r>
      <w:r w:rsidR="001D7844" w:rsidRPr="002A6F46">
        <w:rPr>
          <w:rFonts w:ascii="Montserrat Light" w:hAnsi="Montserrat Light"/>
          <w:noProof/>
          <w:lang w:val="ro-RO"/>
        </w:rPr>
        <w:t xml:space="preserve"> </w:t>
      </w:r>
      <w:r w:rsidRPr="002A6F46">
        <w:rPr>
          <w:rFonts w:ascii="Montserrat Light" w:hAnsi="Montserrat Light"/>
          <w:noProof/>
          <w:lang w:val="ro-RO"/>
        </w:rPr>
        <w:t>3 fac parte integrantă din prezenta hotărâre.</w:t>
      </w:r>
    </w:p>
    <w:p w14:paraId="2C42FF7D" w14:textId="77777777" w:rsidR="00893B0D" w:rsidRPr="002A6F46" w:rsidRDefault="00893B0D" w:rsidP="00893B0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43C8933" w14:textId="1F7D5CAB" w:rsidR="00FF3926" w:rsidRPr="002A6F46" w:rsidRDefault="00FF3926" w:rsidP="00893B0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bCs/>
          <w:noProof/>
          <w:lang w:val="ro-RO"/>
        </w:rPr>
        <w:t>Art. III.</w:t>
      </w:r>
      <w:r w:rsidRPr="002A6F46">
        <w:rPr>
          <w:rFonts w:ascii="Montserrat Light" w:hAnsi="Montserrat Light"/>
          <w:noProof/>
          <w:lang w:val="ro-RO"/>
        </w:rPr>
        <w:t xml:space="preserve"> Hotărârea Consiliului Judeţean Cluj nr. 149/2021 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 se va republica în conformitate cu prevederile prezentei hotărâri.</w:t>
      </w:r>
    </w:p>
    <w:p w14:paraId="1BD2F4B6" w14:textId="77777777" w:rsidR="00893B0D" w:rsidRPr="002A6F46" w:rsidRDefault="00893B0D" w:rsidP="00893B0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729C79E" w14:textId="67897201" w:rsidR="00FF3926" w:rsidRPr="002A6F46" w:rsidRDefault="00FF3926" w:rsidP="00893B0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noProof/>
          <w:lang w:val="ro-RO"/>
        </w:rPr>
        <w:lastRenderedPageBreak/>
        <w:t xml:space="preserve">Art. IV. </w:t>
      </w:r>
      <w:r w:rsidRPr="002A6F46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="001D7844" w:rsidRPr="002A6F46">
        <w:rPr>
          <w:rFonts w:ascii="Montserrat Light" w:hAnsi="Montserrat Light"/>
          <w:noProof/>
          <w:lang w:val="ro-RO"/>
        </w:rPr>
        <w:t>,</w:t>
      </w:r>
      <w:r w:rsidRPr="002A6F46">
        <w:rPr>
          <w:rFonts w:ascii="Montserrat Light" w:hAnsi="Montserrat Light"/>
          <w:noProof/>
          <w:lang w:val="ro-RO"/>
        </w:rPr>
        <w:t xml:space="preserve"> prin Direcţia Juridică</w:t>
      </w:r>
      <w:r w:rsidR="005C55D6" w:rsidRPr="002A6F46">
        <w:rPr>
          <w:rFonts w:ascii="Montserrat Light" w:hAnsi="Montserrat Light"/>
          <w:noProof/>
          <w:lang w:val="ro-RO"/>
        </w:rPr>
        <w:t>/</w:t>
      </w:r>
      <w:r w:rsidR="00156978" w:rsidRPr="002A6F46">
        <w:rPr>
          <w:rFonts w:ascii="Montserrat Light" w:hAnsi="Montserrat Light"/>
          <w:noProof/>
          <w:lang w:val="ro-RO"/>
        </w:rPr>
        <w:t>Biroul Administrare Patrimoniu</w:t>
      </w:r>
      <w:r w:rsidR="005C55D6" w:rsidRPr="002A6F46">
        <w:rPr>
          <w:rFonts w:ascii="Montserrat Light" w:hAnsi="Montserrat Light"/>
          <w:noProof/>
          <w:lang w:val="ro-RO"/>
        </w:rPr>
        <w:t>/</w:t>
      </w:r>
      <w:r w:rsidRPr="002A6F46">
        <w:rPr>
          <w:rFonts w:ascii="Montserrat Light" w:hAnsi="Montserrat Light"/>
          <w:noProof/>
          <w:lang w:val="ro-RO"/>
        </w:rPr>
        <w:t>Compartiment</w:t>
      </w:r>
      <w:r w:rsidR="001D7844" w:rsidRPr="002A6F46">
        <w:rPr>
          <w:rFonts w:ascii="Montserrat Light" w:hAnsi="Montserrat Light"/>
          <w:noProof/>
          <w:lang w:val="ro-RO"/>
        </w:rPr>
        <w:t>ul</w:t>
      </w:r>
      <w:r w:rsidRPr="002A6F46">
        <w:rPr>
          <w:rFonts w:ascii="Montserrat Light" w:hAnsi="Montserrat Light"/>
          <w:noProof/>
          <w:lang w:val="ro-RO"/>
        </w:rPr>
        <w:t xml:space="preserve"> Autoritatea Judeţeană de Transport. </w:t>
      </w:r>
    </w:p>
    <w:p w14:paraId="12C59550" w14:textId="77777777" w:rsidR="00156978" w:rsidRPr="002A6F46" w:rsidRDefault="00156978" w:rsidP="00893B0D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500CAEA6" w14:textId="73A5E1B6" w:rsidR="00FF3926" w:rsidRPr="002A6F46" w:rsidRDefault="00FF3926" w:rsidP="00893B0D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A6F46">
        <w:rPr>
          <w:rFonts w:ascii="Montserrat Light" w:hAnsi="Montserrat Light"/>
          <w:b/>
          <w:noProof/>
          <w:lang w:val="ro-RO"/>
        </w:rPr>
        <w:t>Art. V.</w:t>
      </w:r>
      <w:r w:rsidRPr="002A6F46">
        <w:rPr>
          <w:rFonts w:ascii="Montserrat Light" w:hAnsi="Montserrat Light"/>
          <w:noProof/>
          <w:lang w:val="ro-RO"/>
        </w:rPr>
        <w:t xml:space="preserve"> Prezenta hotărâre se comunică </w:t>
      </w:r>
      <w:r w:rsidR="001D7844" w:rsidRPr="002A6F46">
        <w:rPr>
          <w:rFonts w:ascii="Montserrat Light" w:hAnsi="Montserrat Light"/>
          <w:noProof/>
          <w:lang w:val="ro-RO"/>
        </w:rPr>
        <w:t>Direcţiei Juridice</w:t>
      </w:r>
      <w:r w:rsidR="005C55D6" w:rsidRPr="002A6F46">
        <w:rPr>
          <w:rFonts w:ascii="Montserrat Light" w:hAnsi="Montserrat Light"/>
          <w:noProof/>
          <w:lang w:val="ro-RO"/>
        </w:rPr>
        <w:t>/Biroul Administrare Patrimoniu/</w:t>
      </w:r>
      <w:r w:rsidRPr="002A6F46">
        <w:rPr>
          <w:rFonts w:ascii="Montserrat Light" w:hAnsi="Montserrat Light"/>
          <w:noProof/>
          <w:lang w:val="ro-RO"/>
        </w:rPr>
        <w:t>Compartimentul Autoritatea Judeţeană de Transport, precum și Prefectului Judeţului Cluj şi se aduce la cunoştinţă publică prin afișare la sediul Consiliului Județean Cluj şi pe pagina de internet „www.cjcluj.ro".</w:t>
      </w:r>
    </w:p>
    <w:p w14:paraId="1194EB5A" w14:textId="77777777" w:rsidR="00FF3926" w:rsidRPr="002A6F46" w:rsidRDefault="00FF3926" w:rsidP="00FF3926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0E03AC6F" w14:textId="77777777" w:rsidR="001E73B1" w:rsidRPr="002A6F46" w:rsidRDefault="001E73B1" w:rsidP="004848A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969817D" w14:textId="77777777" w:rsidR="001E73B1" w:rsidRPr="002A6F46" w:rsidRDefault="001E73B1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0196C63" w14:textId="77777777" w:rsidR="001E73B1" w:rsidRPr="002A6F46" w:rsidRDefault="001E73B1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4BAB4CB" w14:textId="77777777" w:rsidR="009542BA" w:rsidRPr="002A6F46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2A6F46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A6F4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2A6F46">
        <w:rPr>
          <w:rFonts w:ascii="Montserrat" w:hAnsi="Montserrat"/>
          <w:b/>
          <w:lang w:val="ro-RO" w:eastAsia="ro-RO"/>
        </w:rPr>
        <w:t>Contrasemnează:</w:t>
      </w:r>
    </w:p>
    <w:p w14:paraId="26FDE88F" w14:textId="1B07761E" w:rsidR="0089755C" w:rsidRPr="002A6F46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A6F46">
        <w:rPr>
          <w:rFonts w:ascii="Montserrat" w:hAnsi="Montserrat"/>
          <w:lang w:val="ro-RO" w:eastAsia="ro-RO"/>
        </w:rPr>
        <w:t xml:space="preserve">             </w:t>
      </w:r>
      <w:r w:rsidR="00A04A6A" w:rsidRPr="002A6F46">
        <w:rPr>
          <w:rFonts w:ascii="Montserrat" w:hAnsi="Montserrat"/>
          <w:lang w:val="ro-RO" w:eastAsia="ro-RO"/>
        </w:rPr>
        <w:t xml:space="preserve"> </w:t>
      </w:r>
      <w:r w:rsidRPr="002A6F46">
        <w:rPr>
          <w:rFonts w:ascii="Montserrat" w:hAnsi="Montserrat"/>
          <w:lang w:val="ro-RO" w:eastAsia="ro-RO"/>
        </w:rPr>
        <w:t xml:space="preserve"> </w:t>
      </w:r>
      <w:r w:rsidRPr="002A6F46">
        <w:rPr>
          <w:rFonts w:ascii="Montserrat" w:hAnsi="Montserrat"/>
          <w:b/>
          <w:lang w:val="ro-RO" w:eastAsia="ro-RO"/>
        </w:rPr>
        <w:t>PREŞEDINTE,</w:t>
      </w:r>
      <w:r w:rsidRPr="002A6F46">
        <w:rPr>
          <w:rFonts w:ascii="Montserrat" w:hAnsi="Montserrat"/>
          <w:b/>
          <w:lang w:val="ro-RO" w:eastAsia="ro-RO"/>
        </w:rPr>
        <w:tab/>
      </w:r>
      <w:r w:rsidRPr="002A6F46">
        <w:rPr>
          <w:rFonts w:ascii="Montserrat" w:hAnsi="Montserrat"/>
          <w:lang w:val="ro-RO" w:eastAsia="ro-RO"/>
        </w:rPr>
        <w:tab/>
        <w:t xml:space="preserve">                  </w:t>
      </w:r>
      <w:r w:rsidRPr="002A6F46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53F6E46" w:rsidR="0089755C" w:rsidRPr="002A6F46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A6F46">
        <w:rPr>
          <w:rFonts w:ascii="Montserrat" w:hAnsi="Montserrat"/>
          <w:b/>
          <w:lang w:val="ro-RO" w:eastAsia="ro-RO"/>
        </w:rPr>
        <w:t xml:space="preserve">                </w:t>
      </w:r>
      <w:r w:rsidR="00F45FF9" w:rsidRPr="002A6F46">
        <w:rPr>
          <w:rFonts w:ascii="Montserrat" w:hAnsi="Montserrat"/>
          <w:b/>
          <w:lang w:val="ro-RO" w:eastAsia="ro-RO"/>
        </w:rPr>
        <w:t xml:space="preserve"> </w:t>
      </w:r>
      <w:r w:rsidRPr="002A6F46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B794134" w14:textId="77777777" w:rsidR="00B363FC" w:rsidRPr="002A6F46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357225" w14:textId="77777777" w:rsidR="00445DCA" w:rsidRPr="002A6F46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Pr="002A6F46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52563" w14:textId="77777777" w:rsidR="00504E7C" w:rsidRPr="002A6F46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16B27F" w14:textId="77777777" w:rsidR="00504E7C" w:rsidRPr="002A6F46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03D346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E6C4EA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8F0688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D18BF0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A6CF40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04DE4A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B6C066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C9C4AE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ED3EFE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B0B06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924156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C449C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40AF27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E970BF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FE472A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E20B4D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396161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D3F0C1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2B9D40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CB4E86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FCC1E2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1572EA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CE22FB" w14:textId="77777777" w:rsidR="00F57417" w:rsidRPr="002A6F46" w:rsidRDefault="00F5741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9953A5" w14:textId="77777777" w:rsidR="005C55D6" w:rsidRPr="002A6F46" w:rsidRDefault="005C55D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669230" w14:textId="77777777" w:rsidR="005C55D6" w:rsidRPr="002A6F46" w:rsidRDefault="005C55D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B5228" w14:textId="77777777" w:rsidR="0098704E" w:rsidRPr="002A6F46" w:rsidRDefault="0098704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2064B2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ED40AE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408B58" w14:textId="77777777" w:rsidR="001E73B1" w:rsidRPr="002A6F4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2A6F46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7A0C12" w14:textId="77777777" w:rsidR="00877CBA" w:rsidRPr="002A6F46" w:rsidRDefault="00877C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EE68CD" w14:textId="77777777" w:rsidR="00877CBA" w:rsidRPr="002A6F46" w:rsidRDefault="00877C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7BE051D7" w:rsidR="00155018" w:rsidRPr="002A6F46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A6F4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2A6F46">
        <w:rPr>
          <w:rFonts w:ascii="Montserrat" w:hAnsi="Montserrat"/>
          <w:b/>
          <w:bCs/>
          <w:noProof/>
          <w:lang w:val="ro-RO" w:eastAsia="ro-RO"/>
        </w:rPr>
        <w:t>1</w:t>
      </w:r>
      <w:r w:rsidR="004C0570" w:rsidRPr="002A6F46">
        <w:rPr>
          <w:rFonts w:ascii="Montserrat" w:hAnsi="Montserrat"/>
          <w:b/>
          <w:bCs/>
          <w:noProof/>
          <w:lang w:val="ro-RO" w:eastAsia="ro-RO"/>
        </w:rPr>
        <w:t>7</w:t>
      </w:r>
      <w:r w:rsidR="006A7DCA" w:rsidRPr="002A6F46">
        <w:rPr>
          <w:rFonts w:ascii="Montserrat" w:hAnsi="Montserrat"/>
          <w:b/>
          <w:bCs/>
          <w:noProof/>
          <w:lang w:val="ro-RO" w:eastAsia="ro-RO"/>
        </w:rPr>
        <w:t>1</w:t>
      </w:r>
      <w:r w:rsidRPr="002A6F4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7DCA" w:rsidRPr="002A6F46">
        <w:rPr>
          <w:rFonts w:ascii="Montserrat" w:hAnsi="Montserrat"/>
          <w:b/>
          <w:bCs/>
          <w:noProof/>
          <w:lang w:val="ro-RO" w:eastAsia="ro-RO"/>
        </w:rPr>
        <w:t>28</w:t>
      </w:r>
      <w:r w:rsidR="004848A7" w:rsidRPr="002A6F46">
        <w:rPr>
          <w:rFonts w:ascii="Montserrat" w:hAnsi="Montserrat"/>
          <w:b/>
          <w:bCs/>
          <w:noProof/>
          <w:lang w:val="ro-RO" w:eastAsia="ro-RO"/>
        </w:rPr>
        <w:t xml:space="preserve"> septembri</w:t>
      </w:r>
      <w:r w:rsidR="00FA09EA" w:rsidRPr="002A6F46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2A6F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A6F46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0CEB97BC" w:rsidR="00B97EA1" w:rsidRPr="002A6F46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6" w:name="_Hlk117238163"/>
      <w:r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368D1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6C26C6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A7DCA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98704E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="006A7DCA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98704E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6A7DCA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98704E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6A7DCA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98704E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6A7DCA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votat,</w:t>
      </w:r>
      <w:r w:rsidR="0098704E"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A6F46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2A6F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A6F4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6"/>
    </w:p>
    <w:sectPr w:rsidR="00B97EA1" w:rsidRPr="002A6F46" w:rsidSect="00DD6F73">
      <w:footerReference w:type="default" r:id="rId9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8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317884"/>
    <w:multiLevelType w:val="hybridMultilevel"/>
    <w:tmpl w:val="55668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0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</w:abstractNum>
  <w:abstractNum w:abstractNumId="28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3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1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0"/>
  </w:num>
  <w:num w:numId="2" w16cid:durableId="1994219516">
    <w:abstractNumId w:val="17"/>
  </w:num>
  <w:num w:numId="3" w16cid:durableId="2090031470">
    <w:abstractNumId w:val="18"/>
  </w:num>
  <w:num w:numId="4" w16cid:durableId="198788711">
    <w:abstractNumId w:val="34"/>
  </w:num>
  <w:num w:numId="5" w16cid:durableId="338895875">
    <w:abstractNumId w:val="36"/>
  </w:num>
  <w:num w:numId="6" w16cid:durableId="1158961914">
    <w:abstractNumId w:val="38"/>
  </w:num>
  <w:num w:numId="7" w16cid:durableId="1757819841">
    <w:abstractNumId w:val="7"/>
  </w:num>
  <w:num w:numId="8" w16cid:durableId="546917047">
    <w:abstractNumId w:val="14"/>
  </w:num>
  <w:num w:numId="9" w16cid:durableId="31462947">
    <w:abstractNumId w:val="9"/>
  </w:num>
  <w:num w:numId="10" w16cid:durableId="2020615948">
    <w:abstractNumId w:val="40"/>
  </w:num>
  <w:num w:numId="11" w16cid:durableId="971322246">
    <w:abstractNumId w:val="42"/>
  </w:num>
  <w:num w:numId="12" w16cid:durableId="546995702">
    <w:abstractNumId w:val="27"/>
  </w:num>
  <w:num w:numId="13" w16cid:durableId="477184565">
    <w:abstractNumId w:val="32"/>
  </w:num>
  <w:num w:numId="14" w16cid:durableId="687872668">
    <w:abstractNumId w:val="3"/>
  </w:num>
  <w:num w:numId="15" w16cid:durableId="1078864921">
    <w:abstractNumId w:val="43"/>
  </w:num>
  <w:num w:numId="16" w16cid:durableId="591090783">
    <w:abstractNumId w:val="39"/>
  </w:num>
  <w:num w:numId="17" w16cid:durableId="1802963676">
    <w:abstractNumId w:val="19"/>
  </w:num>
  <w:num w:numId="18" w16cid:durableId="833954761">
    <w:abstractNumId w:val="26"/>
  </w:num>
  <w:num w:numId="19" w16cid:durableId="619992565">
    <w:abstractNumId w:val="35"/>
  </w:num>
  <w:num w:numId="20" w16cid:durableId="201132313">
    <w:abstractNumId w:val="20"/>
  </w:num>
  <w:num w:numId="21" w16cid:durableId="1823616531">
    <w:abstractNumId w:val="31"/>
  </w:num>
  <w:num w:numId="22" w16cid:durableId="1122382351">
    <w:abstractNumId w:val="15"/>
  </w:num>
  <w:num w:numId="23" w16cid:durableId="906499731">
    <w:abstractNumId w:val="24"/>
  </w:num>
  <w:num w:numId="24" w16cid:durableId="1250893419">
    <w:abstractNumId w:val="13"/>
  </w:num>
  <w:num w:numId="25" w16cid:durableId="696584159">
    <w:abstractNumId w:val="21"/>
  </w:num>
  <w:num w:numId="26" w16cid:durableId="1622878219">
    <w:abstractNumId w:val="29"/>
  </w:num>
  <w:num w:numId="27" w16cid:durableId="1763836290">
    <w:abstractNumId w:val="8"/>
  </w:num>
  <w:num w:numId="28" w16cid:durableId="921567922">
    <w:abstractNumId w:val="33"/>
  </w:num>
  <w:num w:numId="29" w16cid:durableId="120853075">
    <w:abstractNumId w:val="5"/>
  </w:num>
  <w:num w:numId="30" w16cid:durableId="176161161">
    <w:abstractNumId w:val="10"/>
  </w:num>
  <w:num w:numId="31" w16cid:durableId="66270110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2"/>
  </w:num>
  <w:num w:numId="33" w16cid:durableId="687408699">
    <w:abstractNumId w:val="25"/>
  </w:num>
  <w:num w:numId="34" w16cid:durableId="2072848585">
    <w:abstractNumId w:val="2"/>
  </w:num>
  <w:num w:numId="35" w16cid:durableId="1503664183">
    <w:abstractNumId w:val="16"/>
  </w:num>
  <w:num w:numId="36" w16cid:durableId="378214716">
    <w:abstractNumId w:val="11"/>
  </w:num>
  <w:num w:numId="37" w16cid:durableId="1365985721">
    <w:abstractNumId w:val="12"/>
  </w:num>
  <w:num w:numId="38" w16cid:durableId="1992323615">
    <w:abstractNumId w:val="4"/>
  </w:num>
  <w:num w:numId="39" w16cid:durableId="1285308629">
    <w:abstractNumId w:val="41"/>
  </w:num>
  <w:num w:numId="40" w16cid:durableId="813720771">
    <w:abstractNumId w:val="28"/>
  </w:num>
  <w:num w:numId="41" w16cid:durableId="1207183587">
    <w:abstractNumId w:val="23"/>
  </w:num>
  <w:num w:numId="42" w16cid:durableId="53895999">
    <w:abstractNumId w:val="6"/>
  </w:num>
  <w:num w:numId="43" w16cid:durableId="8718420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56978"/>
    <w:rsid w:val="00161A2C"/>
    <w:rsid w:val="0016544D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6F46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4A6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848A7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C55D6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220F"/>
    <w:rsid w:val="00656208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6BD2"/>
    <w:rsid w:val="006C1820"/>
    <w:rsid w:val="006C26C6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8704E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4A6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368D1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AAB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4220</TotalTime>
  <Pages>3</Pages>
  <Words>1131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295</cp:revision>
  <cp:lastPrinted>2023-09-28T11:50:00Z</cp:lastPrinted>
  <dcterms:created xsi:type="dcterms:W3CDTF">2022-10-20T06:08:00Z</dcterms:created>
  <dcterms:modified xsi:type="dcterms:W3CDTF">2023-09-29T05:19:00Z</dcterms:modified>
</cp:coreProperties>
</file>