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9E679" w14:textId="77777777" w:rsidR="00912C86" w:rsidRPr="00310194" w:rsidRDefault="00912C86" w:rsidP="00C4405C">
      <w:pPr>
        <w:spacing w:line="240" w:lineRule="auto"/>
        <w:rPr>
          <w:rFonts w:ascii="Montserrat" w:hAnsi="Montserrat"/>
        </w:rPr>
      </w:pPr>
    </w:p>
    <w:p w14:paraId="03CFB4EF" w14:textId="77777777" w:rsidR="004E343B" w:rsidRPr="00310194" w:rsidRDefault="004E343B" w:rsidP="00C4405C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310194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4D98FAD2" w14:textId="6D6BD634" w:rsidR="00C4405C" w:rsidRPr="00310194" w:rsidRDefault="00C4405C" w:rsidP="00C4405C">
      <w:pPr>
        <w:pStyle w:val="BodyText2"/>
        <w:spacing w:after="0" w:line="240" w:lineRule="auto"/>
        <w:ind w:right="96"/>
        <w:jc w:val="center"/>
        <w:rPr>
          <w:rStyle w:val="salnbdy"/>
          <w:rFonts w:ascii="Montserrat" w:eastAsia="Times New Roman" w:hAnsi="Montserrat"/>
          <w:b/>
          <w:bCs/>
          <w:color w:val="auto"/>
          <w:sz w:val="22"/>
          <w:szCs w:val="22"/>
          <w:lang w:val="ro-RO"/>
        </w:rPr>
      </w:pPr>
      <w:bookmarkStart w:id="2" w:name="_Hlk61853112"/>
      <w:bookmarkEnd w:id="0"/>
      <w:r w:rsidRPr="00310194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pentru stabilirea unor măsuri cu privire la salariile de bază ale unor angajați ai Teatrului de Păpuși </w:t>
      </w:r>
      <w:r w:rsidR="00240CF7" w:rsidRPr="00310194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>”</w:t>
      </w:r>
      <w:r w:rsidRPr="00310194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>Puck</w:t>
      </w:r>
      <w:r w:rsidR="00240CF7" w:rsidRPr="00310194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>”</w:t>
      </w:r>
      <w:r w:rsidRPr="00310194">
        <w:rPr>
          <w:rStyle w:val="salnbdy"/>
          <w:rFonts w:ascii="Montserrat" w:eastAsia="Times New Roman" w:hAnsi="Montserrat"/>
          <w:b/>
          <w:bCs/>
          <w:color w:val="auto"/>
          <w:sz w:val="22"/>
          <w:szCs w:val="22"/>
          <w:lang w:val="ro-RO"/>
        </w:rPr>
        <w:t xml:space="preserve"> pentru anul 2021, </w:t>
      </w:r>
      <w:r w:rsidRPr="00310194">
        <w:rPr>
          <w:rStyle w:val="salnbdy"/>
          <w:rFonts w:ascii="Montserrat" w:eastAsia="Times New Roman" w:hAnsi="Montserrat"/>
          <w:bCs/>
          <w:color w:val="auto"/>
          <w:sz w:val="22"/>
          <w:szCs w:val="22"/>
          <w:lang w:val="ro-RO"/>
        </w:rPr>
        <w:t xml:space="preserve">cuprinși în Decizia </w:t>
      </w:r>
      <w:r w:rsidRPr="00310194">
        <w:rPr>
          <w:rFonts w:ascii="Montserrat" w:hAnsi="Montserrat"/>
          <w:noProof/>
          <w:sz w:val="22"/>
          <w:szCs w:val="22"/>
          <w:lang w:eastAsia="ro-RO"/>
        </w:rPr>
        <w:t>civilă nr. 365/A/2020 a Curții de Apel Cluj pronunțată în Dosar nr. 852/117/2019</w:t>
      </w:r>
      <w:r w:rsidRPr="00310194">
        <w:rPr>
          <w:rStyle w:val="salnbdy"/>
          <w:rFonts w:ascii="Montserrat" w:eastAsia="Times New Roman" w:hAnsi="Montserrat"/>
          <w:b/>
          <w:bCs/>
          <w:color w:val="auto"/>
          <w:sz w:val="22"/>
          <w:szCs w:val="22"/>
          <w:lang w:val="ro-RO"/>
        </w:rPr>
        <w:t xml:space="preserve"> </w:t>
      </w:r>
    </w:p>
    <w:bookmarkEnd w:id="2"/>
    <w:p w14:paraId="745E9CA1" w14:textId="0773550B" w:rsidR="00C4405C" w:rsidRPr="00310194" w:rsidRDefault="00C4405C" w:rsidP="00C4405C">
      <w:pPr>
        <w:pStyle w:val="BodyText2"/>
        <w:spacing w:after="0" w:line="240" w:lineRule="auto"/>
        <w:ind w:right="96"/>
        <w:jc w:val="center"/>
      </w:pPr>
    </w:p>
    <w:p w14:paraId="6E9241AA" w14:textId="77777777" w:rsidR="00722FD7" w:rsidRPr="00310194" w:rsidRDefault="00722FD7" w:rsidP="00C4405C">
      <w:pPr>
        <w:pStyle w:val="BodyText2"/>
        <w:spacing w:after="0" w:line="240" w:lineRule="auto"/>
        <w:ind w:right="96"/>
        <w:jc w:val="center"/>
      </w:pPr>
    </w:p>
    <w:p w14:paraId="44101BC3" w14:textId="77777777" w:rsidR="00C4405C" w:rsidRPr="00310194" w:rsidRDefault="00C4405C" w:rsidP="00C4405C">
      <w:pPr>
        <w:pStyle w:val="BodyText2"/>
        <w:spacing w:after="0" w:line="240" w:lineRule="auto"/>
        <w:ind w:right="96"/>
        <w:jc w:val="center"/>
      </w:pPr>
    </w:p>
    <w:p w14:paraId="6CABBAEE" w14:textId="23286B52" w:rsidR="00C4405C" w:rsidRPr="00310194" w:rsidRDefault="00C4405C" w:rsidP="00240CF7">
      <w:pPr>
        <w:autoSpaceDE w:val="0"/>
        <w:autoSpaceDN w:val="0"/>
        <w:adjustRightInd w:val="0"/>
        <w:spacing w:line="240" w:lineRule="auto"/>
        <w:ind w:firstLine="720"/>
        <w:rPr>
          <w:rFonts w:ascii="Montserrat Light" w:hAnsi="Montserrat Light"/>
          <w:noProof/>
          <w:lang w:val="ro-RO" w:eastAsia="ro-RO"/>
        </w:rPr>
      </w:pPr>
      <w:r w:rsidRPr="00310194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67094EC" w14:textId="0CB06DAE" w:rsidR="00C4405C" w:rsidRPr="00310194" w:rsidRDefault="00C4405C" w:rsidP="00240CF7">
      <w:pPr>
        <w:pStyle w:val="BodyText2"/>
        <w:spacing w:after="0" w:line="24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310194">
        <w:rPr>
          <w:rFonts w:ascii="Montserrat Light" w:hAnsi="Montserrat Light"/>
          <w:sz w:val="22"/>
          <w:szCs w:val="22"/>
          <w:lang w:val="ro-RO"/>
        </w:rPr>
        <w:t xml:space="preserve">Având în vedere Proiectul de hotărâre înregistrat cu nr. </w:t>
      </w:r>
      <w:r w:rsidR="00AF3F85" w:rsidRPr="00310194">
        <w:rPr>
          <w:rFonts w:ascii="Montserrat Light" w:hAnsi="Montserrat Light"/>
          <w:sz w:val="22"/>
          <w:szCs w:val="22"/>
          <w:lang w:val="ro-RO"/>
        </w:rPr>
        <w:t>166 din 26.01.2021 pentru</w:t>
      </w:r>
      <w:r w:rsidRPr="00310194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stabilirea unor măsuri cu privire la salariile de bază ale unor angajați ai Teatrului de Păpuși Puck   pentru anul 2021 </w:t>
      </w:r>
      <w:r w:rsidRPr="00310194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cuprinși în Decizia civilă nr. 365/A/2020 a Curții de Apel Cluj pronunțată în Dosar nr. 852/117/2019, </w:t>
      </w:r>
      <w:r w:rsidRPr="00310194">
        <w:rPr>
          <w:rFonts w:ascii="Montserrat Light" w:hAnsi="Montserrat Light"/>
          <w:bCs/>
          <w:sz w:val="22"/>
          <w:szCs w:val="22"/>
          <w:lang w:val="ro-RO"/>
        </w:rPr>
        <w:t>p</w:t>
      </w:r>
      <w:r w:rsidRPr="00310194">
        <w:rPr>
          <w:rFonts w:ascii="Montserrat Light" w:hAnsi="Montserrat Light"/>
          <w:sz w:val="22"/>
          <w:szCs w:val="22"/>
          <w:lang w:val="ro-RO"/>
        </w:rPr>
        <w:t xml:space="preserve">ropus de Preşedintele Consiliului Judeţean Cluj, domnul Alin Tișe, care este însoţit de </w:t>
      </w:r>
      <w:r w:rsidRPr="00310194">
        <w:rPr>
          <w:rFonts w:ascii="Montserrat Light" w:hAnsi="Montserrat Light"/>
          <w:bCs/>
          <w:sz w:val="22"/>
          <w:szCs w:val="22"/>
          <w:lang w:val="ro-RO"/>
        </w:rPr>
        <w:t>R</w:t>
      </w:r>
      <w:r w:rsidRPr="00310194">
        <w:rPr>
          <w:rFonts w:ascii="Montserrat Light" w:hAnsi="Montserrat Light"/>
          <w:sz w:val="22"/>
          <w:szCs w:val="22"/>
          <w:lang w:val="ro-RO"/>
        </w:rPr>
        <w:t xml:space="preserve">eferatul de aprobare cu nr. 2993/2021; Raportul de specialitate întocmit de compartimentului de resort din cadrul aparatului de specialitate al Consiliului Judeţean Cluj cu nr. 2992/2021 şi Avizul cu nr. 2992 din 28.01.2021 adoptat de Comisia de specialitate nr. </w:t>
      </w:r>
      <w:r w:rsidR="00AF3F85" w:rsidRPr="00310194">
        <w:rPr>
          <w:rFonts w:ascii="Montserrat Light" w:hAnsi="Montserrat Light"/>
          <w:sz w:val="22"/>
          <w:szCs w:val="22"/>
          <w:lang w:val="ro-RO"/>
        </w:rPr>
        <w:t>1,</w:t>
      </w:r>
      <w:r w:rsidRPr="00310194">
        <w:rPr>
          <w:rFonts w:ascii="Montserrat Light" w:hAnsi="Montserrat Light"/>
          <w:sz w:val="22"/>
          <w:szCs w:val="22"/>
          <w:lang w:val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2D6A5F25" w14:textId="440FCF91" w:rsidR="00C4405C" w:rsidRPr="00310194" w:rsidRDefault="00C4405C" w:rsidP="00C4405C">
      <w:pPr>
        <w:pStyle w:val="BodyText2"/>
        <w:spacing w:after="0" w:line="240" w:lineRule="auto"/>
        <w:ind w:right="96" w:firstLine="720"/>
        <w:jc w:val="both"/>
        <w:rPr>
          <w:rFonts w:ascii="Montserrat Light" w:eastAsia="Times New Roman" w:hAnsi="Montserrat Light" w:cs="Cambria"/>
          <w:sz w:val="22"/>
          <w:szCs w:val="22"/>
          <w:lang w:val="ro-RO" w:eastAsia="ro-RO"/>
        </w:rPr>
      </w:pPr>
      <w:r w:rsidRPr="00310194">
        <w:rPr>
          <w:rFonts w:ascii="Montserrat Light" w:eastAsia="Times New Roman" w:hAnsi="Montserrat Light"/>
          <w:sz w:val="22"/>
          <w:szCs w:val="22"/>
          <w:shd w:val="clear" w:color="auto" w:fill="FFFFFF"/>
        </w:rPr>
        <w:t xml:space="preserve">Ținând cont de </w:t>
      </w:r>
      <w:r w:rsidRPr="00310194">
        <w:rPr>
          <w:rFonts w:ascii="Montserrat Light" w:hAnsi="Montserrat Light"/>
          <w:sz w:val="22"/>
          <w:szCs w:val="22"/>
          <w:lang w:val="ro-RO" w:eastAsia="ro-RO"/>
        </w:rPr>
        <w:t xml:space="preserve">Hotărârea Consiliului Județean Cluj nr. 172/2020 </w:t>
      </w:r>
      <w:bookmarkStart w:id="3" w:name="_Hlk61853783"/>
      <w:r w:rsidRPr="00310194">
        <w:rPr>
          <w:rFonts w:ascii="Montserrat Light" w:hAnsi="Montserrat Light"/>
          <w:sz w:val="22"/>
          <w:szCs w:val="22"/>
          <w:lang w:val="ro-RO" w:eastAsia="ro-RO"/>
        </w:rPr>
        <w:t xml:space="preserve">privind punerea în aplicare a Deciziei civile nr. 365/A/2020 a Curții de Apel Cluj, pronunțată în </w:t>
      </w:r>
      <w:r w:rsidR="00AF3F85" w:rsidRPr="00310194">
        <w:rPr>
          <w:rFonts w:ascii="Montserrat Light" w:hAnsi="Montserrat Light"/>
          <w:sz w:val="22"/>
          <w:szCs w:val="22"/>
          <w:lang w:val="ro-RO" w:eastAsia="ro-RO"/>
        </w:rPr>
        <w:t>D</w:t>
      </w:r>
      <w:r w:rsidRPr="00310194">
        <w:rPr>
          <w:rFonts w:ascii="Montserrat Light" w:hAnsi="Montserrat Light"/>
          <w:sz w:val="22"/>
          <w:szCs w:val="22"/>
          <w:lang w:val="ro-RO" w:eastAsia="ro-RO"/>
        </w:rPr>
        <w:t>osarul nr. 852/117/2019</w:t>
      </w:r>
      <w:bookmarkEnd w:id="3"/>
      <w:r w:rsidRPr="00310194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3D57C4BC" w14:textId="7434D2EC" w:rsidR="00C4405C" w:rsidRPr="00310194" w:rsidRDefault="00C4405C" w:rsidP="00C4405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 w:cs="Cambria"/>
          <w:lang w:val="ro-RO" w:eastAsia="ro-RO"/>
        </w:rPr>
      </w:pPr>
      <w:r w:rsidRPr="00310194">
        <w:rPr>
          <w:rFonts w:ascii="Montserrat Light" w:hAnsi="Montserrat Light" w:cs="Cambria"/>
          <w:lang w:val="ro-RO" w:eastAsia="ro-RO"/>
        </w:rPr>
        <w:t xml:space="preserve">Luând în considerare prevederile art. 123 – 140 și ale art. 142 -156 din Regulamentul de organizare şi funcţionare a Consiliului Judeţean Cluj, aprobat prin Hotărârea </w:t>
      </w:r>
      <w:r w:rsidRPr="00310194">
        <w:rPr>
          <w:rFonts w:ascii="Montserrat Light" w:hAnsi="Montserrat Light" w:cs="Cambria"/>
          <w:noProof/>
          <w:lang w:val="ro-RO" w:eastAsia="ro-RO"/>
        </w:rPr>
        <w:t>Consiliului Judeţean Cluj</w:t>
      </w:r>
      <w:r w:rsidRPr="00310194">
        <w:rPr>
          <w:rFonts w:ascii="Montserrat Light" w:hAnsi="Montserrat Light" w:cs="Cambria"/>
          <w:lang w:val="ro-RO" w:eastAsia="ro-RO"/>
        </w:rPr>
        <w:t xml:space="preserve"> nr. 170/2020;</w:t>
      </w:r>
    </w:p>
    <w:p w14:paraId="3FFBD396" w14:textId="77777777" w:rsidR="00C4405C" w:rsidRPr="00310194" w:rsidRDefault="00C4405C" w:rsidP="00C4405C">
      <w:pPr>
        <w:autoSpaceDE w:val="0"/>
        <w:autoSpaceDN w:val="0"/>
        <w:adjustRightInd w:val="0"/>
        <w:spacing w:line="240" w:lineRule="auto"/>
        <w:ind w:firstLine="633"/>
        <w:jc w:val="both"/>
        <w:rPr>
          <w:rFonts w:ascii="Montserrat Light" w:hAnsi="Montserrat Light"/>
          <w:lang w:val="ro-RO" w:eastAsia="ro-RO" w:bidi="ne-NP"/>
        </w:rPr>
      </w:pPr>
      <w:r w:rsidRPr="00310194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3AF105F9" w14:textId="0D17EEFD" w:rsidR="00C4405C" w:rsidRPr="00310194" w:rsidRDefault="00C4405C" w:rsidP="00C4405C">
      <w:pPr>
        <w:numPr>
          <w:ilvl w:val="0"/>
          <w:numId w:val="42"/>
        </w:numPr>
        <w:spacing w:line="240" w:lineRule="auto"/>
        <w:ind w:left="993"/>
        <w:jc w:val="both"/>
        <w:rPr>
          <w:rFonts w:ascii="Montserrat Light" w:eastAsia="Calibri" w:hAnsi="Montserrat Light"/>
          <w:lang w:val="ro-RO"/>
        </w:rPr>
      </w:pPr>
      <w:bookmarkStart w:id="4" w:name="_Hlk15904413"/>
      <w:bookmarkStart w:id="5" w:name="_Hlk18585591"/>
      <w:r w:rsidRPr="00310194">
        <w:rPr>
          <w:rFonts w:ascii="Montserrat Light" w:eastAsia="Calibri" w:hAnsi="Montserrat Light"/>
          <w:lang w:val="ro-RO"/>
        </w:rPr>
        <w:t xml:space="preserve">art. </w:t>
      </w:r>
      <w:r w:rsidRPr="00310194">
        <w:rPr>
          <w:rFonts w:ascii="Montserrat Light" w:hAnsi="Montserrat Light"/>
          <w:lang w:val="ro-RO"/>
        </w:rPr>
        <w:t>173 alin. (1) lit. f) din Ordonanța de urgență a Guvernului nr. 57/2019 privind Codul administrativ, cu modificările și completările ulterioare</w:t>
      </w:r>
      <w:r w:rsidRPr="00310194">
        <w:rPr>
          <w:rFonts w:ascii="Montserrat Light" w:eastAsia="Calibri" w:hAnsi="Montserrat Light"/>
          <w:lang w:val="ro-RO"/>
        </w:rPr>
        <w:t>;</w:t>
      </w:r>
    </w:p>
    <w:bookmarkEnd w:id="4"/>
    <w:bookmarkEnd w:id="5"/>
    <w:p w14:paraId="4B7EEB30" w14:textId="3424E90C" w:rsidR="00C4405C" w:rsidRPr="00310194" w:rsidRDefault="00C4405C" w:rsidP="00C4405C">
      <w:pPr>
        <w:numPr>
          <w:ilvl w:val="0"/>
          <w:numId w:val="42"/>
        </w:numPr>
        <w:spacing w:line="240" w:lineRule="auto"/>
        <w:ind w:left="993"/>
        <w:jc w:val="both"/>
        <w:rPr>
          <w:rFonts w:ascii="Montserrat Light" w:eastAsia="Calibri" w:hAnsi="Montserrat Light"/>
          <w:lang w:val="ro-RO"/>
        </w:rPr>
      </w:pPr>
      <w:r w:rsidRPr="00310194">
        <w:rPr>
          <w:rFonts w:ascii="Montserrat Light" w:eastAsia="Calibri" w:hAnsi="Montserrat Light"/>
          <w:lang w:val="ro-RO"/>
        </w:rPr>
        <w:t>art.</w:t>
      </w:r>
      <w:r w:rsidRPr="00310194">
        <w:rPr>
          <w:rFonts w:ascii="Cambria" w:hAnsi="Cambria"/>
          <w:lang w:val="ro-RO"/>
        </w:rPr>
        <w:t xml:space="preserve"> </w:t>
      </w:r>
      <w:r w:rsidRPr="00310194">
        <w:rPr>
          <w:rFonts w:ascii="Montserrat Light" w:hAnsi="Montserrat Light"/>
          <w:lang w:val="ro-RO"/>
        </w:rPr>
        <w:t>3 alin. (1) și (4) și ale art.</w:t>
      </w:r>
      <w:r w:rsidRPr="00310194">
        <w:rPr>
          <w:rFonts w:ascii="Montserrat Light" w:eastAsia="Calibri" w:hAnsi="Montserrat Light"/>
          <w:lang w:val="ro-RO"/>
        </w:rPr>
        <w:t xml:space="preserve"> 11 din Legea-cadru privind salarizarea personalului plătit din fonduri publice nr. 153/2017, cu modificările şi completările ulterioare;</w:t>
      </w:r>
    </w:p>
    <w:p w14:paraId="5F116016" w14:textId="40EA333C" w:rsidR="00C4405C" w:rsidRPr="00310194" w:rsidRDefault="00C4405C" w:rsidP="00C4405C">
      <w:pPr>
        <w:numPr>
          <w:ilvl w:val="0"/>
          <w:numId w:val="42"/>
        </w:numPr>
        <w:spacing w:line="240" w:lineRule="auto"/>
        <w:ind w:left="993"/>
        <w:jc w:val="both"/>
        <w:rPr>
          <w:rFonts w:ascii="Montserrat Light" w:eastAsia="Calibri" w:hAnsi="Montserrat Light"/>
          <w:lang w:val="ro-RO"/>
        </w:rPr>
      </w:pPr>
      <w:r w:rsidRPr="00310194">
        <w:rPr>
          <w:rFonts w:ascii="Montserrat Light" w:eastAsia="Calibri" w:hAnsi="Montserrat Light"/>
          <w:lang w:val="ro-RO"/>
        </w:rPr>
        <w:t>art. 13, ale art. 20 alin. (1) lit. b), ale art. 23 alin. (2) lit. b) și ale  art. 57 din Legea nr. 273/2006 privind finanțele publice locale cu modificările și copletările ulterioare;</w:t>
      </w:r>
    </w:p>
    <w:p w14:paraId="38A0090E" w14:textId="35EE0C40" w:rsidR="00C4405C" w:rsidRPr="00310194" w:rsidRDefault="00C4405C" w:rsidP="00C4405C">
      <w:pPr>
        <w:numPr>
          <w:ilvl w:val="0"/>
          <w:numId w:val="42"/>
        </w:numPr>
        <w:spacing w:line="240" w:lineRule="auto"/>
        <w:ind w:left="993"/>
        <w:jc w:val="both"/>
        <w:rPr>
          <w:rFonts w:ascii="Montserrat Light" w:eastAsia="Calibri" w:hAnsi="Montserrat Light"/>
          <w:lang w:val="ro-RO"/>
        </w:rPr>
      </w:pPr>
      <w:r w:rsidRPr="00310194">
        <w:rPr>
          <w:rFonts w:ascii="Montserrat Light" w:eastAsia="Calibri" w:hAnsi="Montserrat Light"/>
          <w:lang w:val="ro-RO"/>
        </w:rPr>
        <w:t>art. 1 pct. 1, ale art. 2, ale art. 3 pct. 12 și 16, ale art. 4 și ale art. 16 din Legea responsabilității fiscal-bugetare nr. 69/2010, cu modificările și completările ulterioare;</w:t>
      </w:r>
    </w:p>
    <w:p w14:paraId="6E88287D" w14:textId="0DFBF161" w:rsidR="00C4405C" w:rsidRPr="00310194" w:rsidRDefault="00C4405C" w:rsidP="00C4405C">
      <w:pPr>
        <w:numPr>
          <w:ilvl w:val="0"/>
          <w:numId w:val="42"/>
        </w:numPr>
        <w:spacing w:line="240" w:lineRule="auto"/>
        <w:ind w:left="993"/>
        <w:jc w:val="both"/>
        <w:rPr>
          <w:rFonts w:ascii="Montserrat Light" w:eastAsia="Calibri" w:hAnsi="Montserrat Light"/>
          <w:lang w:val="ro-RO"/>
        </w:rPr>
      </w:pPr>
      <w:r w:rsidRPr="00310194">
        <w:rPr>
          <w:rFonts w:ascii="Montserrat Light" w:eastAsia="Calibri" w:hAnsi="Montserrat Light"/>
          <w:lang w:val="ro-RO"/>
        </w:rPr>
        <w:t>Hotărârii Guvernului pentru stabilirea salariului de bază minim brut pe ţară garantat în plată nr. 4/2021;</w:t>
      </w:r>
    </w:p>
    <w:p w14:paraId="4E3C397B" w14:textId="77777777" w:rsidR="00C4405C" w:rsidRPr="00310194" w:rsidRDefault="00C4405C" w:rsidP="00C4405C">
      <w:pPr>
        <w:spacing w:line="240" w:lineRule="auto"/>
        <w:ind w:firstLine="633"/>
        <w:jc w:val="both"/>
        <w:rPr>
          <w:rFonts w:ascii="Montserrat Light" w:hAnsi="Montserrat Light"/>
          <w:lang w:val="ro-RO"/>
        </w:rPr>
      </w:pPr>
      <w:bookmarkStart w:id="6" w:name="_Hlk13557324"/>
      <w:r w:rsidRPr="00310194">
        <w:rPr>
          <w:rFonts w:ascii="Montserrat Light" w:hAnsi="Montserrat Light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6"/>
    <w:p w14:paraId="7775F188" w14:textId="77777777" w:rsidR="00C4405C" w:rsidRPr="00310194" w:rsidRDefault="00C4405C" w:rsidP="00C4405C">
      <w:pPr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2BFE40C" w14:textId="77777777" w:rsidR="00C4405C" w:rsidRPr="00310194" w:rsidRDefault="00C4405C" w:rsidP="00C4405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310194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169C5ABB" w14:textId="77777777" w:rsidR="00C4405C" w:rsidRPr="00310194" w:rsidRDefault="00C4405C" w:rsidP="00C4405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07517E86" w14:textId="4FECD893" w:rsidR="00C4405C" w:rsidRPr="00310194" w:rsidRDefault="00C4405C" w:rsidP="00C4405C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  <w:bookmarkStart w:id="7" w:name="_Hlk60222391"/>
      <w:r w:rsidRPr="00310194">
        <w:rPr>
          <w:rFonts w:ascii="Montserrat Light" w:eastAsia="Calibri" w:hAnsi="Montserrat Light"/>
          <w:b/>
          <w:bCs/>
          <w:lang w:val="ro-RO"/>
        </w:rPr>
        <w:t>Art. 1.</w:t>
      </w:r>
      <w:r w:rsidRPr="00310194">
        <w:rPr>
          <w:rFonts w:ascii="Montserrat Light" w:eastAsia="Calibri" w:hAnsi="Montserrat Light"/>
          <w:lang w:val="ro-RO"/>
        </w:rPr>
        <w:t xml:space="preserve"> </w:t>
      </w:r>
      <w:bookmarkEnd w:id="7"/>
      <w:r w:rsidRPr="00310194">
        <w:rPr>
          <w:rFonts w:ascii="Montserrat Light" w:eastAsia="Calibri" w:hAnsi="Montserrat Light"/>
          <w:lang w:val="ro-RO"/>
        </w:rPr>
        <w:t xml:space="preserve"> </w:t>
      </w:r>
      <w:r w:rsidRPr="00310194">
        <w:rPr>
          <w:rFonts w:ascii="Montserrat Light" w:hAnsi="Montserrat Light"/>
          <w:lang w:val="ro-RO"/>
        </w:rPr>
        <w:t xml:space="preserve">Prin derogare de la prevederile art. 2 alin. (3) din </w:t>
      </w:r>
      <w:r w:rsidRPr="00310194">
        <w:rPr>
          <w:rFonts w:ascii="Montserrat Light" w:hAnsi="Montserrat Light"/>
          <w:lang w:val="ro-RO" w:eastAsia="ro-RO"/>
        </w:rPr>
        <w:t xml:space="preserve">Hotărârea Consiliului Județean Cluj </w:t>
      </w:r>
      <w:r w:rsidRPr="00310194">
        <w:rPr>
          <w:rFonts w:ascii="Montserrat Light" w:hAnsi="Montserrat Light"/>
          <w:iCs/>
          <w:lang w:val="ro-RO" w:eastAsia="ro-RO"/>
        </w:rPr>
        <w:t xml:space="preserve">nr. 172/2020 privind </w:t>
      </w:r>
      <w:bookmarkStart w:id="8" w:name="_Hlk61512193"/>
      <w:r w:rsidRPr="00310194">
        <w:rPr>
          <w:rFonts w:ascii="Montserrat Light" w:hAnsi="Montserrat Light"/>
          <w:lang w:val="ro-RO" w:eastAsia="ro-RO"/>
        </w:rPr>
        <w:t>punerea în aplicare a Deciziei civile nr. 365/A/2020 a Curții de Apel Cluj, pronunțată în dosarul nr. 852/117/2019</w:t>
      </w:r>
      <w:r w:rsidRPr="00310194">
        <w:rPr>
          <w:rFonts w:ascii="Montserrat Light" w:hAnsi="Montserrat Light"/>
          <w:lang w:val="ro-RO"/>
        </w:rPr>
        <w:t>, pentru anul 2021 cuantumul brut al salariilor de bază</w:t>
      </w:r>
      <w:r w:rsidRPr="00310194">
        <w:rPr>
          <w:rFonts w:ascii="Montserrat Light" w:hAnsi="Montserrat Light"/>
          <w:bCs/>
          <w:lang w:val="ro-RO"/>
        </w:rPr>
        <w:t xml:space="preserve"> pentru </w:t>
      </w:r>
      <w:bookmarkStart w:id="9" w:name="_Hlk61854466"/>
      <w:r w:rsidRPr="00310194">
        <w:rPr>
          <w:rFonts w:ascii="Montserrat Light" w:hAnsi="Montserrat Light"/>
          <w:bCs/>
          <w:lang w:val="ro-RO"/>
        </w:rPr>
        <w:t xml:space="preserve">doamnele </w:t>
      </w:r>
      <w:r w:rsidRPr="00310194">
        <w:rPr>
          <w:rFonts w:ascii="Montserrat Light" w:hAnsi="Montserrat Light"/>
          <w:lang w:val="ro-RO"/>
        </w:rPr>
        <w:t>Groza Adriana, Todea Eugenia, Florea Carmen Alina</w:t>
      </w:r>
      <w:r w:rsidR="00240CF7" w:rsidRPr="00310194">
        <w:rPr>
          <w:rFonts w:ascii="Montserrat Light" w:hAnsi="Montserrat Light"/>
          <w:lang w:val="ro-RO"/>
        </w:rPr>
        <w:t xml:space="preserve"> și</w:t>
      </w:r>
      <w:r w:rsidRPr="00310194">
        <w:rPr>
          <w:rFonts w:ascii="Montserrat Light" w:hAnsi="Montserrat Light"/>
          <w:lang w:val="ro-RO"/>
        </w:rPr>
        <w:t xml:space="preserve"> Delean Augusta și domnul Pop Flaviu, angajați ai Teatrului de Păpuși ”</w:t>
      </w:r>
      <w:r w:rsidR="00240CF7" w:rsidRPr="00310194">
        <w:rPr>
          <w:rFonts w:ascii="Montserrat Light" w:hAnsi="Montserrat Light"/>
          <w:lang w:val="ro-RO"/>
        </w:rPr>
        <w:t>Puck</w:t>
      </w:r>
      <w:r w:rsidRPr="00310194">
        <w:rPr>
          <w:rFonts w:ascii="Montserrat Light" w:hAnsi="Montserrat Light"/>
          <w:lang w:val="ro-RO"/>
        </w:rPr>
        <w:t>”</w:t>
      </w:r>
      <w:bookmarkEnd w:id="9"/>
      <w:r w:rsidRPr="00310194">
        <w:rPr>
          <w:rFonts w:ascii="Montserrat Light" w:hAnsi="Montserrat Light"/>
          <w:bCs/>
          <w:lang w:val="ro-RO"/>
        </w:rPr>
        <w:t xml:space="preserve">, </w:t>
      </w:r>
      <w:r w:rsidRPr="00310194">
        <w:rPr>
          <w:rFonts w:ascii="Montserrat Light" w:hAnsi="Montserrat Light"/>
          <w:lang w:val="ro-RO"/>
        </w:rPr>
        <w:t>se menţine la acelaşi nivel cu cel acordat în luna decembrie 2020 în măsura în care personalul în cauză ocupă aceeaşi funcţie și îşi desfăşoară activitatea în aceleaşi condiții.</w:t>
      </w:r>
    </w:p>
    <w:bookmarkEnd w:id="8"/>
    <w:p w14:paraId="782610B7" w14:textId="77777777" w:rsidR="00C4405C" w:rsidRPr="00310194" w:rsidRDefault="00C4405C" w:rsidP="00C4405C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b/>
          <w:lang w:val="ro-RO"/>
        </w:rPr>
      </w:pPr>
    </w:p>
    <w:p w14:paraId="3CFB59BB" w14:textId="2F334129" w:rsidR="00C4405C" w:rsidRPr="00310194" w:rsidRDefault="00C4405C" w:rsidP="00C4405C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  <w:r w:rsidRPr="00310194">
        <w:rPr>
          <w:rFonts w:ascii="Montserrat Light" w:eastAsia="Calibri" w:hAnsi="Montserrat Light"/>
          <w:b/>
          <w:lang w:val="ro-RO"/>
        </w:rPr>
        <w:t>Art. 2.</w:t>
      </w:r>
      <w:r w:rsidRPr="00310194">
        <w:rPr>
          <w:rFonts w:ascii="Montserrat Light" w:hAnsi="Montserrat Light"/>
          <w:lang w:val="ro-RO"/>
        </w:rPr>
        <w:t xml:space="preserve"> Cu punerea în aplicare a prevederilor prezentei hotărâri se </w:t>
      </w:r>
      <w:r w:rsidRPr="00310194">
        <w:rPr>
          <w:rFonts w:ascii="Montserrat Light" w:hAnsi="Montserrat Light"/>
          <w:lang w:val="ro-RO"/>
        </w:rPr>
        <w:lastRenderedPageBreak/>
        <w:t>încredințează Președintele Consiliului Județean Cluj, prin Teatrul de Păpuși ”Puck”.</w:t>
      </w:r>
    </w:p>
    <w:p w14:paraId="11AE3CCB" w14:textId="77777777" w:rsidR="00C4405C" w:rsidRPr="00310194" w:rsidRDefault="00C4405C" w:rsidP="00C4405C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645EF3C3" w14:textId="5D2F3DED" w:rsidR="00C4405C" w:rsidRPr="00310194" w:rsidRDefault="00C4405C" w:rsidP="00C4405C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eastAsia="Lucida Sans Unicode" w:hAnsi="Montserrat Light"/>
          <w:lang w:val="ro-RO"/>
        </w:rPr>
      </w:pPr>
      <w:r w:rsidRPr="00310194">
        <w:rPr>
          <w:rFonts w:ascii="Montserrat Light" w:eastAsia="Lucida Sans Unicode" w:hAnsi="Montserrat Light"/>
          <w:b/>
          <w:lang w:val="ro-RO"/>
        </w:rPr>
        <w:t>Art. 3.</w:t>
      </w:r>
      <w:r w:rsidRPr="00310194">
        <w:rPr>
          <w:rFonts w:ascii="Montserrat Light" w:eastAsia="Lucida Sans Unicode" w:hAnsi="Montserrat Light"/>
          <w:lang w:val="ro-RO"/>
        </w:rPr>
        <w:t xml:space="preserve"> </w:t>
      </w:r>
      <w:r w:rsidR="006E578E" w:rsidRPr="00310194">
        <w:rPr>
          <w:rFonts w:ascii="Montserrat Light" w:eastAsia="Lucida Sans Unicode" w:hAnsi="Montserrat Light"/>
          <w:lang w:val="ro-RO"/>
        </w:rPr>
        <w:t>Secretarul General al Județului Cluj/</w:t>
      </w:r>
      <w:r w:rsidRPr="00310194">
        <w:rPr>
          <w:rFonts w:ascii="Montserrat Light" w:eastAsia="Lucida Sans Unicode" w:hAnsi="Montserrat Light"/>
          <w:lang w:val="ro-RO"/>
        </w:rPr>
        <w:t xml:space="preserve">Teatrul </w:t>
      </w:r>
      <w:r w:rsidR="00240CF7" w:rsidRPr="00310194">
        <w:rPr>
          <w:rFonts w:ascii="Montserrat Light" w:hAnsi="Montserrat Light"/>
          <w:lang w:val="ro-RO"/>
        </w:rPr>
        <w:t>de Păpuși ”</w:t>
      </w:r>
      <w:r w:rsidRPr="00310194">
        <w:rPr>
          <w:rFonts w:ascii="Montserrat Light" w:eastAsia="Lucida Sans Unicode" w:hAnsi="Montserrat Light"/>
          <w:lang w:val="ro-RO"/>
        </w:rPr>
        <w:t>Puck</w:t>
      </w:r>
      <w:r w:rsidR="00240CF7" w:rsidRPr="00310194">
        <w:rPr>
          <w:rFonts w:ascii="Montserrat Light" w:eastAsia="Lucida Sans Unicode" w:hAnsi="Montserrat Light"/>
          <w:lang w:val="ro-RO"/>
        </w:rPr>
        <w:t xml:space="preserve">” </w:t>
      </w:r>
      <w:r w:rsidRPr="00310194">
        <w:rPr>
          <w:rFonts w:ascii="Montserrat Light" w:eastAsia="Lucida Sans Unicode" w:hAnsi="Montserrat Light"/>
          <w:lang w:val="ro-RO"/>
        </w:rPr>
        <w:t xml:space="preserve">are obligația comunicării prezentei hotărâri </w:t>
      </w:r>
      <w:r w:rsidR="00240CF7" w:rsidRPr="00310194">
        <w:rPr>
          <w:rFonts w:ascii="Montserrat Light" w:eastAsia="Lucida Sans Unicode" w:hAnsi="Montserrat Light"/>
          <w:lang w:val="ro-RO"/>
        </w:rPr>
        <w:t xml:space="preserve">către </w:t>
      </w:r>
      <w:r w:rsidRPr="00310194">
        <w:rPr>
          <w:rFonts w:ascii="Montserrat Light" w:eastAsia="Lucida Sans Unicode" w:hAnsi="Montserrat Light"/>
          <w:lang w:val="ro-RO"/>
        </w:rPr>
        <w:t>doamnele Groza Adriana, Todea Eugenia, Florea Carmen Alina</w:t>
      </w:r>
      <w:r w:rsidR="00240CF7" w:rsidRPr="00310194">
        <w:rPr>
          <w:rFonts w:ascii="Montserrat Light" w:eastAsia="Lucida Sans Unicode" w:hAnsi="Montserrat Light"/>
          <w:lang w:val="ro-RO"/>
        </w:rPr>
        <w:t xml:space="preserve"> și</w:t>
      </w:r>
      <w:r w:rsidRPr="00310194">
        <w:rPr>
          <w:rFonts w:ascii="Montserrat Light" w:eastAsia="Lucida Sans Unicode" w:hAnsi="Montserrat Light"/>
          <w:lang w:val="ro-RO"/>
        </w:rPr>
        <w:t xml:space="preserve"> Delean Augusta și domnul</w:t>
      </w:r>
      <w:r w:rsidR="00240CF7" w:rsidRPr="00310194">
        <w:rPr>
          <w:rFonts w:ascii="Montserrat Light" w:eastAsia="Lucida Sans Unicode" w:hAnsi="Montserrat Light"/>
          <w:lang w:val="ro-RO"/>
        </w:rPr>
        <w:t xml:space="preserve"> </w:t>
      </w:r>
      <w:r w:rsidRPr="00310194">
        <w:rPr>
          <w:rFonts w:ascii="Montserrat Light" w:eastAsia="Lucida Sans Unicode" w:hAnsi="Montserrat Light"/>
          <w:lang w:val="ro-RO"/>
        </w:rPr>
        <w:t>Pop Flaviu, angajați ai Teatrului de Păpuși ”</w:t>
      </w:r>
      <w:r w:rsidR="00240CF7" w:rsidRPr="00310194">
        <w:rPr>
          <w:rFonts w:ascii="Montserrat Light" w:eastAsia="Lucida Sans Unicode" w:hAnsi="Montserrat Light"/>
          <w:lang w:val="ro-RO"/>
        </w:rPr>
        <w:t>Puck</w:t>
      </w:r>
      <w:r w:rsidRPr="00310194">
        <w:rPr>
          <w:rFonts w:ascii="Montserrat Light" w:eastAsia="Lucida Sans Unicode" w:hAnsi="Montserrat Light"/>
          <w:lang w:val="ro-RO"/>
        </w:rPr>
        <w:t>”</w:t>
      </w:r>
      <w:r w:rsidR="00240CF7" w:rsidRPr="00310194">
        <w:rPr>
          <w:rFonts w:ascii="Montserrat Light" w:eastAsia="Lucida Sans Unicode" w:hAnsi="Montserrat Light"/>
          <w:lang w:val="ro-RO"/>
        </w:rPr>
        <w:t>.</w:t>
      </w:r>
    </w:p>
    <w:p w14:paraId="29BA6CA3" w14:textId="77777777" w:rsidR="00C4405C" w:rsidRPr="00310194" w:rsidRDefault="00C4405C" w:rsidP="00C4405C">
      <w:pPr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6FE67929" w14:textId="4BD5C999" w:rsidR="00C4405C" w:rsidRPr="00310194" w:rsidRDefault="00C4405C" w:rsidP="00240CF7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  <w:r w:rsidRPr="00310194">
        <w:rPr>
          <w:rFonts w:ascii="Montserrat Light" w:hAnsi="Montserrat Light"/>
          <w:b/>
          <w:lang w:val="ro-RO"/>
        </w:rPr>
        <w:t xml:space="preserve">Art. 4. </w:t>
      </w:r>
      <w:r w:rsidRPr="00310194">
        <w:rPr>
          <w:rFonts w:ascii="Montserrat Light" w:hAnsi="Montserrat Light"/>
          <w:lang w:val="ro-RO"/>
        </w:rPr>
        <w:t xml:space="preserve">Prezenta hotărâre se comunică </w:t>
      </w:r>
      <w:r w:rsidRPr="00310194">
        <w:rPr>
          <w:rFonts w:ascii="Montserrat Light" w:hAnsi="Montserrat Light"/>
          <w:noProof/>
          <w:lang w:val="ro-RO" w:eastAsia="ro-RO"/>
        </w:rPr>
        <w:t xml:space="preserve">Direcţiei Generale Buget-Finanţe, Resurse Umane; Teatrului de </w:t>
      </w:r>
      <w:r w:rsidR="00240CF7" w:rsidRPr="00310194">
        <w:rPr>
          <w:rFonts w:ascii="Montserrat Light" w:hAnsi="Montserrat Light"/>
          <w:noProof/>
          <w:lang w:val="ro-RO" w:eastAsia="ro-RO"/>
        </w:rPr>
        <w:t>P</w:t>
      </w:r>
      <w:r w:rsidRPr="00310194">
        <w:rPr>
          <w:rFonts w:ascii="Montserrat Light" w:hAnsi="Montserrat Light"/>
          <w:noProof/>
          <w:lang w:val="ro-RO" w:eastAsia="ro-RO"/>
        </w:rPr>
        <w:t>ăpuși ”Puck”</w:t>
      </w:r>
      <w:r w:rsidR="00240CF7" w:rsidRPr="00310194">
        <w:rPr>
          <w:rFonts w:ascii="Montserrat Light" w:hAnsi="Montserrat Light"/>
          <w:noProof/>
          <w:lang w:val="ro-RO" w:eastAsia="ro-RO"/>
        </w:rPr>
        <w:t>;</w:t>
      </w:r>
      <w:r w:rsidRPr="00310194">
        <w:rPr>
          <w:rFonts w:ascii="Montserrat Light" w:hAnsi="Montserrat Light"/>
          <w:noProof/>
          <w:lang w:val="ro-RO" w:eastAsia="ro-RO"/>
        </w:rPr>
        <w:t xml:space="preserve"> </w:t>
      </w:r>
      <w:r w:rsidRPr="00310194">
        <w:rPr>
          <w:rFonts w:ascii="Montserrat Light" w:hAnsi="Montserrat Light"/>
          <w:lang w:val="ro-RO"/>
        </w:rPr>
        <w:t>Sindicatului „Cenușereasa</w:t>
      </w:r>
      <w:r w:rsidRPr="00310194">
        <w:rPr>
          <w:rFonts w:ascii="Montserrat Light" w:hAnsi="Montserrat Light"/>
          <w:bCs/>
          <w:lang w:val="ro-RO"/>
        </w:rPr>
        <w:t>”</w:t>
      </w:r>
      <w:r w:rsidR="00240CF7" w:rsidRPr="00310194">
        <w:rPr>
          <w:rFonts w:ascii="Montserrat Light" w:hAnsi="Montserrat Light"/>
          <w:bCs/>
          <w:lang w:val="ro-RO"/>
        </w:rPr>
        <w:t>,</w:t>
      </w:r>
      <w:r w:rsidRPr="00310194">
        <w:rPr>
          <w:rFonts w:ascii="Montserrat Light" w:hAnsi="Montserrat Light"/>
          <w:bCs/>
          <w:lang w:val="ro-RO"/>
        </w:rPr>
        <w:t xml:space="preserve"> </w:t>
      </w:r>
      <w:r w:rsidRPr="00310194">
        <w:rPr>
          <w:rFonts w:ascii="Montserrat Light" w:hAnsi="Montserrat Light"/>
          <w:lang w:val="ro-RO"/>
        </w:rPr>
        <w:t>precum şi Prefectului Judeţului Cluj şi se aduce la cunoştinţa publică prin afişare la sediul Consiliului Judeţean Cluj, precum şi pe pagina de internet „</w:t>
      </w:r>
      <w:hyperlink r:id="rId9" w:history="1">
        <w:r w:rsidRPr="00310194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Pr="00310194">
        <w:rPr>
          <w:rFonts w:ascii="Montserrat Light" w:hAnsi="Montserrat Light"/>
          <w:lang w:val="ro-RO"/>
        </w:rPr>
        <w:t xml:space="preserve">”. </w:t>
      </w:r>
    </w:p>
    <w:p w14:paraId="66D3CAF2" w14:textId="6D021489" w:rsidR="00200432" w:rsidRPr="00310194" w:rsidRDefault="00200432" w:rsidP="00C4405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3DAC3BC" w14:textId="7A93AF6D" w:rsidR="00240CF7" w:rsidRPr="00310194" w:rsidRDefault="00240CF7" w:rsidP="00C4405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EBDE847" w14:textId="77777777" w:rsidR="00240CF7" w:rsidRPr="00310194" w:rsidRDefault="00240CF7" w:rsidP="00C4405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8A053E9" w14:textId="77777777" w:rsidR="00200432" w:rsidRPr="00310194" w:rsidRDefault="00200432" w:rsidP="00C4405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310194" w:rsidRDefault="004E343B" w:rsidP="00C4405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10194">
        <w:rPr>
          <w:rFonts w:ascii="Montserrat" w:hAnsi="Montserrat"/>
          <w:lang w:val="ro-RO" w:eastAsia="ro-RO"/>
        </w:rPr>
        <w:tab/>
      </w:r>
      <w:r w:rsidRPr="00310194">
        <w:rPr>
          <w:rFonts w:ascii="Montserrat" w:hAnsi="Montserrat"/>
          <w:lang w:val="ro-RO" w:eastAsia="ro-RO"/>
        </w:rPr>
        <w:tab/>
      </w:r>
      <w:r w:rsidRPr="00310194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310194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310194" w:rsidRDefault="004E343B" w:rsidP="00C4405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0" w:name="_Hlk53658535"/>
      <w:r w:rsidRPr="00310194">
        <w:rPr>
          <w:rFonts w:ascii="Montserrat" w:hAnsi="Montserrat"/>
          <w:lang w:val="ro-RO" w:eastAsia="ro-RO"/>
        </w:rPr>
        <w:t xml:space="preserve">       </w:t>
      </w:r>
      <w:r w:rsidRPr="00310194">
        <w:rPr>
          <w:rFonts w:ascii="Montserrat" w:hAnsi="Montserrat"/>
          <w:b/>
          <w:lang w:val="ro-RO" w:eastAsia="ro-RO"/>
        </w:rPr>
        <w:t>PREŞEDINTE,</w:t>
      </w:r>
      <w:r w:rsidRPr="00310194">
        <w:rPr>
          <w:rFonts w:ascii="Montserrat" w:hAnsi="Montserrat"/>
          <w:b/>
          <w:lang w:val="ro-RO" w:eastAsia="ro-RO"/>
        </w:rPr>
        <w:tab/>
      </w:r>
      <w:r w:rsidRPr="00310194">
        <w:rPr>
          <w:rFonts w:ascii="Montserrat" w:hAnsi="Montserrat"/>
          <w:lang w:val="ro-RO" w:eastAsia="ro-RO"/>
        </w:rPr>
        <w:tab/>
      </w:r>
      <w:r w:rsidRPr="00310194">
        <w:rPr>
          <w:rFonts w:ascii="Montserrat" w:hAnsi="Montserrat"/>
          <w:lang w:val="ro-RO" w:eastAsia="ro-RO"/>
        </w:rPr>
        <w:tab/>
        <w:t xml:space="preserve">      </w:t>
      </w:r>
      <w:r w:rsidRPr="00310194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0947A738" w:rsidR="004E343B" w:rsidRPr="00310194" w:rsidRDefault="004E343B" w:rsidP="00C4405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10194">
        <w:rPr>
          <w:rFonts w:ascii="Montserrat" w:hAnsi="Montserrat"/>
          <w:b/>
          <w:lang w:val="ro-RO" w:eastAsia="ro-RO"/>
        </w:rPr>
        <w:t xml:space="preserve">       </w:t>
      </w:r>
      <w:r w:rsidR="00407BA0" w:rsidRPr="00310194">
        <w:rPr>
          <w:rFonts w:ascii="Montserrat" w:hAnsi="Montserrat"/>
          <w:b/>
          <w:lang w:val="ro-RO" w:eastAsia="ro-RO"/>
        </w:rPr>
        <w:t xml:space="preserve"> </w:t>
      </w:r>
      <w:r w:rsidRPr="00310194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310194">
        <w:rPr>
          <w:rFonts w:ascii="Montserrat" w:hAnsi="Montserrat"/>
          <w:b/>
          <w:lang w:val="ro-RO" w:eastAsia="ro-RO"/>
        </w:rPr>
        <w:t xml:space="preserve"> </w:t>
      </w:r>
      <w:r w:rsidRPr="00310194">
        <w:rPr>
          <w:rFonts w:ascii="Montserrat" w:hAnsi="Montserrat"/>
          <w:b/>
          <w:lang w:val="ro-RO" w:eastAsia="ro-RO"/>
        </w:rPr>
        <w:t xml:space="preserve">    Simona Gaci</w:t>
      </w:r>
    </w:p>
    <w:bookmarkEnd w:id="1"/>
    <w:bookmarkEnd w:id="10"/>
    <w:p w14:paraId="29A450B3" w14:textId="77777777" w:rsidR="00B11299" w:rsidRPr="00310194" w:rsidRDefault="00B11299" w:rsidP="00C4405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2C18AD" w14:textId="1C3CD7AE" w:rsidR="005930CD" w:rsidRPr="00310194" w:rsidRDefault="005930CD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52AEEDF" w14:textId="3B1AD7D9" w:rsidR="002E4788" w:rsidRPr="00310194" w:rsidRDefault="002E4788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FD77CD2" w14:textId="58DC47B9" w:rsidR="002E4788" w:rsidRPr="00310194" w:rsidRDefault="002E4788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5B87055" w14:textId="5FBA2479" w:rsidR="002E4788" w:rsidRPr="00310194" w:rsidRDefault="002E4788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3162D9F" w14:textId="04E0E350" w:rsidR="002E4788" w:rsidRPr="00310194" w:rsidRDefault="002E4788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27D3088" w14:textId="57BBB247" w:rsidR="002E4788" w:rsidRPr="00310194" w:rsidRDefault="002E4788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6B33964" w14:textId="34AD84E0" w:rsidR="002E4788" w:rsidRPr="00310194" w:rsidRDefault="002E4788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FCF4D27" w14:textId="4ECFD1D2" w:rsidR="002E4788" w:rsidRPr="00310194" w:rsidRDefault="002E4788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5B13A7C" w14:textId="4B1D6EAE" w:rsidR="002E4788" w:rsidRPr="00310194" w:rsidRDefault="002E4788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32BD590" w14:textId="03ACD2AD" w:rsidR="002E4788" w:rsidRPr="00310194" w:rsidRDefault="002E4788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81AF6C4" w14:textId="5D796E5B" w:rsidR="002E4788" w:rsidRPr="00310194" w:rsidRDefault="002E4788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68B78E5" w14:textId="7FA9A8E0" w:rsidR="002E4788" w:rsidRPr="00310194" w:rsidRDefault="002E4788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AC0A8B7" w14:textId="3C153A64" w:rsidR="002E4788" w:rsidRPr="00310194" w:rsidRDefault="002E4788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56DD3DD" w14:textId="31658E57" w:rsidR="002E4788" w:rsidRPr="00310194" w:rsidRDefault="002E4788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0127D45" w14:textId="005C757F" w:rsidR="002E4788" w:rsidRPr="00310194" w:rsidRDefault="002E4788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61429CD" w14:textId="7E94A52A" w:rsidR="002E4788" w:rsidRPr="00310194" w:rsidRDefault="002E4788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791490D" w14:textId="0BAC36E4" w:rsidR="002E4788" w:rsidRPr="00310194" w:rsidRDefault="002E4788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8C28106" w14:textId="08DCA5DD" w:rsidR="002E4788" w:rsidRPr="00310194" w:rsidRDefault="002E4788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3D3CB3B" w14:textId="3F2855E6" w:rsidR="002E4788" w:rsidRPr="00310194" w:rsidRDefault="002E4788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9742CA1" w14:textId="48E0C852" w:rsidR="002E4788" w:rsidRPr="00310194" w:rsidRDefault="002E4788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271D597" w14:textId="141BFFF6" w:rsidR="002E4788" w:rsidRPr="00310194" w:rsidRDefault="002E4788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1374ED2" w14:textId="7014AA85" w:rsidR="002E4788" w:rsidRPr="00310194" w:rsidRDefault="002E4788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3DEB1B7" w14:textId="7154ADFE" w:rsidR="00912C86" w:rsidRPr="00310194" w:rsidRDefault="00912C86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8A3D46B" w14:textId="2019037C" w:rsidR="00912C86" w:rsidRPr="00310194" w:rsidRDefault="00912C86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AA77420" w14:textId="7BB9FA5E" w:rsidR="00912C86" w:rsidRPr="00310194" w:rsidRDefault="00912C86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5B95D11" w14:textId="23341AA3" w:rsidR="007938C9" w:rsidRPr="00310194" w:rsidRDefault="007938C9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0EEA14E" w14:textId="7DAEE8C0" w:rsidR="007938C9" w:rsidRPr="00310194" w:rsidRDefault="007938C9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A240F87" w14:textId="14747899" w:rsidR="007938C9" w:rsidRPr="00310194" w:rsidRDefault="007938C9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2F2C0A5" w14:textId="55D533DC" w:rsidR="002E4788" w:rsidRPr="00310194" w:rsidRDefault="002E4788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7F45AD6" w14:textId="63A3BE2F" w:rsidR="002E4788" w:rsidRPr="00310194" w:rsidRDefault="002E4788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BC3F57B" w14:textId="47AD3272" w:rsidR="00240CF7" w:rsidRPr="00310194" w:rsidRDefault="00240CF7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A75132F" w14:textId="586DCEC2" w:rsidR="00240CF7" w:rsidRPr="00310194" w:rsidRDefault="00240CF7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7A1DCC5" w14:textId="77777777" w:rsidR="00240CF7" w:rsidRPr="00310194" w:rsidRDefault="00240CF7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B566BD7" w14:textId="6D740B77" w:rsidR="002E4788" w:rsidRPr="00310194" w:rsidRDefault="002E4788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4756992" w14:textId="175FE0B5" w:rsidR="002E4788" w:rsidRPr="00310194" w:rsidRDefault="002E4788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bookmarkStart w:id="11" w:name="_GoBack"/>
      <w:bookmarkEnd w:id="11"/>
    </w:p>
    <w:p w14:paraId="543C2AFD" w14:textId="77777777" w:rsidR="002E4788" w:rsidRPr="00310194" w:rsidRDefault="002E4788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D606041" w14:textId="4ACAC0C3" w:rsidR="00B11299" w:rsidRPr="00310194" w:rsidRDefault="00B11299" w:rsidP="00C4405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310194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9492E" w:rsidRPr="00310194">
        <w:rPr>
          <w:rFonts w:ascii="Montserrat" w:hAnsi="Montserrat"/>
          <w:b/>
          <w:bCs/>
          <w:noProof/>
          <w:lang w:val="ro-RO" w:eastAsia="ro-RO"/>
        </w:rPr>
        <w:t>1</w:t>
      </w:r>
      <w:r w:rsidR="00C4405C" w:rsidRPr="00310194">
        <w:rPr>
          <w:rFonts w:ascii="Montserrat" w:hAnsi="Montserrat"/>
          <w:b/>
          <w:bCs/>
          <w:noProof/>
          <w:lang w:val="ro-RO" w:eastAsia="ro-RO"/>
        </w:rPr>
        <w:t>7</w:t>
      </w:r>
      <w:r w:rsidRPr="00310194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912C86" w:rsidRPr="00310194">
        <w:rPr>
          <w:rFonts w:ascii="Montserrat" w:hAnsi="Montserrat"/>
          <w:b/>
          <w:bCs/>
          <w:noProof/>
          <w:lang w:val="ro-RO" w:eastAsia="ro-RO"/>
        </w:rPr>
        <w:t>28</w:t>
      </w:r>
      <w:r w:rsidR="00200432" w:rsidRPr="00310194">
        <w:rPr>
          <w:rFonts w:ascii="Montserrat" w:hAnsi="Montserrat"/>
          <w:b/>
          <w:bCs/>
          <w:noProof/>
          <w:lang w:val="ro-RO" w:eastAsia="ro-RO"/>
        </w:rPr>
        <w:t xml:space="preserve"> ianuarie </w:t>
      </w:r>
      <w:r w:rsidRPr="00310194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310194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337D4F77" w:rsidR="00C37559" w:rsidRPr="00310194" w:rsidRDefault="00B11299" w:rsidP="00C4405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310194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C55970" w:rsidRPr="0031019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2</w:t>
      </w:r>
      <w:r w:rsidR="006B68E8" w:rsidRPr="00310194">
        <w:rPr>
          <w:rFonts w:ascii="Montserrat Light" w:hAnsi="Montserrat Light"/>
          <w:i/>
          <w:iCs/>
          <w:sz w:val="18"/>
          <w:szCs w:val="18"/>
          <w:lang w:val="ro-RO" w:eastAsia="ro-RO"/>
        </w:rPr>
        <w:t>9</w:t>
      </w:r>
      <w:r w:rsidRPr="0031019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00432" w:rsidRPr="0031019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310194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</w:t>
      </w:r>
      <w:r w:rsidR="00BF7F2E" w:rsidRPr="0031019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00432" w:rsidRPr="0031019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BF7F2E" w:rsidRPr="00310194">
        <w:rPr>
          <w:rFonts w:ascii="Montserrat Light" w:hAnsi="Montserrat Light"/>
          <w:i/>
          <w:iCs/>
          <w:sz w:val="18"/>
          <w:szCs w:val="18"/>
          <w:lang w:val="ro-RO" w:eastAsia="ro-RO"/>
        </w:rPr>
        <w:t>o</w:t>
      </w:r>
      <w:r w:rsidR="00200432" w:rsidRPr="0031019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”abținer</w:t>
      </w:r>
      <w:r w:rsidR="00BF7F2E" w:rsidRPr="00310194">
        <w:rPr>
          <w:rFonts w:ascii="Montserrat Light" w:hAnsi="Montserrat Light"/>
          <w:i/>
          <w:iCs/>
          <w:sz w:val="18"/>
          <w:szCs w:val="18"/>
          <w:lang w:val="ro-RO" w:eastAsia="ro-RO"/>
        </w:rPr>
        <w:t>e</w:t>
      </w:r>
      <w:r w:rsidR="00200432" w:rsidRPr="00310194">
        <w:rPr>
          <w:rFonts w:ascii="Montserrat Light" w:hAnsi="Montserrat Light"/>
          <w:i/>
          <w:iCs/>
          <w:sz w:val="18"/>
          <w:szCs w:val="18"/>
          <w:lang w:val="ro-RO" w:eastAsia="ro-RO"/>
        </w:rPr>
        <w:t>”</w:t>
      </w:r>
      <w:r w:rsidRPr="00310194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310194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310194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310194" w:rsidSect="00F22236">
      <w:headerReference w:type="first" r:id="rId10"/>
      <w:pgSz w:w="11909" w:h="16834"/>
      <w:pgMar w:top="540" w:right="832" w:bottom="450" w:left="1984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C4189" w14:textId="77777777" w:rsidR="00F0261E" w:rsidRDefault="00F0261E">
      <w:pPr>
        <w:spacing w:line="240" w:lineRule="auto"/>
      </w:pPr>
      <w:r>
        <w:separator/>
      </w:r>
    </w:p>
  </w:endnote>
  <w:endnote w:type="continuationSeparator" w:id="0">
    <w:p w14:paraId="0DBD0116" w14:textId="77777777" w:rsidR="00F0261E" w:rsidRDefault="00F02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B5957" w14:textId="77777777" w:rsidR="00F0261E" w:rsidRDefault="00F0261E">
      <w:pPr>
        <w:spacing w:line="240" w:lineRule="auto"/>
      </w:pPr>
      <w:r>
        <w:separator/>
      </w:r>
    </w:p>
  </w:footnote>
  <w:footnote w:type="continuationSeparator" w:id="0">
    <w:p w14:paraId="3AD1C5FB" w14:textId="77777777" w:rsidR="00F0261E" w:rsidRDefault="00F02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US"/>
      </w:rPr>
      <w:drawing>
        <wp:inline distT="0" distB="0" distL="0" distR="0" wp14:anchorId="08C577E2" wp14:editId="1A94CD8E">
          <wp:extent cx="4667250" cy="723900"/>
          <wp:effectExtent l="0" t="0" r="0" b="0"/>
          <wp:docPr id="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6704BC"/>
    <w:multiLevelType w:val="hybridMultilevel"/>
    <w:tmpl w:val="BFA6FC94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92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7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430C78"/>
    <w:multiLevelType w:val="hybridMultilevel"/>
    <w:tmpl w:val="18A83F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6"/>
  </w:num>
  <w:num w:numId="4">
    <w:abstractNumId w:val="32"/>
  </w:num>
  <w:num w:numId="5">
    <w:abstractNumId w:val="15"/>
  </w:num>
  <w:num w:numId="6">
    <w:abstractNumId w:val="9"/>
  </w:num>
  <w:num w:numId="7">
    <w:abstractNumId w:val="13"/>
  </w:num>
  <w:num w:numId="8">
    <w:abstractNumId w:val="3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1"/>
  </w:num>
  <w:num w:numId="12">
    <w:abstractNumId w:val="27"/>
  </w:num>
  <w:num w:numId="13">
    <w:abstractNumId w:val="7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27"/>
  </w:num>
  <w:num w:numId="18">
    <w:abstractNumId w:val="10"/>
  </w:num>
  <w:num w:numId="19">
    <w:abstractNumId w:val="3"/>
  </w:num>
  <w:num w:numId="20">
    <w:abstractNumId w:val="2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  <w:num w:numId="25">
    <w:abstractNumId w:val="0"/>
  </w:num>
  <w:num w:numId="26">
    <w:abstractNumId w:val="8"/>
  </w:num>
  <w:num w:numId="27">
    <w:abstractNumId w:val="14"/>
  </w:num>
  <w:num w:numId="28">
    <w:abstractNumId w:val="28"/>
  </w:num>
  <w:num w:numId="29">
    <w:abstractNumId w:val="12"/>
  </w:num>
  <w:num w:numId="30">
    <w:abstractNumId w:val="16"/>
  </w:num>
  <w:num w:numId="31">
    <w:abstractNumId w:val="23"/>
  </w:num>
  <w:num w:numId="32">
    <w:abstractNumId w:val="26"/>
  </w:num>
  <w:num w:numId="33">
    <w:abstractNumId w:val="4"/>
  </w:num>
  <w:num w:numId="34">
    <w:abstractNumId w:val="34"/>
  </w:num>
  <w:num w:numId="35">
    <w:abstractNumId w:val="17"/>
  </w:num>
  <w:num w:numId="36">
    <w:abstractNumId w:val="33"/>
  </w:num>
  <w:num w:numId="37">
    <w:abstractNumId w:val="22"/>
  </w:num>
  <w:num w:numId="38">
    <w:abstractNumId w:val="24"/>
  </w:num>
  <w:num w:numId="39">
    <w:abstractNumId w:val="5"/>
  </w:num>
  <w:num w:numId="40">
    <w:abstractNumId w:val="24"/>
  </w:num>
  <w:num w:numId="41">
    <w:abstractNumId w:val="27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0C"/>
    <w:rsid w:val="0017481D"/>
    <w:rsid w:val="001C6EA8"/>
    <w:rsid w:val="00200432"/>
    <w:rsid w:val="00220C76"/>
    <w:rsid w:val="00236295"/>
    <w:rsid w:val="0024014C"/>
    <w:rsid w:val="00240CF7"/>
    <w:rsid w:val="0027330D"/>
    <w:rsid w:val="00282CEB"/>
    <w:rsid w:val="002E4788"/>
    <w:rsid w:val="00310194"/>
    <w:rsid w:val="00334943"/>
    <w:rsid w:val="00354EE3"/>
    <w:rsid w:val="00407BA0"/>
    <w:rsid w:val="0049679C"/>
    <w:rsid w:val="004E343B"/>
    <w:rsid w:val="004F5FE6"/>
    <w:rsid w:val="00505E23"/>
    <w:rsid w:val="00534029"/>
    <w:rsid w:val="005733B3"/>
    <w:rsid w:val="005930CD"/>
    <w:rsid w:val="005C4339"/>
    <w:rsid w:val="005F2AB7"/>
    <w:rsid w:val="00621DE5"/>
    <w:rsid w:val="006A29CC"/>
    <w:rsid w:val="006B68E8"/>
    <w:rsid w:val="006E578E"/>
    <w:rsid w:val="00722FD7"/>
    <w:rsid w:val="00757A7B"/>
    <w:rsid w:val="007938C9"/>
    <w:rsid w:val="00865D75"/>
    <w:rsid w:val="00880EBF"/>
    <w:rsid w:val="0089492E"/>
    <w:rsid w:val="0089695C"/>
    <w:rsid w:val="00912C86"/>
    <w:rsid w:val="00943D46"/>
    <w:rsid w:val="009629C2"/>
    <w:rsid w:val="009C550C"/>
    <w:rsid w:val="00A07EF5"/>
    <w:rsid w:val="00A24E16"/>
    <w:rsid w:val="00AA3A99"/>
    <w:rsid w:val="00AF3F85"/>
    <w:rsid w:val="00AF43EA"/>
    <w:rsid w:val="00B11299"/>
    <w:rsid w:val="00BC1422"/>
    <w:rsid w:val="00BF7F2E"/>
    <w:rsid w:val="00C37559"/>
    <w:rsid w:val="00C4405C"/>
    <w:rsid w:val="00C55970"/>
    <w:rsid w:val="00CC2B57"/>
    <w:rsid w:val="00D54B6D"/>
    <w:rsid w:val="00DE0C1D"/>
    <w:rsid w:val="00DF383D"/>
    <w:rsid w:val="00EA1B07"/>
    <w:rsid w:val="00F0261E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A0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B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B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jcluj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25649-9B9D-43BA-9E4E-8AC0E902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</cp:lastModifiedBy>
  <cp:revision>44</cp:revision>
  <cp:lastPrinted>2021-02-01T05:56:00Z</cp:lastPrinted>
  <dcterms:created xsi:type="dcterms:W3CDTF">2020-10-13T11:24:00Z</dcterms:created>
  <dcterms:modified xsi:type="dcterms:W3CDTF">2021-02-08T09:19:00Z</dcterms:modified>
</cp:coreProperties>
</file>