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5F9A" w14:textId="77777777" w:rsidR="003105BD" w:rsidRPr="007A7697" w:rsidRDefault="003105BD" w:rsidP="007A7697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5F53530" w14:textId="1D78D80E" w:rsidR="007A7697" w:rsidRDefault="006D2D8A" w:rsidP="007A7697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  <w:r w:rsidRPr="007A7697">
        <w:rPr>
          <w:rFonts w:ascii="Montserrat Light" w:hAnsi="Montserrat Light"/>
          <w:b/>
          <w:bCs/>
          <w:noProof/>
          <w:lang w:val="ro-RO"/>
        </w:rPr>
        <w:t>D</w:t>
      </w:r>
      <w:r w:rsidR="007A769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A7697">
        <w:rPr>
          <w:rFonts w:ascii="Montserrat Light" w:hAnsi="Montserrat Light"/>
          <w:b/>
          <w:bCs/>
          <w:noProof/>
          <w:lang w:val="ro-RO"/>
        </w:rPr>
        <w:t>I</w:t>
      </w:r>
      <w:r w:rsidR="007A769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A7697">
        <w:rPr>
          <w:rFonts w:ascii="Montserrat Light" w:hAnsi="Montserrat Light"/>
          <w:b/>
          <w:bCs/>
          <w:noProof/>
          <w:lang w:val="ro-RO"/>
        </w:rPr>
        <w:t>S</w:t>
      </w:r>
      <w:r w:rsidR="007A769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A7697">
        <w:rPr>
          <w:rFonts w:ascii="Montserrat Light" w:hAnsi="Montserrat Light"/>
          <w:b/>
          <w:bCs/>
          <w:noProof/>
          <w:lang w:val="ro-RO"/>
        </w:rPr>
        <w:t>P</w:t>
      </w:r>
      <w:r w:rsidR="007A769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A7697">
        <w:rPr>
          <w:rFonts w:ascii="Montserrat Light" w:hAnsi="Montserrat Light"/>
          <w:b/>
          <w:bCs/>
          <w:noProof/>
          <w:lang w:val="ro-RO"/>
        </w:rPr>
        <w:t>O</w:t>
      </w:r>
      <w:r w:rsidR="007A769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A7697">
        <w:rPr>
          <w:rFonts w:ascii="Montserrat Light" w:hAnsi="Montserrat Light"/>
          <w:b/>
          <w:bCs/>
          <w:noProof/>
          <w:lang w:val="ro-RO"/>
        </w:rPr>
        <w:t>Z</w:t>
      </w:r>
      <w:r w:rsidR="007A769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A7697">
        <w:rPr>
          <w:rFonts w:ascii="Montserrat Light" w:hAnsi="Montserrat Light"/>
          <w:b/>
          <w:bCs/>
          <w:noProof/>
          <w:lang w:val="ro-RO"/>
        </w:rPr>
        <w:t>I</w:t>
      </w:r>
      <w:r w:rsidR="007A769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A7697">
        <w:rPr>
          <w:rFonts w:ascii="Montserrat Light" w:hAnsi="Montserrat Light"/>
          <w:b/>
          <w:bCs/>
          <w:noProof/>
          <w:lang w:val="ro-RO"/>
        </w:rPr>
        <w:t>Ţ</w:t>
      </w:r>
      <w:r w:rsidR="007A769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A7697">
        <w:rPr>
          <w:rFonts w:ascii="Montserrat Light" w:hAnsi="Montserrat Light"/>
          <w:b/>
          <w:bCs/>
          <w:noProof/>
          <w:lang w:val="ro-RO"/>
        </w:rPr>
        <w:t>I</w:t>
      </w:r>
      <w:r w:rsidR="007A769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A7697">
        <w:rPr>
          <w:rFonts w:ascii="Montserrat Light" w:hAnsi="Montserrat Light"/>
          <w:b/>
          <w:bCs/>
          <w:noProof/>
          <w:lang w:val="ro-RO"/>
        </w:rPr>
        <w:t>A</w:t>
      </w:r>
      <w:r w:rsidR="007A769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A7697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1AA710A6" w14:textId="70EB5B7D" w:rsidR="006D2D8A" w:rsidRPr="007A7697" w:rsidRDefault="006D2D8A" w:rsidP="007A7697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  <w:r w:rsidRPr="007A7697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554EC6">
        <w:rPr>
          <w:rFonts w:ascii="Montserrat Light" w:hAnsi="Montserrat Light"/>
          <w:b/>
          <w:bCs/>
          <w:noProof/>
          <w:lang w:val="ro-RO"/>
        </w:rPr>
        <w:t>18</w:t>
      </w:r>
      <w:r w:rsidR="007A769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A7697">
        <w:rPr>
          <w:rFonts w:ascii="Montserrat Light" w:hAnsi="Montserrat Light"/>
          <w:b/>
          <w:bCs/>
          <w:noProof/>
          <w:lang w:val="ro-RO"/>
        </w:rPr>
        <w:t>din</w:t>
      </w:r>
      <w:r w:rsidR="007A7697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554EC6">
        <w:rPr>
          <w:rFonts w:ascii="Montserrat Light" w:hAnsi="Montserrat Light"/>
          <w:b/>
          <w:bCs/>
          <w:noProof/>
          <w:lang w:val="ro-RO"/>
        </w:rPr>
        <w:t>17 ianuarie</w:t>
      </w:r>
      <w:r w:rsidRPr="007A7697">
        <w:rPr>
          <w:rFonts w:ascii="Montserrat Light" w:hAnsi="Montserrat Light"/>
          <w:b/>
          <w:bCs/>
          <w:noProof/>
          <w:lang w:val="ro-RO"/>
        </w:rPr>
        <w:t xml:space="preserve"> 2022</w:t>
      </w:r>
    </w:p>
    <w:p w14:paraId="1267616B" w14:textId="77777777" w:rsidR="00CE465B" w:rsidRPr="007A7697" w:rsidRDefault="0028024C" w:rsidP="007A769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lang w:val="ro-RO"/>
        </w:rPr>
      </w:pPr>
      <w:bookmarkStart w:id="0" w:name="_Hlk530136687"/>
      <w:r w:rsidRPr="007A7697">
        <w:rPr>
          <w:rFonts w:ascii="Montserrat Light" w:hAnsi="Montserrat Light" w:cs="Cambria"/>
          <w:b/>
          <w:bCs/>
          <w:lang w:val="ro-RO"/>
        </w:rPr>
        <w:t xml:space="preserve">privind constituirea Comisiei  de recepţie parțială la terminarea lucrărilor a </w:t>
      </w:r>
    </w:p>
    <w:p w14:paraId="5C578738" w14:textId="77777777" w:rsidR="00CE465B" w:rsidRPr="007A7697" w:rsidRDefault="0028024C" w:rsidP="007A769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  <w:r w:rsidRPr="007A7697">
        <w:rPr>
          <w:rFonts w:ascii="Montserrat Light" w:hAnsi="Montserrat Light" w:cs="Cambria"/>
          <w:b/>
          <w:bCs/>
          <w:lang w:val="ro-RO"/>
        </w:rPr>
        <w:t xml:space="preserve">obiectivului de investiție </w:t>
      </w:r>
      <w:r w:rsidRPr="007A7697">
        <w:rPr>
          <w:rFonts w:ascii="Montserrat Light" w:hAnsi="Montserrat Light" w:cs="Times New Roman"/>
          <w:lang w:val="ro-RO"/>
        </w:rPr>
        <w:t>„</w:t>
      </w:r>
      <w:r w:rsidRPr="007A7697">
        <w:rPr>
          <w:rFonts w:ascii="Montserrat Light" w:hAnsi="Montserrat Light" w:cs="Times New Roman"/>
          <w:b/>
          <w:lang w:val="ro-RO"/>
        </w:rPr>
        <w:t>Proiectare și execuție lucrări de modernizare și</w:t>
      </w:r>
    </w:p>
    <w:p w14:paraId="741DE251" w14:textId="77777777" w:rsidR="00CE465B" w:rsidRPr="007A7697" w:rsidRDefault="0028024C" w:rsidP="007A769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  <w:r w:rsidRPr="007A7697">
        <w:rPr>
          <w:rFonts w:ascii="Montserrat Light" w:hAnsi="Montserrat Light" w:cs="Times New Roman"/>
          <w:b/>
          <w:lang w:val="ro-RO"/>
        </w:rPr>
        <w:t xml:space="preserve"> reabilitare a drumurilor județene din județul Cluj pentru perioada 2011-2015-  </w:t>
      </w:r>
    </w:p>
    <w:p w14:paraId="6C0A9BD3" w14:textId="39803935" w:rsidR="0028024C" w:rsidRPr="007A7697" w:rsidRDefault="0028024C" w:rsidP="007A769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  <w:r w:rsidRPr="007A7697">
        <w:rPr>
          <w:rFonts w:ascii="Montserrat Light" w:hAnsi="Montserrat Light" w:cs="Times New Roman"/>
          <w:b/>
          <w:lang w:val="ro-RO"/>
        </w:rPr>
        <w:t xml:space="preserve">DJ 172F- Gherla –Mintiu Gherlii, km 1+400 – km 16+650” </w:t>
      </w:r>
    </w:p>
    <w:p w14:paraId="6E08E65C" w14:textId="77777777" w:rsidR="0028024C" w:rsidRPr="007A7697" w:rsidRDefault="0028024C" w:rsidP="007A7697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 Light" w:hAnsi="Montserrat Light" w:cs="Cambria"/>
          <w:b/>
          <w:bCs/>
          <w:lang w:val="ro-RO"/>
        </w:rPr>
      </w:pPr>
    </w:p>
    <w:p w14:paraId="667A493C" w14:textId="77777777" w:rsidR="0028024C" w:rsidRPr="007A7697" w:rsidRDefault="0028024C" w:rsidP="007A7697">
      <w:pPr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 w:cs="Cambria"/>
          <w:b/>
          <w:bCs/>
          <w:lang w:val="ro-RO"/>
        </w:rPr>
      </w:pPr>
    </w:p>
    <w:p w14:paraId="6A27EE5C" w14:textId="57655415" w:rsidR="0028024C" w:rsidRPr="007A7697" w:rsidRDefault="0028024C" w:rsidP="007A7697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lang w:val="ro-RO"/>
        </w:rPr>
      </w:pPr>
      <w:r w:rsidRPr="007A7697">
        <w:rPr>
          <w:rFonts w:ascii="Montserrat Light" w:hAnsi="Montserrat Light" w:cs="Cambria"/>
          <w:lang w:val="ro-RO"/>
        </w:rPr>
        <w:t xml:space="preserve">Preşedintele Consiliului Judeţean Cluj, </w:t>
      </w:r>
    </w:p>
    <w:p w14:paraId="18F034D6" w14:textId="150C158C" w:rsidR="0028024C" w:rsidRPr="007A7697" w:rsidRDefault="0028024C" w:rsidP="007A76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b/>
          <w:lang w:val="ro-RO"/>
        </w:rPr>
      </w:pPr>
      <w:r w:rsidRPr="007A7697">
        <w:rPr>
          <w:rFonts w:ascii="Montserrat Light" w:hAnsi="Montserrat Light" w:cs="Cambria"/>
          <w:lang w:val="ro-RO"/>
        </w:rPr>
        <w:t xml:space="preserve">Analizând referatul nr. </w:t>
      </w:r>
      <w:r w:rsidR="00554EC6">
        <w:rPr>
          <w:rFonts w:ascii="Montserrat Light" w:hAnsi="Montserrat Light" w:cs="Cambria"/>
          <w:lang w:val="ro-RO"/>
        </w:rPr>
        <w:t>1695</w:t>
      </w:r>
      <w:r w:rsidRPr="007A7697">
        <w:rPr>
          <w:rFonts w:ascii="Montserrat Light" w:hAnsi="Montserrat Light" w:cs="Cambria"/>
          <w:lang w:val="ro-RO"/>
        </w:rPr>
        <w:t>/</w:t>
      </w:r>
      <w:r w:rsidR="00554EC6">
        <w:rPr>
          <w:rFonts w:ascii="Montserrat Light" w:hAnsi="Montserrat Light" w:cs="Cambria"/>
          <w:lang w:val="ro-RO"/>
        </w:rPr>
        <w:t>14.01.</w:t>
      </w:r>
      <w:r w:rsidRPr="007A7697">
        <w:rPr>
          <w:rFonts w:ascii="Montserrat Light" w:hAnsi="Montserrat Light" w:cs="Cambria"/>
          <w:lang w:val="ro-RO"/>
        </w:rPr>
        <w:t xml:space="preserve">2022 privind constituirea Comisiei  de recepţie parțială la terminarea lucrărilor a obiectivului de investiție </w:t>
      </w:r>
      <w:r w:rsidRPr="007A7697">
        <w:rPr>
          <w:rFonts w:ascii="Montserrat Light" w:hAnsi="Montserrat Light" w:cs="Times New Roman"/>
          <w:lang w:val="ro-RO"/>
        </w:rPr>
        <w:t>„</w:t>
      </w:r>
      <w:r w:rsidRPr="007A7697">
        <w:rPr>
          <w:rFonts w:ascii="Montserrat Light" w:hAnsi="Montserrat Light" w:cs="Cambria"/>
          <w:lang w:val="ro-RO"/>
        </w:rPr>
        <w:t>Proiectare și execuție lucrări de modernizare și reabilitare a drumurilor județene din județul Cluj pentru perioada 2011-2015-</w:t>
      </w:r>
      <w:r w:rsidRPr="007A7697">
        <w:rPr>
          <w:rFonts w:ascii="Montserrat Light" w:hAnsi="Montserrat Light" w:cs="Times New Roman"/>
          <w:lang w:val="ro-RO"/>
        </w:rPr>
        <w:t xml:space="preserve"> DJ 172F- Gherla –Mintiu Gherlii, km 1+400 – km 16+650”</w:t>
      </w:r>
      <w:r w:rsidRPr="007A7697">
        <w:rPr>
          <w:rFonts w:ascii="Montserrat Light" w:hAnsi="Montserrat Light" w:cs="Times New Roman"/>
          <w:b/>
          <w:i/>
          <w:lang w:val="ro-RO"/>
        </w:rPr>
        <w:t xml:space="preserve"> </w:t>
      </w:r>
    </w:p>
    <w:p w14:paraId="7C3423DE" w14:textId="6F63CF85" w:rsidR="00CE465B" w:rsidRPr="007A7697" w:rsidRDefault="00CE465B" w:rsidP="007A7697">
      <w:pPr>
        <w:tabs>
          <w:tab w:val="left" w:pos="993"/>
        </w:tabs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7A7697">
        <w:rPr>
          <w:rFonts w:ascii="Montserrat Light" w:hAnsi="Montserrat Light"/>
          <w:bCs/>
          <w:noProof/>
          <w:lang w:val="ro-RO"/>
        </w:rPr>
        <w:t>Având în vedere dispozițiile:</w:t>
      </w:r>
    </w:p>
    <w:p w14:paraId="7750FCBF" w14:textId="77777777" w:rsidR="00CE465B" w:rsidRPr="007A7697" w:rsidRDefault="00CE465B" w:rsidP="007A7697">
      <w:pPr>
        <w:numPr>
          <w:ilvl w:val="0"/>
          <w:numId w:val="13"/>
        </w:numPr>
        <w:tabs>
          <w:tab w:val="left" w:pos="450"/>
          <w:tab w:val="left" w:pos="630"/>
        </w:tabs>
        <w:spacing w:line="240" w:lineRule="auto"/>
        <w:ind w:left="450" w:hanging="180"/>
        <w:jc w:val="both"/>
        <w:rPr>
          <w:rFonts w:ascii="Montserrat Light" w:hAnsi="Montserrat Light"/>
          <w:bCs/>
          <w:noProof/>
          <w:lang w:val="ro-RO"/>
        </w:rPr>
      </w:pPr>
      <w:r w:rsidRPr="007A7697">
        <w:rPr>
          <w:rFonts w:ascii="Montserrat Light" w:hAnsi="Montserrat Light"/>
          <w:bCs/>
          <w:noProof/>
          <w:lang w:val="ro-RO"/>
        </w:rPr>
        <w:t>art. 2 alin. (1) din Anexa nr. 1 la Ordonanța de urgență a Guvernului nr. 57/2019 privind Codul administrativ cu modificările și completările ulterioare;</w:t>
      </w:r>
    </w:p>
    <w:p w14:paraId="031295BE" w14:textId="77777777" w:rsidR="00CE465B" w:rsidRPr="007A7697" w:rsidRDefault="00CE465B" w:rsidP="007A7697">
      <w:pPr>
        <w:numPr>
          <w:ilvl w:val="0"/>
          <w:numId w:val="13"/>
        </w:numPr>
        <w:tabs>
          <w:tab w:val="left" w:pos="450"/>
          <w:tab w:val="left" w:pos="630"/>
        </w:tabs>
        <w:spacing w:after="240" w:line="240" w:lineRule="auto"/>
        <w:ind w:left="450" w:hanging="180"/>
        <w:jc w:val="both"/>
        <w:rPr>
          <w:rFonts w:ascii="Montserrat Light" w:hAnsi="Montserrat Light"/>
          <w:bCs/>
          <w:noProof/>
          <w:lang w:val="ro-RO"/>
        </w:rPr>
      </w:pPr>
      <w:r w:rsidRPr="007A7697">
        <w:rPr>
          <w:rFonts w:ascii="Montserrat Light" w:hAnsi="Montserrat Light"/>
          <w:bCs/>
          <w:noProof/>
          <w:lang w:val="ro-RO"/>
        </w:rPr>
        <w:t>art. 2, art. 30 – 32, art.40, art. 80-82  din Legea privind normele de tehnică legislativă pentru elaborarea actelor normative nr. 24/2000, republicată, cu modificările şi completările ulterioare;</w:t>
      </w:r>
    </w:p>
    <w:p w14:paraId="5A34113E" w14:textId="4E147D2A" w:rsidR="0028024C" w:rsidRPr="007A7697" w:rsidRDefault="0028024C" w:rsidP="007A7697">
      <w:pPr>
        <w:tabs>
          <w:tab w:val="left" w:pos="0"/>
          <w:tab w:val="left" w:pos="540"/>
          <w:tab w:val="left" w:pos="993"/>
        </w:tabs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7A7697">
        <w:rPr>
          <w:rFonts w:ascii="Montserrat Light" w:hAnsi="Montserrat Light" w:cs="Cambria"/>
          <w:lang w:val="ro-RO"/>
        </w:rPr>
        <w:t>În conformitate cu prevederile:</w:t>
      </w:r>
    </w:p>
    <w:p w14:paraId="1A865C88" w14:textId="77777777" w:rsidR="0028024C" w:rsidRPr="007A7697" w:rsidRDefault="0028024C" w:rsidP="007A7697">
      <w:pPr>
        <w:pStyle w:val="Listparagraf"/>
        <w:numPr>
          <w:ilvl w:val="0"/>
          <w:numId w:val="14"/>
        </w:numPr>
        <w:tabs>
          <w:tab w:val="left" w:pos="450"/>
        </w:tabs>
        <w:spacing w:line="240" w:lineRule="auto"/>
        <w:ind w:left="45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7A7697">
        <w:rPr>
          <w:rFonts w:ascii="Montserrat Light" w:eastAsia="Times New Roman" w:hAnsi="Montserrat Light" w:cs="Times New Roman"/>
          <w:noProof/>
          <w:lang w:val="ro-RO" w:eastAsia="en-GB"/>
        </w:rPr>
        <w:t>art. 191 alin. (1) lit. f) din Ordonanța de urgență a Guvernului nr. 57/2019 privind codul administrativ, cu modificările și completările ulterioare;</w:t>
      </w:r>
      <w:bookmarkStart w:id="1" w:name="_Hlk513800227"/>
    </w:p>
    <w:p w14:paraId="2F987B30" w14:textId="77777777" w:rsidR="0028024C" w:rsidRPr="007A7697" w:rsidRDefault="0028024C" w:rsidP="007A7697">
      <w:pPr>
        <w:pStyle w:val="Listparagraf"/>
        <w:numPr>
          <w:ilvl w:val="0"/>
          <w:numId w:val="14"/>
        </w:numPr>
        <w:tabs>
          <w:tab w:val="left" w:pos="450"/>
        </w:tabs>
        <w:spacing w:line="240" w:lineRule="auto"/>
        <w:ind w:left="45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7A7697">
        <w:rPr>
          <w:rFonts w:ascii="Montserrat Light" w:hAnsi="Montserrat Light" w:cs="Cambria"/>
          <w:lang w:val="ro-RO"/>
        </w:rPr>
        <w:t>art. 2 alin. (1), art. 9 lit. i), art.17, 22 lit. f)  din Legea nr. 10/1995 privind calitatea în construcţii, republicată, cu modificările şi completările ulterioare,</w:t>
      </w:r>
      <w:bookmarkStart w:id="2" w:name="_Hlk92872974"/>
    </w:p>
    <w:p w14:paraId="07BAB99B" w14:textId="77777777" w:rsidR="0028024C" w:rsidRPr="007A7697" w:rsidRDefault="0028024C" w:rsidP="007A7697">
      <w:pPr>
        <w:pStyle w:val="Listparagraf"/>
        <w:numPr>
          <w:ilvl w:val="0"/>
          <w:numId w:val="14"/>
        </w:numPr>
        <w:tabs>
          <w:tab w:val="left" w:pos="450"/>
        </w:tabs>
        <w:spacing w:line="240" w:lineRule="auto"/>
        <w:ind w:left="45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7A7697">
        <w:rPr>
          <w:rFonts w:ascii="Montserrat Light" w:hAnsi="Montserrat Light" w:cs="Cambria"/>
          <w:lang w:val="ro-RO"/>
        </w:rPr>
        <w:t>art</w:t>
      </w:r>
      <w:r w:rsidRPr="007A7697">
        <w:rPr>
          <w:rFonts w:ascii="Montserrat Light" w:hAnsi="Montserrat Light" w:cs="Calibri"/>
          <w:lang w:val="ro-RO"/>
        </w:rPr>
        <w:t>. 37 alin. (2^1) din Legea nr. 50/1991 privind autorizarea lucrărilor de construcții,  republicată</w:t>
      </w:r>
      <w:r w:rsidRPr="007A7697">
        <w:rPr>
          <w:rFonts w:ascii="Montserrat Light" w:hAnsi="Montserrat Light" w:cs="Cambria"/>
          <w:lang w:val="ro-RO"/>
        </w:rPr>
        <w:t>, cu modificările şi completările ulterioare,</w:t>
      </w:r>
    </w:p>
    <w:p w14:paraId="216F28A2" w14:textId="739A044E" w:rsidR="0028024C" w:rsidRPr="007A7697" w:rsidRDefault="0028024C" w:rsidP="007A7697">
      <w:pPr>
        <w:pStyle w:val="Listparagraf"/>
        <w:numPr>
          <w:ilvl w:val="0"/>
          <w:numId w:val="14"/>
        </w:numPr>
        <w:tabs>
          <w:tab w:val="left" w:pos="450"/>
        </w:tabs>
        <w:spacing w:line="240" w:lineRule="auto"/>
        <w:ind w:left="45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7A7697">
        <w:rPr>
          <w:rFonts w:ascii="Montserrat Light" w:hAnsi="Montserrat Light" w:cs="Cambria"/>
          <w:lang w:val="ro-RO"/>
        </w:rPr>
        <w:t xml:space="preserve">art. 3 alin. (1) lit. a), </w:t>
      </w:r>
      <w:r w:rsidR="00785945">
        <w:rPr>
          <w:rFonts w:ascii="Montserrat Light" w:hAnsi="Montserrat Light" w:cs="Cambria"/>
          <w:lang w:val="ro-RO"/>
        </w:rPr>
        <w:t xml:space="preserve">art. </w:t>
      </w:r>
      <w:r w:rsidRPr="007A7697">
        <w:rPr>
          <w:rFonts w:ascii="Montserrat Light" w:hAnsi="Montserrat Light" w:cs="Cambria"/>
          <w:lang w:val="ro-RO"/>
        </w:rPr>
        <w:t>7 alin. (1) și (2) din H.G. nr. 273/1994 pentru aprobarea Regulamentului privind recepția construcțiilor, cu modificările şi completările ulterioare,</w:t>
      </w:r>
    </w:p>
    <w:p w14:paraId="4076809B" w14:textId="77777777" w:rsidR="0028024C" w:rsidRPr="007A7697" w:rsidRDefault="0028024C" w:rsidP="007A7697">
      <w:pPr>
        <w:pStyle w:val="Listparagraf"/>
        <w:numPr>
          <w:ilvl w:val="0"/>
          <w:numId w:val="14"/>
        </w:numPr>
        <w:tabs>
          <w:tab w:val="left" w:pos="450"/>
        </w:tabs>
        <w:spacing w:line="240" w:lineRule="auto"/>
        <w:ind w:left="45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7A7697">
        <w:rPr>
          <w:rFonts w:ascii="Montserrat Light" w:hAnsi="Montserrat Light" w:cs="Cambria"/>
          <w:lang w:val="ro-RO"/>
        </w:rPr>
        <w:t>art. 22 lit. c) din Anexa nr. 4 la  H.G. nr.  766/1997</w:t>
      </w:r>
      <w:r w:rsidRPr="007A7697">
        <w:rPr>
          <w:rFonts w:ascii="Montserrat Light" w:hAnsi="Montserrat Light" w:cs="Cambria"/>
          <w:b/>
          <w:bCs/>
          <w:lang w:val="ro-RO"/>
        </w:rPr>
        <w:t xml:space="preserve"> </w:t>
      </w:r>
      <w:r w:rsidRPr="007A7697">
        <w:rPr>
          <w:rFonts w:ascii="Montserrat Light" w:hAnsi="Montserrat Light" w:cs="Cambria"/>
          <w:lang w:val="ro-RO"/>
        </w:rPr>
        <w:t>pentru aprobarea unor regulamente privind calitatea în construcţii, cu modificările și completările ulterioare</w:t>
      </w:r>
    </w:p>
    <w:p w14:paraId="1D30852A" w14:textId="77777777" w:rsidR="0028024C" w:rsidRPr="007A7697" w:rsidRDefault="0028024C" w:rsidP="007A7697">
      <w:pPr>
        <w:pStyle w:val="Listparagraf"/>
        <w:numPr>
          <w:ilvl w:val="0"/>
          <w:numId w:val="14"/>
        </w:numPr>
        <w:tabs>
          <w:tab w:val="left" w:pos="450"/>
        </w:tabs>
        <w:spacing w:line="240" w:lineRule="auto"/>
        <w:ind w:left="45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7A7697">
        <w:rPr>
          <w:rFonts w:ascii="Montserrat Light" w:hAnsi="Montserrat Light" w:cs="Cambria"/>
          <w:lang w:val="ro-RO"/>
        </w:rPr>
        <w:t>art. 75 lit. c) pct. 1 din Ordinul nr. 839/2009, pentru aprobarea Normelor metodologice de aplicare a Legii nr. 50/1991 privind autorizarea executării lucrărilor de construcţii, cu modificările şi completările ulterioare,</w:t>
      </w:r>
      <w:bookmarkEnd w:id="1"/>
    </w:p>
    <w:bookmarkEnd w:id="2"/>
    <w:p w14:paraId="3DB03294" w14:textId="77777777" w:rsidR="0028024C" w:rsidRPr="007A7697" w:rsidRDefault="0028024C" w:rsidP="007A76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7A7697">
        <w:rPr>
          <w:rFonts w:ascii="Montserrat Light" w:hAnsi="Montserrat Light" w:cs="Cambria"/>
          <w:lang w:val="ro-RO"/>
        </w:rPr>
        <w:t>În temeiul drepturilor conferite de art. 196 alin. (1) lit. b) din Ordonanța de urgență a Guvernului nr. 57/2019 privind Codul administrativ, cu modificările și completările ulterioare,</w:t>
      </w:r>
    </w:p>
    <w:p w14:paraId="2B9127CA" w14:textId="77777777" w:rsidR="0028024C" w:rsidRPr="007A7697" w:rsidRDefault="0028024C" w:rsidP="007A769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lang w:val="ro-RO"/>
        </w:rPr>
      </w:pPr>
      <w:r w:rsidRPr="007A7697">
        <w:rPr>
          <w:rFonts w:ascii="Montserrat Light" w:hAnsi="Montserrat Light" w:cs="Cambria"/>
          <w:b/>
          <w:bCs/>
          <w:lang w:val="ro-RO"/>
        </w:rPr>
        <w:t>DISPUNE:</w:t>
      </w:r>
    </w:p>
    <w:p w14:paraId="7AB049EB" w14:textId="77777777" w:rsidR="0028024C" w:rsidRPr="007A7697" w:rsidRDefault="0028024C" w:rsidP="007A769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lang w:val="ro-RO"/>
        </w:rPr>
      </w:pPr>
    </w:p>
    <w:p w14:paraId="5810BEE5" w14:textId="77777777" w:rsidR="0028024C" w:rsidRPr="007A7697" w:rsidRDefault="0028024C" w:rsidP="007A76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7A7697">
        <w:rPr>
          <w:rFonts w:ascii="Montserrat Light" w:hAnsi="Montserrat Light" w:cs="Cambria"/>
          <w:b/>
          <w:bCs/>
          <w:lang w:val="ro-RO"/>
        </w:rPr>
        <w:t xml:space="preserve">Art. 1. </w:t>
      </w:r>
      <w:bookmarkStart w:id="3" w:name="_Hlk513800627"/>
      <w:r w:rsidRPr="007A7697">
        <w:rPr>
          <w:rFonts w:ascii="Montserrat Light" w:hAnsi="Montserrat Light" w:cs="Cambria"/>
          <w:lang w:val="ro-RO"/>
        </w:rPr>
        <w:t>Se constituie Comisia de recepţie parțială la terminarea lucrărilor a</w:t>
      </w:r>
      <w:bookmarkEnd w:id="3"/>
      <w:r w:rsidRPr="007A7697">
        <w:rPr>
          <w:rFonts w:ascii="Montserrat Light" w:hAnsi="Montserrat Light" w:cs="Cambria"/>
          <w:lang w:val="ro-RO"/>
        </w:rPr>
        <w:t xml:space="preserve"> obiectivului de investiție </w:t>
      </w:r>
      <w:r w:rsidRPr="007A7697">
        <w:rPr>
          <w:rFonts w:ascii="Montserrat Light" w:hAnsi="Montserrat Light" w:cs="Times New Roman"/>
          <w:lang w:val="ro-RO"/>
        </w:rPr>
        <w:t>„</w:t>
      </w:r>
      <w:r w:rsidRPr="007A7697">
        <w:rPr>
          <w:rFonts w:ascii="Montserrat Light" w:hAnsi="Montserrat Light" w:cs="Cambria"/>
          <w:lang w:val="ro-RO"/>
        </w:rPr>
        <w:t>Proiectare și execuție lucrări de modernizare și reabilitare a drumurilor județene din județul Cluj pentru perioada 2011-2015-</w:t>
      </w:r>
      <w:r w:rsidRPr="007A7697">
        <w:rPr>
          <w:rFonts w:ascii="Montserrat Light" w:hAnsi="Montserrat Light" w:cs="Times New Roman"/>
          <w:lang w:val="ro-RO"/>
        </w:rPr>
        <w:t xml:space="preserve"> DJ 172F- Gherla –Mintiu Gherlii, km 1+400 – km 16+650”</w:t>
      </w:r>
      <w:r w:rsidRPr="007A7697">
        <w:rPr>
          <w:rFonts w:ascii="Montserrat Light" w:hAnsi="Montserrat Light"/>
          <w:noProof/>
          <w:lang w:val="ro-RO"/>
        </w:rPr>
        <w:t xml:space="preserve"> realizate în baza contractului de  proiectare și execuție lucrări nr. 47.2/341/20.01.2012 încheiat între JUDEŢUL CLUJ în calitate de achizitor și Asocierea </w:t>
      </w:r>
      <w:r w:rsidRPr="007A7697">
        <w:rPr>
          <w:rFonts w:ascii="Montserrat Light" w:hAnsi="Montserrat Light"/>
          <w:bCs/>
          <w:lang w:val="ro-RO"/>
        </w:rPr>
        <w:t>Samus Tec Sa, Construct Perom SRL și Via Procons SRL,</w:t>
      </w:r>
      <w:r w:rsidRPr="007A7697">
        <w:rPr>
          <w:rFonts w:ascii="Montserrat Light" w:hAnsi="Montserrat Light"/>
          <w:noProof/>
          <w:lang w:val="ro-RO"/>
        </w:rPr>
        <w:t xml:space="preserve"> în calitate de executant</w:t>
      </w:r>
      <w:r w:rsidRPr="007A7697">
        <w:rPr>
          <w:rFonts w:ascii="Montserrat Light" w:hAnsi="Montserrat Light" w:cs="Cambria"/>
          <w:lang w:val="ro-RO"/>
        </w:rPr>
        <w:t>, în următoarea componență:</w:t>
      </w:r>
      <w:r w:rsidRPr="007A7697">
        <w:rPr>
          <w:rFonts w:ascii="Montserrat Light" w:hAnsi="Montserrat Light" w:cs="Cambria"/>
          <w:b/>
          <w:bCs/>
          <w:lang w:val="ro-RO"/>
        </w:rPr>
        <w:t xml:space="preserve">  </w:t>
      </w:r>
    </w:p>
    <w:p w14:paraId="15784138" w14:textId="77777777" w:rsidR="0028024C" w:rsidRPr="007A7697" w:rsidRDefault="0028024C" w:rsidP="007A7697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lang w:val="ro-RO"/>
        </w:rPr>
      </w:pPr>
    </w:p>
    <w:p w14:paraId="416AB5A5" w14:textId="77777777" w:rsidR="0028024C" w:rsidRPr="007A7697" w:rsidRDefault="0028024C" w:rsidP="007A7697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lang w:val="ro-RO"/>
        </w:rPr>
      </w:pPr>
      <w:bookmarkStart w:id="4" w:name="_Hlk513738888"/>
      <w:r w:rsidRPr="000A54B2">
        <w:rPr>
          <w:rFonts w:ascii="Montserrat Light" w:hAnsi="Montserrat Light" w:cs="Cambria"/>
          <w:b/>
          <w:bCs/>
          <w:lang w:val="ro-RO"/>
        </w:rPr>
        <w:t>Președinte:</w:t>
      </w:r>
      <w:r w:rsidRPr="007A7697">
        <w:rPr>
          <w:rFonts w:ascii="Montserrat Light" w:hAnsi="Montserrat Light" w:cs="Cambria"/>
          <w:lang w:val="ro-RO"/>
        </w:rPr>
        <w:t xml:space="preserve"> </w:t>
      </w:r>
      <w:r w:rsidRPr="007A7697">
        <w:rPr>
          <w:rFonts w:ascii="Montserrat Light" w:hAnsi="Montserrat Light" w:cs="Cambria"/>
          <w:lang w:val="ro-RO"/>
        </w:rPr>
        <w:tab/>
        <w:t xml:space="preserve">Cucuian Ștefan – șef serviciu – Consiliul Județean Cluj  </w:t>
      </w:r>
    </w:p>
    <w:p w14:paraId="35C74C8A" w14:textId="77777777" w:rsidR="0028024C" w:rsidRPr="007A7697" w:rsidRDefault="0028024C" w:rsidP="007A7697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0A54B2">
        <w:rPr>
          <w:rFonts w:ascii="Montserrat Light" w:hAnsi="Montserrat Light" w:cs="Cambria"/>
          <w:b/>
          <w:bCs/>
          <w:lang w:val="ro-RO"/>
        </w:rPr>
        <w:t>Membri:</w:t>
      </w:r>
      <w:r w:rsidRPr="007A7697">
        <w:rPr>
          <w:rFonts w:ascii="Montserrat Light" w:hAnsi="Montserrat Light" w:cs="Cambria"/>
          <w:lang w:val="ro-RO"/>
        </w:rPr>
        <w:t xml:space="preserve">       </w:t>
      </w:r>
      <w:r w:rsidRPr="007A7697">
        <w:rPr>
          <w:rFonts w:ascii="Montserrat Light" w:hAnsi="Montserrat Light" w:cs="Cambria"/>
          <w:lang w:val="ro-RO"/>
        </w:rPr>
        <w:tab/>
        <w:t xml:space="preserve">Paul Crina Mirela – </w:t>
      </w:r>
      <w:bookmarkStart w:id="5" w:name="_Hlk41295281"/>
      <w:r w:rsidRPr="007A7697">
        <w:rPr>
          <w:rFonts w:ascii="Montserrat Light" w:hAnsi="Montserrat Light" w:cs="Cambria"/>
          <w:lang w:val="ro-RO"/>
        </w:rPr>
        <w:t>consilier -  Consiliul Județean Cluj</w:t>
      </w:r>
      <w:bookmarkEnd w:id="5"/>
    </w:p>
    <w:p w14:paraId="3AF3E3CE" w14:textId="77777777" w:rsidR="000A54B2" w:rsidRDefault="0028024C" w:rsidP="007A7697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7A7697">
        <w:rPr>
          <w:rFonts w:ascii="Montserrat Light" w:hAnsi="Montserrat Light" w:cs="Cambria"/>
          <w:lang w:val="ro-RO"/>
        </w:rPr>
        <w:lastRenderedPageBreak/>
        <w:tab/>
      </w:r>
      <w:r w:rsidRPr="007A7697">
        <w:rPr>
          <w:rFonts w:ascii="Montserrat Light" w:hAnsi="Montserrat Light" w:cs="Cambria"/>
          <w:lang w:val="ro-RO"/>
        </w:rPr>
        <w:tab/>
      </w:r>
    </w:p>
    <w:p w14:paraId="39D01C8E" w14:textId="29FFED75" w:rsidR="0028024C" w:rsidRPr="007A7697" w:rsidRDefault="000A54B2" w:rsidP="007A7697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>
        <w:rPr>
          <w:rFonts w:ascii="Montserrat Light" w:hAnsi="Montserrat Light" w:cs="Cambria"/>
          <w:lang w:val="ro-RO"/>
        </w:rPr>
        <w:tab/>
      </w:r>
      <w:r>
        <w:rPr>
          <w:rFonts w:ascii="Montserrat Light" w:hAnsi="Montserrat Light" w:cs="Cambria"/>
          <w:lang w:val="ro-RO"/>
        </w:rPr>
        <w:tab/>
      </w:r>
      <w:r w:rsidR="0028024C" w:rsidRPr="007A7697">
        <w:rPr>
          <w:rFonts w:ascii="Montserrat Light" w:hAnsi="Montserrat Light" w:cs="Cambria"/>
          <w:lang w:val="ro-RO"/>
        </w:rPr>
        <w:t>Găzdac Alexandru – consilier - Consiliul Județean Cluj</w:t>
      </w:r>
    </w:p>
    <w:p w14:paraId="7FE445EE" w14:textId="77777777" w:rsidR="0028024C" w:rsidRPr="007A7697" w:rsidRDefault="0028024C" w:rsidP="007A7697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7A7697">
        <w:rPr>
          <w:rFonts w:ascii="Montserrat Light" w:hAnsi="Montserrat Light" w:cs="Cambria"/>
          <w:lang w:val="ro-RO"/>
        </w:rPr>
        <w:tab/>
      </w:r>
      <w:r w:rsidRPr="007A7697">
        <w:rPr>
          <w:rFonts w:ascii="Montserrat Light" w:hAnsi="Montserrat Light" w:cs="Cambria"/>
          <w:lang w:val="ro-RO"/>
        </w:rPr>
        <w:tab/>
        <w:t>Fati Paul -  consilier – Consiliul Județean Cluj</w:t>
      </w:r>
    </w:p>
    <w:p w14:paraId="735BAD33" w14:textId="77777777" w:rsidR="0028024C" w:rsidRPr="007A7697" w:rsidRDefault="0028024C" w:rsidP="007A7697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7A7697">
        <w:rPr>
          <w:rFonts w:ascii="Montserrat Light" w:hAnsi="Montserrat Light" w:cs="Cambria"/>
          <w:lang w:val="ro-RO"/>
        </w:rPr>
        <w:tab/>
      </w:r>
      <w:r w:rsidRPr="007A7697">
        <w:rPr>
          <w:rFonts w:ascii="Montserrat Light" w:hAnsi="Montserrat Light" w:cs="Cambria"/>
          <w:lang w:val="ro-RO"/>
        </w:rPr>
        <w:tab/>
        <w:t xml:space="preserve">Lucaciu Ovidiu </w:t>
      </w:r>
      <w:bookmarkStart w:id="6" w:name="_Hlk92874410"/>
      <w:r w:rsidRPr="007A7697">
        <w:rPr>
          <w:rFonts w:ascii="Montserrat Light" w:hAnsi="Montserrat Light" w:cs="Cambria"/>
          <w:lang w:val="ro-RO"/>
        </w:rPr>
        <w:t>– reprezentant al Inspectoratului de Stat în Construcții</w:t>
      </w:r>
    </w:p>
    <w:bookmarkEnd w:id="4"/>
    <w:p w14:paraId="1F10738B" w14:textId="7AD94AEB" w:rsidR="0028024C" w:rsidRPr="007A7697" w:rsidRDefault="0028024C" w:rsidP="007A7697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0A54B2">
        <w:rPr>
          <w:rFonts w:ascii="Montserrat Light" w:hAnsi="Montserrat Light" w:cs="Cambria"/>
          <w:b/>
          <w:bCs/>
          <w:lang w:val="ro-RO"/>
        </w:rPr>
        <w:t>Secretar:</w:t>
      </w:r>
      <w:r w:rsidRPr="007A7697">
        <w:rPr>
          <w:rFonts w:ascii="Montserrat Light" w:hAnsi="Montserrat Light" w:cs="Cambria"/>
          <w:lang w:val="ro-RO"/>
        </w:rPr>
        <w:t xml:space="preserve">         Feurdean Adrian - consilier -  Consiliul Județean Cluj</w:t>
      </w:r>
    </w:p>
    <w:p w14:paraId="552D5245" w14:textId="77777777" w:rsidR="0028024C" w:rsidRPr="007A7697" w:rsidRDefault="0028024C" w:rsidP="007A7697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46B9F270" w14:textId="77777777" w:rsidR="0028024C" w:rsidRPr="007A7697" w:rsidRDefault="0028024C" w:rsidP="00D01483">
      <w:pPr>
        <w:autoSpaceDE w:val="0"/>
        <w:autoSpaceDN w:val="0"/>
        <w:adjustRightInd w:val="0"/>
        <w:spacing w:line="240" w:lineRule="auto"/>
        <w:ind w:right="-81"/>
        <w:rPr>
          <w:rFonts w:ascii="Montserrat Light" w:hAnsi="Montserrat Light" w:cs="Cambria"/>
          <w:lang w:val="ro-RO"/>
        </w:rPr>
      </w:pPr>
      <w:bookmarkStart w:id="7" w:name="_Hlk513803116"/>
      <w:bookmarkEnd w:id="6"/>
      <w:r w:rsidRPr="007A7697">
        <w:rPr>
          <w:rFonts w:ascii="Montserrat Light" w:hAnsi="Montserrat Light" w:cs="Cambria"/>
          <w:b/>
          <w:bCs/>
          <w:lang w:val="ro-RO"/>
        </w:rPr>
        <w:t>Art. 2</w:t>
      </w:r>
      <w:r w:rsidRPr="007A7697">
        <w:rPr>
          <w:rFonts w:ascii="Montserrat Light" w:hAnsi="Montserrat Light" w:cs="Cambria"/>
          <w:lang w:val="ro-RO"/>
        </w:rPr>
        <w:t xml:space="preserve">.  </w:t>
      </w:r>
      <w:r w:rsidRPr="007A7697">
        <w:rPr>
          <w:rFonts w:ascii="Montserrat Light" w:hAnsi="Montserrat Light" w:cs="Cambria"/>
          <w:b/>
          <w:bCs/>
          <w:lang w:val="ro-RO"/>
        </w:rPr>
        <w:t xml:space="preserve"> </w:t>
      </w:r>
      <w:r w:rsidRPr="007A7697">
        <w:rPr>
          <w:rFonts w:ascii="Montserrat Light" w:hAnsi="Montserrat Light" w:cs="Cambria"/>
          <w:lang w:val="ro-RO"/>
        </w:rPr>
        <w:t>Cu ducerea la îndeplinire a prezentei se încredinţează comisia numită la art. 1</w:t>
      </w:r>
      <w:bookmarkStart w:id="8" w:name="_Hlk513804587"/>
      <w:r w:rsidRPr="007A7697">
        <w:rPr>
          <w:rFonts w:ascii="Montserrat Light" w:hAnsi="Montserrat Light" w:cs="Cambria"/>
          <w:lang w:val="ro-RO"/>
        </w:rPr>
        <w:t xml:space="preserve">, care va îndeplini atribuţiile cuprinse în legislaţia aplicabilă.   </w:t>
      </w:r>
    </w:p>
    <w:bookmarkEnd w:id="8"/>
    <w:p w14:paraId="66969691" w14:textId="77777777" w:rsidR="0028024C" w:rsidRPr="007A7697" w:rsidRDefault="0028024C" w:rsidP="007A76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3A1B1763" w14:textId="7CD76881" w:rsidR="0028024C" w:rsidRPr="007A7697" w:rsidRDefault="0028024C" w:rsidP="007A76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7A7697">
        <w:rPr>
          <w:rFonts w:ascii="Montserrat Light" w:hAnsi="Montserrat Light" w:cs="Cambria"/>
          <w:b/>
          <w:bCs/>
          <w:lang w:val="ro-RO"/>
        </w:rPr>
        <w:t xml:space="preserve">Art. 3. </w:t>
      </w:r>
      <w:r w:rsidRPr="007A7697">
        <w:rPr>
          <w:rFonts w:ascii="Montserrat Light" w:hAnsi="Montserrat Light" w:cs="Cambria"/>
          <w:lang w:val="ro-RO"/>
        </w:rPr>
        <w:t xml:space="preserve"> Prezenta dispoziţie  se comunică persoanelor nominalizate la art.1, precum şi Prefectului Judeţului Cluj.</w:t>
      </w:r>
      <w:r w:rsidRPr="007A7697">
        <w:rPr>
          <w:rFonts w:ascii="Montserrat Light" w:hAnsi="Montserrat Light" w:cs="Cambria"/>
          <w:b/>
          <w:bCs/>
          <w:lang w:val="ro-RO"/>
        </w:rPr>
        <w:t xml:space="preserve"> </w:t>
      </w:r>
    </w:p>
    <w:p w14:paraId="3C5CFB38" w14:textId="77777777" w:rsidR="0028024C" w:rsidRPr="007A7697" w:rsidRDefault="0028024C" w:rsidP="007A76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bookmarkEnd w:id="7"/>
    <w:p w14:paraId="561E6D68" w14:textId="77777777" w:rsidR="0028024C" w:rsidRPr="007A7697" w:rsidRDefault="0028024C" w:rsidP="007A7697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7A7697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                                    </w:t>
      </w:r>
    </w:p>
    <w:p w14:paraId="6858155B" w14:textId="77777777" w:rsidR="0028024C" w:rsidRPr="007A7697" w:rsidRDefault="0028024C" w:rsidP="007A7697">
      <w:pPr>
        <w:spacing w:line="240" w:lineRule="auto"/>
        <w:ind w:left="6" w:firstLine="705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7A7697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                                                    CONTRASEMNEAZĂ :</w:t>
      </w:r>
    </w:p>
    <w:p w14:paraId="16383773" w14:textId="77777777" w:rsidR="0028024C" w:rsidRPr="007A7697" w:rsidRDefault="0028024C" w:rsidP="007A7697">
      <w:pPr>
        <w:spacing w:after="200" w:line="240" w:lineRule="auto"/>
        <w:jc w:val="both"/>
        <w:rPr>
          <w:rFonts w:ascii="Montserrat Light" w:eastAsia="Calibri" w:hAnsi="Montserrat Light" w:cs="Times New Roman"/>
          <w:b/>
          <w:lang w:val="ro-RO"/>
        </w:rPr>
      </w:pPr>
      <w:r w:rsidRPr="007A7697">
        <w:rPr>
          <w:rFonts w:ascii="Montserrat Light" w:eastAsia="Calibri" w:hAnsi="Montserrat Light" w:cs="Times New Roman"/>
          <w:b/>
          <w:bCs/>
          <w:lang w:val="ro-RO"/>
        </w:rPr>
        <w:t xml:space="preserve">        P R E Ş E D I N T E,       </w:t>
      </w:r>
      <w:r w:rsidRPr="007A7697">
        <w:rPr>
          <w:rFonts w:ascii="Montserrat Light" w:eastAsia="Calibri" w:hAnsi="Montserrat Light" w:cs="Times New Roman"/>
          <w:b/>
          <w:bCs/>
          <w:lang w:val="ro-RO"/>
        </w:rPr>
        <w:tab/>
      </w:r>
      <w:r w:rsidRPr="007A7697">
        <w:rPr>
          <w:rFonts w:ascii="Montserrat Light" w:eastAsia="Calibri" w:hAnsi="Montserrat Light" w:cs="Times New Roman"/>
          <w:b/>
          <w:bCs/>
          <w:lang w:val="ro-RO"/>
        </w:rPr>
        <w:tab/>
        <w:t xml:space="preserve">                             SECRETAR GENERAL AL JUDEŢULUI,</w:t>
      </w:r>
      <w:r w:rsidRPr="007A7697">
        <w:rPr>
          <w:rFonts w:ascii="Montserrat Light" w:eastAsia="Calibri" w:hAnsi="Montserrat Light" w:cs="Times New Roman"/>
          <w:b/>
          <w:lang w:val="ro-RO"/>
        </w:rPr>
        <w:t xml:space="preserve">                      </w:t>
      </w:r>
    </w:p>
    <w:p w14:paraId="05B40621" w14:textId="19F26DDE" w:rsidR="0028024C" w:rsidRPr="007A7697" w:rsidRDefault="0028024C" w:rsidP="007A7697">
      <w:pPr>
        <w:spacing w:after="200" w:line="240" w:lineRule="auto"/>
        <w:jc w:val="both"/>
        <w:rPr>
          <w:rFonts w:ascii="Montserrat Light" w:eastAsia="Calibri" w:hAnsi="Montserrat Light" w:cs="Times New Roman"/>
          <w:b/>
          <w:lang w:val="ro-RO"/>
        </w:rPr>
      </w:pPr>
      <w:r w:rsidRPr="007A7697">
        <w:rPr>
          <w:rFonts w:ascii="Montserrat Light" w:eastAsia="Calibri" w:hAnsi="Montserrat Light" w:cs="Times New Roman"/>
          <w:b/>
          <w:lang w:val="ro-RO"/>
        </w:rPr>
        <w:t xml:space="preserve">               Alin </w:t>
      </w:r>
      <w:r w:rsidR="000A54B2" w:rsidRPr="007A7697">
        <w:rPr>
          <w:rFonts w:ascii="Montserrat Light" w:eastAsia="Calibri" w:hAnsi="Montserrat Light" w:cs="Times New Roman"/>
          <w:b/>
          <w:lang w:val="ro-RO"/>
        </w:rPr>
        <w:t>Tișe</w:t>
      </w:r>
      <w:r w:rsidRPr="007A7697">
        <w:rPr>
          <w:rFonts w:ascii="Montserrat Light" w:eastAsia="Calibri" w:hAnsi="Montserrat Light" w:cs="Times New Roman"/>
          <w:b/>
          <w:lang w:val="ro-RO"/>
        </w:rPr>
        <w:tab/>
      </w:r>
      <w:r w:rsidRPr="007A7697">
        <w:rPr>
          <w:rFonts w:ascii="Montserrat Light" w:eastAsia="Calibri" w:hAnsi="Montserrat Light" w:cs="Times New Roman"/>
          <w:b/>
          <w:lang w:val="ro-RO"/>
        </w:rPr>
        <w:tab/>
        <w:t xml:space="preserve">                                                               Simona </w:t>
      </w:r>
      <w:r w:rsidR="000A54B2" w:rsidRPr="007A7697">
        <w:rPr>
          <w:rFonts w:ascii="Montserrat Light" w:eastAsia="Calibri" w:hAnsi="Montserrat Light" w:cs="Times New Roman"/>
          <w:b/>
          <w:lang w:val="ro-RO"/>
        </w:rPr>
        <w:t>Gaci</w:t>
      </w:r>
    </w:p>
    <w:p w14:paraId="665BE12D" w14:textId="77777777" w:rsidR="0028024C" w:rsidRPr="007A7697" w:rsidRDefault="0028024C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6DDA563C" w14:textId="77777777" w:rsidR="0028024C" w:rsidRPr="007A7697" w:rsidRDefault="0028024C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6C2B224C" w14:textId="77777777" w:rsidR="0028024C" w:rsidRPr="007A7697" w:rsidRDefault="0028024C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4DCFAA08" w14:textId="046DA535" w:rsidR="0028024C" w:rsidRDefault="0028024C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7D67A7A2" w14:textId="0C96F9B3" w:rsidR="000A54B2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16F607A5" w14:textId="77900095" w:rsidR="000A54B2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6A734472" w14:textId="6315AE0A" w:rsidR="000A54B2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51C2B3A9" w14:textId="3573482A" w:rsidR="000A54B2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22A45112" w14:textId="14C6E2E7" w:rsidR="000A54B2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2CFB76B6" w14:textId="4605DFD6" w:rsidR="000A54B2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6A68E5AA" w14:textId="4541DEED" w:rsidR="000A54B2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0B1201C4" w14:textId="4CDA839C" w:rsidR="00EB3D85" w:rsidRDefault="00EB3D85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448242B1" w14:textId="54456AFF" w:rsidR="000A54B2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0626ABA8" w14:textId="1493F88B" w:rsidR="000A54B2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0BB29BEE" w14:textId="5E14AC1C" w:rsidR="000A54B2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5A1BA648" w14:textId="71C6F883" w:rsidR="000A54B2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7938AA0E" w14:textId="0DE0CDA8" w:rsidR="000A54B2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043E4F2C" w14:textId="656FF3BE" w:rsidR="000A54B2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12E6B909" w14:textId="38554F29" w:rsidR="000A54B2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3BCA96E9" w14:textId="660C3944" w:rsidR="000A54B2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7DFDD09F" w14:textId="0D396BAF" w:rsidR="000A54B2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6EE4DF3B" w14:textId="5D54BF49" w:rsidR="000A54B2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173B403E" w14:textId="571C5381" w:rsidR="000A54B2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74BC528D" w14:textId="77777777" w:rsidR="000A54B2" w:rsidRPr="007A7697" w:rsidRDefault="000A54B2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32BAC874" w14:textId="77777777" w:rsidR="0028024C" w:rsidRPr="007A7697" w:rsidRDefault="0028024C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42A8D1EC" w14:textId="77777777" w:rsidR="0028024C" w:rsidRPr="007A7697" w:rsidRDefault="0028024C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618A2505" w14:textId="77777777" w:rsidR="0028024C" w:rsidRPr="007A7697" w:rsidRDefault="0028024C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0BBB2C4D" w14:textId="77777777" w:rsidR="0028024C" w:rsidRPr="007A7697" w:rsidRDefault="0028024C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269F46A3" w14:textId="77777777" w:rsidR="0028024C" w:rsidRPr="007A7697" w:rsidRDefault="0028024C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p w14:paraId="4765ABB0" w14:textId="77777777" w:rsidR="0028024C" w:rsidRPr="007A7697" w:rsidRDefault="0028024C" w:rsidP="007A7697">
      <w:pPr>
        <w:spacing w:line="240" w:lineRule="auto"/>
        <w:rPr>
          <w:rFonts w:ascii="Montserrat Light" w:eastAsia="Calibri" w:hAnsi="Montserrat Light" w:cs="Times New Roman"/>
          <w:b/>
          <w:lang w:val="ro-RO"/>
        </w:rPr>
      </w:pPr>
    </w:p>
    <w:bookmarkEnd w:id="0"/>
    <w:p w14:paraId="4C3DC8EC" w14:textId="77B7F17E" w:rsidR="008C33A7" w:rsidRDefault="008C33A7" w:rsidP="007A7697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66B85BCB" w14:textId="77777777" w:rsidR="000A54B2" w:rsidRPr="007A7697" w:rsidRDefault="000A54B2" w:rsidP="007A7697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D198489" w14:textId="3EBFCDB1" w:rsidR="004661F2" w:rsidRDefault="004661F2" w:rsidP="007A7697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</w:rPr>
      </w:pPr>
    </w:p>
    <w:p w14:paraId="5F42D132" w14:textId="77777777" w:rsidR="000A54B2" w:rsidRPr="007A7697" w:rsidRDefault="000A54B2" w:rsidP="007A7697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</w:rPr>
      </w:pPr>
    </w:p>
    <w:sectPr w:rsidR="000A54B2" w:rsidRPr="007A7697" w:rsidSect="00CE465B">
      <w:headerReference w:type="default" r:id="rId8"/>
      <w:footerReference w:type="default" r:id="rId9"/>
      <w:pgSz w:w="11909" w:h="16834"/>
      <w:pgMar w:top="1540" w:right="1019" w:bottom="630" w:left="1418" w:header="284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78B6" w14:textId="77777777" w:rsidR="00A10B96" w:rsidRDefault="00A10B96">
      <w:pPr>
        <w:spacing w:line="240" w:lineRule="auto"/>
      </w:pPr>
      <w:r>
        <w:separator/>
      </w:r>
    </w:p>
  </w:endnote>
  <w:endnote w:type="continuationSeparator" w:id="0">
    <w:p w14:paraId="651CB5E9" w14:textId="77777777" w:rsidR="00A10B96" w:rsidRDefault="00A10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2B3609E0">
          <wp:simplePos x="0" y="0"/>
          <wp:positionH relativeFrom="page">
            <wp:posOffset>4904740</wp:posOffset>
          </wp:positionH>
          <wp:positionV relativeFrom="paragraph">
            <wp:posOffset>61595</wp:posOffset>
          </wp:positionV>
          <wp:extent cx="2778760" cy="421005"/>
          <wp:effectExtent l="0" t="0" r="254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468D" w14:textId="77777777" w:rsidR="00A10B96" w:rsidRDefault="00A10B96">
      <w:pPr>
        <w:spacing w:line="240" w:lineRule="auto"/>
      </w:pPr>
      <w:r>
        <w:separator/>
      </w:r>
    </w:p>
  </w:footnote>
  <w:footnote w:type="continuationSeparator" w:id="0">
    <w:p w14:paraId="26267C9E" w14:textId="77777777" w:rsidR="00A10B96" w:rsidRDefault="00A10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BAB"/>
    <w:multiLevelType w:val="hybridMultilevel"/>
    <w:tmpl w:val="6A084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03886"/>
    <w:multiLevelType w:val="hybridMultilevel"/>
    <w:tmpl w:val="5EF6716A"/>
    <w:lvl w:ilvl="0" w:tplc="26F25E4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1C3709"/>
    <w:multiLevelType w:val="hybridMultilevel"/>
    <w:tmpl w:val="4B429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80EA0"/>
    <w:multiLevelType w:val="hybridMultilevel"/>
    <w:tmpl w:val="7228D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87BEE"/>
    <w:multiLevelType w:val="hybridMultilevel"/>
    <w:tmpl w:val="7530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36375"/>
    <w:multiLevelType w:val="hybridMultilevel"/>
    <w:tmpl w:val="BAC0FD6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D6FD3"/>
    <w:multiLevelType w:val="hybridMultilevel"/>
    <w:tmpl w:val="1A58FF4A"/>
    <w:lvl w:ilvl="0" w:tplc="4CE8B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12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72959"/>
    <w:rsid w:val="000A54B2"/>
    <w:rsid w:val="000F09A8"/>
    <w:rsid w:val="001077E9"/>
    <w:rsid w:val="00125F6A"/>
    <w:rsid w:val="001323A9"/>
    <w:rsid w:val="001417AB"/>
    <w:rsid w:val="00173B00"/>
    <w:rsid w:val="00184AD9"/>
    <w:rsid w:val="001975E2"/>
    <w:rsid w:val="001C6EA8"/>
    <w:rsid w:val="001D423E"/>
    <w:rsid w:val="001F45E9"/>
    <w:rsid w:val="00270723"/>
    <w:rsid w:val="00273A87"/>
    <w:rsid w:val="0028024C"/>
    <w:rsid w:val="0028510E"/>
    <w:rsid w:val="002C44E8"/>
    <w:rsid w:val="002D1C4B"/>
    <w:rsid w:val="00300EE5"/>
    <w:rsid w:val="003105BD"/>
    <w:rsid w:val="0038150B"/>
    <w:rsid w:val="00387CEA"/>
    <w:rsid w:val="003C2FFC"/>
    <w:rsid w:val="00432721"/>
    <w:rsid w:val="004661F2"/>
    <w:rsid w:val="004D007C"/>
    <w:rsid w:val="004F4836"/>
    <w:rsid w:val="00533746"/>
    <w:rsid w:val="00534029"/>
    <w:rsid w:val="00553DF2"/>
    <w:rsid w:val="00554EC6"/>
    <w:rsid w:val="005A508E"/>
    <w:rsid w:val="005C77A1"/>
    <w:rsid w:val="005E6940"/>
    <w:rsid w:val="006673CB"/>
    <w:rsid w:val="0067017C"/>
    <w:rsid w:val="00681F66"/>
    <w:rsid w:val="006A0EF2"/>
    <w:rsid w:val="006D2D8A"/>
    <w:rsid w:val="006D3D88"/>
    <w:rsid w:val="006E7817"/>
    <w:rsid w:val="007662F9"/>
    <w:rsid w:val="00785945"/>
    <w:rsid w:val="007A7697"/>
    <w:rsid w:val="00832D7D"/>
    <w:rsid w:val="00847405"/>
    <w:rsid w:val="008929DE"/>
    <w:rsid w:val="008B05CE"/>
    <w:rsid w:val="008C33A7"/>
    <w:rsid w:val="008D6E2C"/>
    <w:rsid w:val="008E59C7"/>
    <w:rsid w:val="00942AF7"/>
    <w:rsid w:val="009B1836"/>
    <w:rsid w:val="009C1CF3"/>
    <w:rsid w:val="009C550C"/>
    <w:rsid w:val="009F3C44"/>
    <w:rsid w:val="00A07EF5"/>
    <w:rsid w:val="00A10B96"/>
    <w:rsid w:val="00A324D8"/>
    <w:rsid w:val="00A33A07"/>
    <w:rsid w:val="00A43211"/>
    <w:rsid w:val="00A47C9D"/>
    <w:rsid w:val="00A62583"/>
    <w:rsid w:val="00A707BB"/>
    <w:rsid w:val="00A90417"/>
    <w:rsid w:val="00AC3A09"/>
    <w:rsid w:val="00AF28C7"/>
    <w:rsid w:val="00B40A32"/>
    <w:rsid w:val="00B76240"/>
    <w:rsid w:val="00B92CA3"/>
    <w:rsid w:val="00B92CAD"/>
    <w:rsid w:val="00BB2C53"/>
    <w:rsid w:val="00BE1A91"/>
    <w:rsid w:val="00BF0A05"/>
    <w:rsid w:val="00BF2C5D"/>
    <w:rsid w:val="00C06DB5"/>
    <w:rsid w:val="00C32D2C"/>
    <w:rsid w:val="00C73DA4"/>
    <w:rsid w:val="00CC6D67"/>
    <w:rsid w:val="00CE465B"/>
    <w:rsid w:val="00CF5448"/>
    <w:rsid w:val="00D01483"/>
    <w:rsid w:val="00D15CBF"/>
    <w:rsid w:val="00D85541"/>
    <w:rsid w:val="00DF15E7"/>
    <w:rsid w:val="00DF583E"/>
    <w:rsid w:val="00E01A8B"/>
    <w:rsid w:val="00E01D79"/>
    <w:rsid w:val="00E07B7A"/>
    <w:rsid w:val="00E1320D"/>
    <w:rsid w:val="00E742A8"/>
    <w:rsid w:val="00E74797"/>
    <w:rsid w:val="00E76694"/>
    <w:rsid w:val="00E808C5"/>
    <w:rsid w:val="00E80A72"/>
    <w:rsid w:val="00EB3D85"/>
    <w:rsid w:val="00F021AA"/>
    <w:rsid w:val="00F7020D"/>
    <w:rsid w:val="00F73CEC"/>
    <w:rsid w:val="00F90DEA"/>
    <w:rsid w:val="00FC2B55"/>
    <w:rsid w:val="00FE13A2"/>
    <w:rsid w:val="00FF4E9A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qFormat/>
    <w:rsid w:val="00FF5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2021-01-16T07:57:00Z</cp:lastPrinted>
  <dcterms:created xsi:type="dcterms:W3CDTF">2022-01-17T08:12:00Z</dcterms:created>
  <dcterms:modified xsi:type="dcterms:W3CDTF">2022-01-17T08:49:00Z</dcterms:modified>
</cp:coreProperties>
</file>