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E826D9" w:rsidRDefault="00C211D7" w:rsidP="00F8607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E826D9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52253" w14:textId="5053DCC5" w:rsidR="000627BD" w:rsidRPr="00E826D9" w:rsidRDefault="000627BD" w:rsidP="000627B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C496302" w14:textId="66681DB7" w:rsidR="00D108A1" w:rsidRPr="00E826D9" w:rsidRDefault="00D108A1" w:rsidP="000627B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348D517" w14:textId="77777777" w:rsidR="00D108A1" w:rsidRPr="00E826D9" w:rsidRDefault="00D108A1" w:rsidP="000627B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E727CBB" w14:textId="77777777" w:rsidR="000627BD" w:rsidRPr="00E826D9" w:rsidRDefault="000627BD" w:rsidP="000627B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E826D9">
        <w:rPr>
          <w:rFonts w:ascii="Montserrat" w:hAnsi="Montserrat" w:cs="Times New Roman"/>
          <w:lang w:val="ro-RO" w:eastAsia="ro-RO"/>
        </w:rPr>
        <w:t>H O T Ă R Â R E</w:t>
      </w:r>
    </w:p>
    <w:p w14:paraId="569C77C4" w14:textId="556F0C3B" w:rsidR="004B3D5C" w:rsidRPr="00E826D9" w:rsidRDefault="004B3D5C" w:rsidP="004B3D5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bookmarkStart w:id="0" w:name="_Hlk479682873"/>
      <w:r w:rsidRPr="00E826D9">
        <w:rPr>
          <w:rFonts w:ascii="Montserrat" w:hAnsi="Montserrat"/>
          <w:b/>
          <w:bCs/>
        </w:rPr>
        <w:t>pentru modificarea Hotărârii Consiliului Judeţean Cluj nr. 104/2022</w:t>
      </w:r>
    </w:p>
    <w:p w14:paraId="0F32F1C5" w14:textId="203524E1" w:rsidR="004B3D5C" w:rsidRPr="00E826D9" w:rsidRDefault="004B3D5C" w:rsidP="004B3D5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lang w:val="ro-RO"/>
        </w:rPr>
      </w:pPr>
      <w:r w:rsidRPr="00E826D9">
        <w:rPr>
          <w:rFonts w:ascii="Montserrat" w:hAnsi="Montserrat"/>
          <w:b/>
          <w:bCs/>
          <w:noProof/>
          <w:lang w:val="ro-RO" w:eastAsia="ro-RO"/>
        </w:rPr>
        <w:t xml:space="preserve">privind aprobarea </w:t>
      </w:r>
      <w:r w:rsidRPr="00E826D9">
        <w:rPr>
          <w:rFonts w:ascii="Montserrat" w:hAnsi="Montserrat"/>
          <w:b/>
          <w:lang w:val="ro-RO"/>
        </w:rPr>
        <w:t>Organigramei, a Statului de funcţii şi a Regulamentului</w:t>
      </w:r>
    </w:p>
    <w:p w14:paraId="18D59984" w14:textId="31D47F5D" w:rsidR="004B3D5C" w:rsidRPr="00E826D9" w:rsidRDefault="004B3D5C" w:rsidP="004B3D5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lang w:val="ro-RO"/>
        </w:rPr>
      </w:pPr>
      <w:r w:rsidRPr="00E826D9">
        <w:rPr>
          <w:rFonts w:ascii="Montserrat" w:hAnsi="Montserrat"/>
          <w:b/>
          <w:lang w:val="ro-RO"/>
        </w:rPr>
        <w:t>de organizare şi funcţionare pentru Spitalul Clinic de Pneumoftiziologie</w:t>
      </w:r>
    </w:p>
    <w:p w14:paraId="4884F7D6" w14:textId="3071CD16" w:rsidR="004B3D5C" w:rsidRPr="00E826D9" w:rsidRDefault="004B3D5C" w:rsidP="004B3D5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E826D9">
        <w:rPr>
          <w:rFonts w:ascii="Montserrat" w:hAnsi="Montserrat"/>
          <w:b/>
          <w:lang w:val="ro-RO"/>
        </w:rPr>
        <w:t>,,Leon Daniello” Cluj-Napoca</w:t>
      </w:r>
    </w:p>
    <w:bookmarkEnd w:id="0"/>
    <w:p w14:paraId="3024A981" w14:textId="331120BC" w:rsidR="004B3D5C" w:rsidRPr="00E826D9" w:rsidRDefault="004B3D5C" w:rsidP="004B3D5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3219846" w14:textId="2ADB9650" w:rsidR="00D108A1" w:rsidRPr="00E826D9" w:rsidRDefault="00D108A1" w:rsidP="004B3D5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5224F95" w14:textId="77777777" w:rsidR="00D108A1" w:rsidRPr="00E826D9" w:rsidRDefault="00D108A1" w:rsidP="004B3D5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9878EC3" w14:textId="0BB0A4BD" w:rsidR="004B3D5C" w:rsidRPr="00E826D9" w:rsidRDefault="004B3D5C" w:rsidP="004B3D5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E826D9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43FEFC5" w14:textId="77777777" w:rsidR="004B3D5C" w:rsidRPr="00E826D9" w:rsidRDefault="004B3D5C" w:rsidP="004B3D5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07C7A99" w14:textId="4FCEBE3A" w:rsidR="004B3D5C" w:rsidRPr="00E826D9" w:rsidRDefault="004B3D5C" w:rsidP="004B3D5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826D9">
        <w:rPr>
          <w:rFonts w:ascii="Montserrat Light" w:hAnsi="Montserrat Light"/>
          <w:noProof/>
          <w:lang w:val="ro-RO"/>
        </w:rPr>
        <w:t xml:space="preserve">Având în vedere Proiectul de hotărâre înregistrat cu nr. 201 din 19.10.2022 pentru </w:t>
      </w:r>
      <w:r w:rsidRPr="00E826D9">
        <w:rPr>
          <w:rFonts w:ascii="Montserrat Light" w:hAnsi="Montserrat Light"/>
        </w:rPr>
        <w:t xml:space="preserve">modificarea Hotărârii Consiliului Judeţean Cluj nr. 104/2022 </w:t>
      </w:r>
      <w:r w:rsidRPr="00E826D9">
        <w:rPr>
          <w:rFonts w:ascii="Montserrat Light" w:hAnsi="Montserrat Light"/>
          <w:noProof/>
          <w:lang w:val="ro-RO" w:eastAsia="ro-RO"/>
        </w:rPr>
        <w:t xml:space="preserve">privind aprobarea </w:t>
      </w:r>
      <w:r w:rsidRPr="00E826D9">
        <w:rPr>
          <w:rFonts w:ascii="Montserrat Light" w:hAnsi="Montserrat Light"/>
          <w:lang w:val="ro-RO"/>
        </w:rPr>
        <w:t>Organigramei, a Statului de funcţii şi a Regulamentului de organizare şi funcţionare pentru Spitalul Clinic de Pneumoftiziologie ,,Leon Daniello” Cluj-Napoca</w:t>
      </w:r>
      <w:r w:rsidRPr="00E826D9">
        <w:rPr>
          <w:rFonts w:ascii="Montserrat Light" w:hAnsi="Montserrat Light"/>
          <w:bCs/>
          <w:noProof/>
          <w:lang w:val="ro-RO"/>
        </w:rPr>
        <w:t>, p</w:t>
      </w:r>
      <w:r w:rsidRPr="00E826D9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E826D9">
        <w:rPr>
          <w:rFonts w:ascii="Montserrat Light" w:hAnsi="Montserrat Light"/>
          <w:bCs/>
          <w:noProof/>
          <w:lang w:val="ro-RO"/>
        </w:rPr>
        <w:t>R</w:t>
      </w:r>
      <w:r w:rsidRPr="00E826D9">
        <w:rPr>
          <w:rFonts w:ascii="Montserrat Light" w:hAnsi="Montserrat Light"/>
          <w:noProof/>
          <w:lang w:val="ro-RO"/>
        </w:rPr>
        <w:t xml:space="preserve">eferatul de aprobare cu nr. 40676/10.10.2022; Raportul de specialitate întocmit de compartimentului de resort din cadrul aparatului de specialitate al Consiliului Judeţean Cluj cu nr. 40744 / 10.10.2022 şi de Avizul cu nr. 40676 din </w:t>
      </w:r>
      <w:r w:rsidR="009741A9" w:rsidRPr="00E826D9">
        <w:rPr>
          <w:rFonts w:ascii="Montserrat Light" w:hAnsi="Montserrat Light"/>
          <w:noProof/>
          <w:lang w:val="ro-RO"/>
        </w:rPr>
        <w:t>24</w:t>
      </w:r>
      <w:r w:rsidRPr="00E826D9">
        <w:rPr>
          <w:rFonts w:ascii="Montserrat Light" w:hAnsi="Montserrat Light"/>
          <w:noProof/>
          <w:lang w:val="ro-RO"/>
        </w:rPr>
        <w:t xml:space="preserve">.10.2022 adoptat de Comisia de specialitate nr. </w:t>
      </w:r>
      <w:r w:rsidR="00422B6A" w:rsidRPr="00E826D9">
        <w:rPr>
          <w:rFonts w:ascii="Montserrat Light" w:hAnsi="Montserrat Light"/>
          <w:noProof/>
          <w:lang w:val="ro-RO"/>
        </w:rPr>
        <w:t>5</w:t>
      </w:r>
      <w:r w:rsidRPr="00E826D9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32781C6B" w14:textId="77777777" w:rsidR="004B3D5C" w:rsidRPr="00E826D9" w:rsidRDefault="004B3D5C" w:rsidP="004B3D5C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4E710BC" w14:textId="4863A590" w:rsidR="004B3D5C" w:rsidRPr="00E826D9" w:rsidRDefault="004B3D5C" w:rsidP="004B3D5C">
      <w:pPr>
        <w:spacing w:line="240" w:lineRule="auto"/>
        <w:contextualSpacing/>
        <w:jc w:val="both"/>
        <w:rPr>
          <w:rFonts w:ascii="Montserrat Light" w:hAnsi="Montserrat Light"/>
          <w:bCs/>
          <w:lang w:val="ro-RO"/>
        </w:rPr>
      </w:pPr>
      <w:r w:rsidRPr="00E826D9">
        <w:rPr>
          <w:rFonts w:ascii="Montserrat Light" w:hAnsi="Montserrat Light"/>
          <w:noProof/>
        </w:rPr>
        <w:t>Ţinând cont de a</w:t>
      </w:r>
      <w:r w:rsidRPr="00E826D9">
        <w:rPr>
          <w:rFonts w:ascii="Montserrat Light" w:hAnsi="Montserrat Light"/>
          <w:bCs/>
          <w:lang w:val="ro-RO"/>
        </w:rPr>
        <w:t>dresa Spitalului Clinic de Pneumoftiziologie ”Leon Daniello”  Cluj-Napoca nr.</w:t>
      </w:r>
      <w:r w:rsidR="00D108A1" w:rsidRPr="00E826D9">
        <w:rPr>
          <w:rFonts w:ascii="Montserrat Light" w:hAnsi="Montserrat Light"/>
          <w:bCs/>
          <w:lang w:val="ro-RO"/>
        </w:rPr>
        <w:t xml:space="preserve"> </w:t>
      </w:r>
      <w:r w:rsidRPr="00E826D9">
        <w:rPr>
          <w:rFonts w:ascii="Montserrat Light" w:hAnsi="Montserrat Light"/>
          <w:bCs/>
          <w:lang w:val="ro-RO"/>
        </w:rPr>
        <w:t>6299/05.10.2022, înregistrată la Consiliul Județean Cluj sub nr. 40152/05.10.2022;</w:t>
      </w:r>
    </w:p>
    <w:p w14:paraId="174EF1D0" w14:textId="77777777" w:rsidR="00D108A1" w:rsidRPr="00E826D9" w:rsidRDefault="00D108A1" w:rsidP="004B3D5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6F79CA4B" w14:textId="31D36ED0" w:rsidR="004B3D5C" w:rsidRPr="00E826D9" w:rsidRDefault="004B3D5C" w:rsidP="004B3D5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E826D9">
        <w:rPr>
          <w:rFonts w:ascii="Montserrat Light" w:hAnsi="Montserrat Light" w:cs="Cambria"/>
          <w:lang w:val="ro-RO"/>
        </w:rPr>
        <w:t xml:space="preserve">Luând în considerare </w:t>
      </w:r>
      <w:bookmarkStart w:id="1" w:name="_Hlk508022111"/>
      <w:r w:rsidRPr="00E826D9">
        <w:rPr>
          <w:rFonts w:ascii="Montserrat Light" w:hAnsi="Montserrat Light" w:cs="Cambria"/>
          <w:lang w:val="ro-RO"/>
        </w:rPr>
        <w:t>dispozițiile:</w:t>
      </w:r>
    </w:p>
    <w:p w14:paraId="2E52A2D2" w14:textId="596EF1B6" w:rsidR="004B3D5C" w:rsidRPr="00E826D9" w:rsidRDefault="004B3D5C" w:rsidP="004B3D5C">
      <w:pPr>
        <w:pStyle w:val="Listparagraf"/>
        <w:numPr>
          <w:ilvl w:val="0"/>
          <w:numId w:val="7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</w:pPr>
      <w:r w:rsidRPr="00E826D9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art. 2, ale </w:t>
      </w:r>
      <w:r w:rsidR="00D108A1" w:rsidRPr="00E826D9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art. </w:t>
      </w:r>
      <w:r w:rsidRPr="00E826D9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>58 alin. (1) și (3), ale art. 59 și ale art. 61 - 62 din Legea privind normele de tehnică legislativă pentru elaborarea actelor normative nr. 24/2000, republicată, cu modificările şi completările ulterioare;</w:t>
      </w:r>
    </w:p>
    <w:p w14:paraId="333D2AA1" w14:textId="7CA1AC36" w:rsidR="004B3D5C" w:rsidRPr="00E826D9" w:rsidRDefault="004B3D5C" w:rsidP="004B3D5C">
      <w:pPr>
        <w:pStyle w:val="Listparagraf"/>
        <w:numPr>
          <w:ilvl w:val="0"/>
          <w:numId w:val="7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</w:pPr>
      <w:bookmarkStart w:id="2" w:name="_Hlk116301534"/>
      <w:r w:rsidRPr="00E826D9">
        <w:rPr>
          <w:rFonts w:ascii="Montserrat Light" w:hAnsi="Montserrat Light" w:cs="Cambria"/>
          <w:noProof/>
          <w:sz w:val="22"/>
          <w:szCs w:val="22"/>
          <w:lang w:eastAsia="ro-RO"/>
        </w:rPr>
        <w:t>art. 123 – 140, ale art. 142 -</w:t>
      </w:r>
      <w:r w:rsidR="00D108A1" w:rsidRPr="00E826D9">
        <w:rPr>
          <w:rFonts w:ascii="Montserrat Light" w:hAnsi="Montserrat Light" w:cs="Cambria"/>
          <w:noProof/>
          <w:sz w:val="22"/>
          <w:szCs w:val="22"/>
          <w:lang w:eastAsia="ro-RO"/>
        </w:rPr>
        <w:t xml:space="preserve"> </w:t>
      </w:r>
      <w:r w:rsidRPr="00E826D9">
        <w:rPr>
          <w:rFonts w:ascii="Montserrat Light" w:hAnsi="Montserrat Light" w:cs="Cambria"/>
          <w:noProof/>
          <w:sz w:val="22"/>
          <w:szCs w:val="22"/>
          <w:lang w:eastAsia="ro-RO"/>
        </w:rPr>
        <w:t>156, ale art. 215 și ale art. 220 – 221 din Regulamentul de organizare şi funcţionare a Consiliului Judeţean Cluj, aprobat prin Hotărârea Consiliului Judeţean Cluj nr. 170/2020, republicată</w:t>
      </w:r>
      <w:bookmarkEnd w:id="2"/>
      <w:r w:rsidRPr="00E826D9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>;</w:t>
      </w:r>
    </w:p>
    <w:bookmarkEnd w:id="1"/>
    <w:p w14:paraId="1E4B4FB1" w14:textId="77777777" w:rsidR="00D108A1" w:rsidRPr="00E826D9" w:rsidRDefault="00D108A1" w:rsidP="004B3D5C">
      <w:pPr>
        <w:spacing w:line="240" w:lineRule="auto"/>
        <w:jc w:val="both"/>
        <w:rPr>
          <w:rFonts w:ascii="Montserrat Light" w:hAnsi="Montserrat Light"/>
          <w:noProof/>
        </w:rPr>
      </w:pPr>
    </w:p>
    <w:p w14:paraId="4C99423F" w14:textId="615894A4" w:rsidR="004B3D5C" w:rsidRPr="00E826D9" w:rsidRDefault="004B3D5C" w:rsidP="004B3D5C">
      <w:pPr>
        <w:spacing w:line="240" w:lineRule="auto"/>
        <w:jc w:val="both"/>
        <w:rPr>
          <w:rFonts w:ascii="Montserrat Light" w:hAnsi="Montserrat Light"/>
          <w:noProof/>
        </w:rPr>
      </w:pPr>
      <w:r w:rsidRPr="00E826D9">
        <w:rPr>
          <w:rFonts w:ascii="Montserrat Light" w:hAnsi="Montserrat Light"/>
          <w:noProof/>
        </w:rPr>
        <w:t>În conformitate cu prevederile:</w:t>
      </w:r>
    </w:p>
    <w:p w14:paraId="2E8F49F9" w14:textId="51A9BD4D" w:rsidR="004B3D5C" w:rsidRPr="00E826D9" w:rsidRDefault="004B3D5C" w:rsidP="004B3D5C">
      <w:pPr>
        <w:numPr>
          <w:ilvl w:val="0"/>
          <w:numId w:val="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bookmarkStart w:id="3" w:name="_Hlk15904413"/>
      <w:bookmarkStart w:id="4" w:name="_Hlk18585591"/>
      <w:r w:rsidRPr="00E826D9">
        <w:rPr>
          <w:rFonts w:ascii="Montserrat Light" w:eastAsia="Calibri" w:hAnsi="Montserrat Light"/>
          <w:lang w:val="ro-RO"/>
        </w:rPr>
        <w:t xml:space="preserve">art. </w:t>
      </w:r>
      <w:r w:rsidRPr="00E826D9">
        <w:rPr>
          <w:rFonts w:ascii="Montserrat Light" w:hAnsi="Montserrat Light"/>
          <w:lang w:val="ro-RO"/>
        </w:rPr>
        <w:t xml:space="preserve">173 alin. (1) lit. a) </w:t>
      </w:r>
      <w:r w:rsidR="00D108A1" w:rsidRPr="00E826D9">
        <w:rPr>
          <w:rFonts w:ascii="Montserrat Light" w:hAnsi="Montserrat Light"/>
          <w:lang w:val="ro-RO"/>
        </w:rPr>
        <w:t xml:space="preserve">și </w:t>
      </w:r>
      <w:r w:rsidRPr="00E826D9">
        <w:rPr>
          <w:rFonts w:ascii="Montserrat Light" w:hAnsi="Montserrat Light"/>
          <w:lang w:val="ro-RO"/>
        </w:rPr>
        <w:t>alin. (2) lit. c)</w:t>
      </w:r>
      <w:r w:rsidR="00D108A1" w:rsidRPr="00E826D9">
        <w:rPr>
          <w:rFonts w:ascii="Montserrat Light" w:hAnsi="Montserrat Light"/>
          <w:lang w:val="ro-RO"/>
        </w:rPr>
        <w:t xml:space="preserve"> și ale </w:t>
      </w:r>
      <w:r w:rsidRPr="00E826D9">
        <w:rPr>
          <w:rFonts w:ascii="Montserrat Light" w:hAnsi="Montserrat Light"/>
          <w:lang w:val="ro-RO"/>
        </w:rPr>
        <w:t xml:space="preserve">art. 191 alin. (1) lit. a) </w:t>
      </w:r>
      <w:r w:rsidR="00D108A1" w:rsidRPr="00E826D9">
        <w:rPr>
          <w:rFonts w:ascii="Montserrat Light" w:hAnsi="Montserrat Light"/>
          <w:lang w:val="ro-RO"/>
        </w:rPr>
        <w:t>și</w:t>
      </w:r>
      <w:r w:rsidRPr="00E826D9">
        <w:rPr>
          <w:rFonts w:ascii="Montserrat Light" w:hAnsi="Montserrat Light"/>
          <w:lang w:val="ro-RO"/>
        </w:rPr>
        <w:t xml:space="preserve"> alin. (2) lit. a) din Ordonanța de </w:t>
      </w:r>
      <w:r w:rsidR="00D108A1" w:rsidRPr="00E826D9">
        <w:rPr>
          <w:rFonts w:ascii="Montserrat Light" w:hAnsi="Montserrat Light"/>
          <w:lang w:val="ro-RO"/>
        </w:rPr>
        <w:t>u</w:t>
      </w:r>
      <w:r w:rsidRPr="00E826D9">
        <w:rPr>
          <w:rFonts w:ascii="Montserrat Light" w:hAnsi="Montserrat Light"/>
          <w:lang w:val="ro-RO"/>
        </w:rPr>
        <w:t>rgență a Guvernului nr. 57/2019 privind Codul administrativ, cu modificările și completările ulterioare</w:t>
      </w:r>
      <w:r w:rsidRPr="00E826D9">
        <w:rPr>
          <w:rFonts w:ascii="Montserrat Light" w:eastAsia="Calibri" w:hAnsi="Montserrat Light"/>
          <w:lang w:val="ro-RO"/>
        </w:rPr>
        <w:t>;</w:t>
      </w:r>
    </w:p>
    <w:bookmarkEnd w:id="3"/>
    <w:p w14:paraId="4A159C30" w14:textId="5803E593" w:rsidR="004B3D5C" w:rsidRPr="00E826D9" w:rsidRDefault="004B3D5C" w:rsidP="004B3D5C">
      <w:pPr>
        <w:numPr>
          <w:ilvl w:val="0"/>
          <w:numId w:val="6"/>
        </w:numPr>
        <w:spacing w:line="240" w:lineRule="auto"/>
        <w:jc w:val="both"/>
        <w:rPr>
          <w:rFonts w:ascii="Montserrat Light" w:eastAsia="Calibri" w:hAnsi="Montserrat Light"/>
          <w:i/>
          <w:lang w:val="ro-RO"/>
        </w:rPr>
      </w:pPr>
      <w:r w:rsidRPr="00E826D9">
        <w:rPr>
          <w:rFonts w:ascii="Montserrat Light" w:eastAsia="Calibri" w:hAnsi="Montserrat Light"/>
          <w:lang w:val="ro-RO"/>
        </w:rPr>
        <w:t>art.</w:t>
      </w:r>
      <w:r w:rsidR="00D108A1" w:rsidRPr="00E826D9">
        <w:rPr>
          <w:rFonts w:ascii="Montserrat Light" w:eastAsia="Calibri" w:hAnsi="Montserrat Light"/>
          <w:lang w:val="ro-RO"/>
        </w:rPr>
        <w:t xml:space="preserve"> </w:t>
      </w:r>
      <w:r w:rsidRPr="00E826D9">
        <w:rPr>
          <w:rFonts w:ascii="Montserrat Light" w:eastAsia="Calibri" w:hAnsi="Montserrat Light"/>
          <w:lang w:val="ro-RO"/>
        </w:rPr>
        <w:t xml:space="preserve">171, </w:t>
      </w:r>
      <w:r w:rsidR="00D108A1" w:rsidRPr="00E826D9">
        <w:rPr>
          <w:rFonts w:ascii="Montserrat Light" w:eastAsia="Calibri" w:hAnsi="Montserrat Light"/>
          <w:lang w:val="ro-RO"/>
        </w:rPr>
        <w:t xml:space="preserve">ale </w:t>
      </w:r>
      <w:r w:rsidRPr="00E826D9">
        <w:rPr>
          <w:rFonts w:ascii="Montserrat Light" w:eastAsia="Calibri" w:hAnsi="Montserrat Light"/>
          <w:lang w:val="ro-RO"/>
        </w:rPr>
        <w:t>art.</w:t>
      </w:r>
      <w:r w:rsidR="00D108A1" w:rsidRPr="00E826D9">
        <w:rPr>
          <w:rFonts w:ascii="Montserrat Light" w:eastAsia="Calibri" w:hAnsi="Montserrat Light"/>
          <w:lang w:val="ro-RO"/>
        </w:rPr>
        <w:t xml:space="preserve"> </w:t>
      </w:r>
      <w:r w:rsidRPr="00E826D9">
        <w:rPr>
          <w:rFonts w:ascii="Montserrat Light" w:eastAsia="Calibri" w:hAnsi="Montserrat Light"/>
          <w:lang w:val="ro-RO"/>
        </w:rPr>
        <w:t>172 și ale art.</w:t>
      </w:r>
      <w:r w:rsidR="00D108A1" w:rsidRPr="00E826D9">
        <w:rPr>
          <w:rFonts w:ascii="Montserrat Light" w:eastAsia="Calibri" w:hAnsi="Montserrat Light"/>
          <w:lang w:val="ro-RO"/>
        </w:rPr>
        <w:t xml:space="preserve"> </w:t>
      </w:r>
      <w:r w:rsidRPr="00E826D9">
        <w:rPr>
          <w:rFonts w:ascii="Montserrat Light" w:eastAsia="Calibri" w:hAnsi="Montserrat Light"/>
          <w:lang w:val="ro-RO"/>
        </w:rPr>
        <w:t>180 din Legea privind reforma în domeniul sănătăţii</w:t>
      </w:r>
      <w:r w:rsidR="00D108A1" w:rsidRPr="00E826D9">
        <w:rPr>
          <w:rFonts w:ascii="Montserrat Light" w:eastAsia="Calibri" w:hAnsi="Montserrat Light"/>
          <w:lang w:val="ro-RO"/>
        </w:rPr>
        <w:t xml:space="preserve"> nr. 95/2006</w:t>
      </w:r>
      <w:r w:rsidRPr="00E826D9">
        <w:rPr>
          <w:rFonts w:ascii="Montserrat Light" w:eastAsia="Calibri" w:hAnsi="Montserrat Light"/>
          <w:lang w:val="ro-RO"/>
        </w:rPr>
        <w:t xml:space="preserve">, republicată, </w:t>
      </w:r>
      <w:bookmarkStart w:id="5" w:name="_Hlk116739349"/>
      <w:r w:rsidRPr="00E826D9">
        <w:rPr>
          <w:rFonts w:ascii="Montserrat Light" w:eastAsia="Calibri" w:hAnsi="Montserrat Light"/>
          <w:lang w:val="ro-RO"/>
        </w:rPr>
        <w:t>cu modificările şi completările ulterioare;</w:t>
      </w:r>
      <w:bookmarkEnd w:id="5"/>
    </w:p>
    <w:p w14:paraId="3A15C943" w14:textId="3E08CA3A" w:rsidR="004B3D5C" w:rsidRPr="00E826D9" w:rsidRDefault="004B3D5C" w:rsidP="004B3D5C">
      <w:pPr>
        <w:numPr>
          <w:ilvl w:val="0"/>
          <w:numId w:val="6"/>
        </w:numPr>
        <w:spacing w:line="240" w:lineRule="auto"/>
        <w:jc w:val="both"/>
        <w:rPr>
          <w:rFonts w:ascii="Montserrat Light" w:eastAsia="Calibri" w:hAnsi="Montserrat Light"/>
          <w:iCs/>
          <w:lang w:val="ro-RO"/>
        </w:rPr>
      </w:pPr>
      <w:r w:rsidRPr="00E826D9">
        <w:rPr>
          <w:rFonts w:ascii="Montserrat Light" w:eastAsia="Calibri" w:hAnsi="Montserrat Light"/>
          <w:iCs/>
          <w:lang w:val="ro-RO"/>
        </w:rPr>
        <w:t xml:space="preserve">art. 7, </w:t>
      </w:r>
      <w:r w:rsidR="00D108A1" w:rsidRPr="00E826D9">
        <w:rPr>
          <w:rFonts w:ascii="Montserrat Light" w:eastAsia="Calibri" w:hAnsi="Montserrat Light"/>
          <w:iCs/>
          <w:lang w:val="ro-RO"/>
        </w:rPr>
        <w:t xml:space="preserve">ale </w:t>
      </w:r>
      <w:r w:rsidRPr="00E826D9">
        <w:rPr>
          <w:rFonts w:ascii="Montserrat Light" w:eastAsia="Calibri" w:hAnsi="Montserrat Light"/>
          <w:iCs/>
          <w:lang w:val="ro-RO"/>
        </w:rPr>
        <w:t>art.</w:t>
      </w:r>
      <w:r w:rsidR="00D108A1" w:rsidRPr="00E826D9">
        <w:rPr>
          <w:rFonts w:ascii="Montserrat Light" w:eastAsia="Calibri" w:hAnsi="Montserrat Light"/>
          <w:iCs/>
          <w:lang w:val="ro-RO"/>
        </w:rPr>
        <w:t xml:space="preserve"> </w:t>
      </w:r>
      <w:r w:rsidRPr="00E826D9">
        <w:rPr>
          <w:rFonts w:ascii="Montserrat Light" w:eastAsia="Calibri" w:hAnsi="Montserrat Light"/>
          <w:iCs/>
          <w:lang w:val="ro-RO"/>
        </w:rPr>
        <w:t>16</w:t>
      </w:r>
      <w:r w:rsidR="00D108A1" w:rsidRPr="00E826D9">
        <w:rPr>
          <w:rFonts w:ascii="Montserrat Light" w:eastAsia="Calibri" w:hAnsi="Montserrat Light"/>
          <w:iCs/>
          <w:lang w:val="ro-RO"/>
        </w:rPr>
        <w:t xml:space="preserve"> </w:t>
      </w:r>
      <w:r w:rsidRPr="00E826D9">
        <w:rPr>
          <w:rFonts w:ascii="Montserrat Light" w:eastAsia="Calibri" w:hAnsi="Montserrat Light"/>
          <w:iCs/>
          <w:lang w:val="ro-RO"/>
        </w:rPr>
        <w:t>-</w:t>
      </w:r>
      <w:r w:rsidR="00D108A1" w:rsidRPr="00E826D9">
        <w:rPr>
          <w:rFonts w:ascii="Montserrat Light" w:eastAsia="Calibri" w:hAnsi="Montserrat Light"/>
          <w:iCs/>
          <w:lang w:val="ro-RO"/>
        </w:rPr>
        <w:t xml:space="preserve"> </w:t>
      </w:r>
      <w:r w:rsidRPr="00E826D9">
        <w:rPr>
          <w:rFonts w:ascii="Montserrat Light" w:eastAsia="Calibri" w:hAnsi="Montserrat Light"/>
          <w:iCs/>
          <w:lang w:val="ro-RO"/>
        </w:rPr>
        <w:t>17 din Legea privind asigurarea calităţii în sistemul de sănătate</w:t>
      </w:r>
      <w:r w:rsidR="00D108A1" w:rsidRPr="00E826D9">
        <w:rPr>
          <w:rFonts w:ascii="Montserrat Light" w:eastAsia="Calibri" w:hAnsi="Montserrat Light"/>
          <w:iCs/>
          <w:lang w:val="ro-RO"/>
        </w:rPr>
        <w:t xml:space="preserve"> nr. 185/2017, </w:t>
      </w:r>
      <w:r w:rsidRPr="00E826D9">
        <w:rPr>
          <w:rFonts w:ascii="Montserrat Light" w:eastAsia="Calibri" w:hAnsi="Montserrat Light"/>
          <w:iCs/>
          <w:lang w:val="ro-RO"/>
        </w:rPr>
        <w:t>cu modificările şi completările ulterioare;</w:t>
      </w:r>
    </w:p>
    <w:p w14:paraId="70D6D16D" w14:textId="0D92CC4B" w:rsidR="004B3D5C" w:rsidRPr="00E826D9" w:rsidRDefault="004B3D5C" w:rsidP="004B3D5C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noProof/>
        </w:rPr>
      </w:pPr>
      <w:r w:rsidRPr="00E826D9">
        <w:rPr>
          <w:rFonts w:ascii="Montserrat Light" w:eastAsia="Calibri" w:hAnsi="Montserrat Light"/>
          <w:iCs/>
          <w:lang w:val="ro-RO"/>
        </w:rPr>
        <w:t>Ordinul</w:t>
      </w:r>
      <w:r w:rsidR="00D108A1" w:rsidRPr="00E826D9">
        <w:rPr>
          <w:rFonts w:ascii="Montserrat Light" w:eastAsia="Calibri" w:hAnsi="Montserrat Light"/>
          <w:iCs/>
          <w:lang w:val="ro-RO"/>
        </w:rPr>
        <w:t>ui</w:t>
      </w:r>
      <w:r w:rsidRPr="00E826D9">
        <w:rPr>
          <w:rFonts w:ascii="Montserrat Light" w:eastAsia="Calibri" w:hAnsi="Montserrat Light"/>
          <w:iCs/>
          <w:lang w:val="ro-RO"/>
        </w:rPr>
        <w:t xml:space="preserve"> Ministrului Sănătății nr. 446/2017 privind aprobarea Standardelor, Procedurii şi metodologiei de evaluare şi acreditare a spitalelor;</w:t>
      </w:r>
      <w:bookmarkEnd w:id="4"/>
    </w:p>
    <w:p w14:paraId="7C2D2460" w14:textId="3D58E6E1" w:rsidR="004B3D5C" w:rsidRPr="00E826D9" w:rsidRDefault="004B3D5C" w:rsidP="004B3D5C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noProof/>
        </w:rPr>
      </w:pPr>
      <w:r w:rsidRPr="00E826D9">
        <w:rPr>
          <w:rFonts w:ascii="Montserrat Light" w:hAnsi="Montserrat Light"/>
          <w:noProof/>
        </w:rPr>
        <w:t>Ordinul</w:t>
      </w:r>
      <w:r w:rsidR="00D108A1" w:rsidRPr="00E826D9">
        <w:rPr>
          <w:rFonts w:ascii="Montserrat Light" w:hAnsi="Montserrat Light"/>
          <w:noProof/>
        </w:rPr>
        <w:t>ui</w:t>
      </w:r>
      <w:r w:rsidRPr="00E826D9">
        <w:rPr>
          <w:rFonts w:ascii="Montserrat Light" w:hAnsi="Montserrat Light"/>
          <w:noProof/>
        </w:rPr>
        <w:t xml:space="preserve"> Ministrului Sănătății nr. 148/2020 pentru aprobarea Instrucţiunilor privind desfăşurarea etapei de acreditare a unităţilor sanitare cu paturi, cu modificările și completările ulterioare; </w:t>
      </w:r>
    </w:p>
    <w:p w14:paraId="4B1D0337" w14:textId="77777777" w:rsidR="00D108A1" w:rsidRPr="00E826D9" w:rsidRDefault="00D108A1" w:rsidP="004B3D5C">
      <w:pPr>
        <w:spacing w:line="240" w:lineRule="auto"/>
        <w:jc w:val="both"/>
        <w:rPr>
          <w:rFonts w:ascii="Montserrat Light" w:hAnsi="Montserrat Light"/>
        </w:rPr>
      </w:pPr>
    </w:p>
    <w:p w14:paraId="6AD978B9" w14:textId="5C23A480" w:rsidR="004B3D5C" w:rsidRPr="00E826D9" w:rsidRDefault="004B3D5C" w:rsidP="004B3D5C">
      <w:pPr>
        <w:spacing w:line="240" w:lineRule="auto"/>
        <w:jc w:val="both"/>
        <w:rPr>
          <w:rFonts w:ascii="Montserrat Light" w:hAnsi="Montserrat Light"/>
        </w:rPr>
      </w:pPr>
      <w:r w:rsidRPr="00E826D9">
        <w:rPr>
          <w:rFonts w:ascii="Montserrat Light" w:hAnsi="Montserrat Light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E6AB7D6" w14:textId="77777777" w:rsidR="00D108A1" w:rsidRPr="00E826D9" w:rsidRDefault="00D108A1" w:rsidP="004B3D5C">
      <w:pPr>
        <w:spacing w:line="240" w:lineRule="auto"/>
        <w:jc w:val="both"/>
        <w:rPr>
          <w:rFonts w:ascii="Montserrat Light" w:hAnsi="Montserrat Light"/>
        </w:rPr>
      </w:pPr>
    </w:p>
    <w:p w14:paraId="33F9492B" w14:textId="77777777" w:rsidR="004B3D5C" w:rsidRPr="00E826D9" w:rsidRDefault="004B3D5C" w:rsidP="004B3D5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E826D9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D78C91D" w14:textId="77777777" w:rsidR="004B3D5C" w:rsidRPr="00E826D9" w:rsidRDefault="004B3D5C" w:rsidP="004B3D5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DC85D37" w14:textId="0AC37412" w:rsidR="004B3D5C" w:rsidRPr="00E826D9" w:rsidRDefault="004B3D5C" w:rsidP="004B3D5C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lang w:val="ro-RO"/>
        </w:rPr>
      </w:pPr>
      <w:r w:rsidRPr="00E826D9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I. </w:t>
      </w:r>
      <w:r w:rsidRPr="00E826D9">
        <w:rPr>
          <w:rFonts w:ascii="Montserrat Light" w:eastAsia="Calibri" w:hAnsi="Montserrat Light" w:cs="Times New Roman"/>
          <w:noProof/>
          <w:lang w:val="ro-RO" w:eastAsia="ro-RO"/>
        </w:rPr>
        <w:t>Hotărârea Consiliului Județean Cluj nr.</w:t>
      </w:r>
      <w:r w:rsidR="00D108A1" w:rsidRPr="00E826D9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E826D9">
        <w:rPr>
          <w:rFonts w:ascii="Montserrat Light" w:eastAsia="Calibri" w:hAnsi="Montserrat Light" w:cs="Times New Roman"/>
          <w:noProof/>
          <w:lang w:val="ro-RO" w:eastAsia="ro-RO"/>
        </w:rPr>
        <w:t>104</w:t>
      </w:r>
      <w:r w:rsidR="00D108A1" w:rsidRPr="00E826D9">
        <w:rPr>
          <w:rFonts w:ascii="Montserrat Light" w:eastAsia="Calibri" w:hAnsi="Montserrat Light" w:cs="Times New Roman"/>
          <w:noProof/>
          <w:lang w:val="ro-RO" w:eastAsia="ro-RO"/>
        </w:rPr>
        <w:t>/</w:t>
      </w:r>
      <w:r w:rsidRPr="00E826D9">
        <w:rPr>
          <w:rFonts w:ascii="Montserrat Light" w:hAnsi="Montserrat Light"/>
        </w:rPr>
        <w:t xml:space="preserve">2022 </w:t>
      </w:r>
      <w:r w:rsidRPr="00E826D9">
        <w:rPr>
          <w:rFonts w:ascii="Montserrat Light" w:hAnsi="Montserrat Light"/>
          <w:noProof/>
          <w:lang w:val="ro-RO" w:eastAsia="ro-RO"/>
        </w:rPr>
        <w:t xml:space="preserve">privind aprobarea </w:t>
      </w:r>
      <w:r w:rsidRPr="00E826D9">
        <w:rPr>
          <w:rFonts w:ascii="Montserrat Light" w:hAnsi="Montserrat Light"/>
          <w:lang w:val="ro-RO"/>
        </w:rPr>
        <w:t>Organigramei, a Statului de funcţii şi a Regulamentului de organizare şi funcţionare al Spitalului Clinic de Pneumoftiziologie ,,Leon Daniello” Cluj-Napoca se modifică după cum urmează:</w:t>
      </w:r>
    </w:p>
    <w:p w14:paraId="2AACCE3D" w14:textId="5CF9A04C" w:rsidR="004B3D5C" w:rsidRPr="00E826D9" w:rsidRDefault="00216042" w:rsidP="00216042">
      <w:pPr>
        <w:tabs>
          <w:tab w:val="left" w:pos="2160"/>
        </w:tabs>
        <w:suppressAutoHyphens/>
        <w:ind w:right="180"/>
        <w:jc w:val="both"/>
        <w:rPr>
          <w:rFonts w:ascii="Montserrat Light" w:hAnsi="Montserrat Light"/>
          <w:lang w:val="ro-RO"/>
        </w:rPr>
      </w:pPr>
      <w:r w:rsidRPr="00E826D9">
        <w:rPr>
          <w:rFonts w:ascii="Montserrat Light" w:hAnsi="Montserrat Light"/>
          <w:lang w:val="ro-RO"/>
        </w:rPr>
        <w:t xml:space="preserve">1. </w:t>
      </w:r>
      <w:r w:rsidR="004B3D5C" w:rsidRPr="00E826D9">
        <w:rPr>
          <w:rFonts w:ascii="Montserrat Light" w:hAnsi="Montserrat Light"/>
          <w:lang w:val="ro-RO"/>
        </w:rPr>
        <w:t>Anexa nr.</w:t>
      </w:r>
      <w:r w:rsidR="00010F85" w:rsidRPr="00E826D9">
        <w:rPr>
          <w:rFonts w:ascii="Montserrat Light" w:hAnsi="Montserrat Light"/>
          <w:lang w:val="ro-RO"/>
        </w:rPr>
        <w:t xml:space="preserve"> </w:t>
      </w:r>
      <w:r w:rsidR="004B3D5C" w:rsidRPr="00E826D9">
        <w:rPr>
          <w:rFonts w:ascii="Montserrat Light" w:hAnsi="Montserrat Light"/>
          <w:lang w:val="ro-RO"/>
        </w:rPr>
        <w:t xml:space="preserve">3 ”Regulamentul de organizare şi funcţionare al Spitalului Clinic de Pneumoftiziologie ,,Leon Daniello” Cluj-Napoca” se modifică și se înlocuiește cu </w:t>
      </w:r>
      <w:r w:rsidR="00010F85" w:rsidRPr="00E826D9">
        <w:rPr>
          <w:rFonts w:ascii="Montserrat Light" w:hAnsi="Montserrat Light"/>
          <w:b/>
          <w:bCs/>
          <w:lang w:val="ro-RO"/>
        </w:rPr>
        <w:t>a</w:t>
      </w:r>
      <w:r w:rsidR="004B3D5C" w:rsidRPr="00E826D9">
        <w:rPr>
          <w:rFonts w:ascii="Montserrat Light" w:hAnsi="Montserrat Light"/>
          <w:b/>
          <w:bCs/>
          <w:lang w:val="ro-RO"/>
        </w:rPr>
        <w:t>nexa</w:t>
      </w:r>
      <w:r w:rsidR="004B3D5C" w:rsidRPr="00E826D9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6F87789B" w14:textId="77777777" w:rsidR="00010F85" w:rsidRPr="00E826D9" w:rsidRDefault="00010F85" w:rsidP="00216042">
      <w:pPr>
        <w:tabs>
          <w:tab w:val="left" w:pos="2160"/>
        </w:tabs>
        <w:suppressAutoHyphens/>
        <w:ind w:right="180"/>
        <w:jc w:val="both"/>
        <w:rPr>
          <w:rFonts w:ascii="Montserrat Light" w:hAnsi="Montserrat Light"/>
          <w:lang w:val="ro-RO"/>
        </w:rPr>
      </w:pPr>
    </w:p>
    <w:p w14:paraId="4270CA09" w14:textId="630F0325" w:rsidR="004B3D5C" w:rsidRPr="00E826D9" w:rsidRDefault="004B3D5C" w:rsidP="004B3D5C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E826D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</w:t>
      </w:r>
      <w:r w:rsidR="00010F85" w:rsidRPr="00E826D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E826D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II.</w:t>
      </w:r>
      <w:r w:rsidRPr="00E826D9">
        <w:rPr>
          <w:rFonts w:ascii="Montserrat Light" w:eastAsia="Times New Roman" w:hAnsi="Montserrat Light" w:cs="Times New Roman"/>
          <w:noProof/>
          <w:lang w:val="ro-RO" w:eastAsia="ro-RO"/>
        </w:rPr>
        <w:t xml:space="preserve"> Cu punerea în aplicare a prevederilor prezentei hotărâri se încredinţează Preşedintele Consiliului Judeţean Cluj, prin Direcţia Juridică.</w:t>
      </w:r>
    </w:p>
    <w:p w14:paraId="51F881AD" w14:textId="77777777" w:rsidR="00010F85" w:rsidRPr="00E826D9" w:rsidRDefault="00010F85" w:rsidP="004B3D5C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C0386DE" w14:textId="214FB666" w:rsidR="004B3D5C" w:rsidRPr="00E826D9" w:rsidRDefault="004B3D5C" w:rsidP="004B3D5C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E826D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</w:t>
      </w:r>
      <w:r w:rsidR="00010F85" w:rsidRPr="00E826D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E826D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III.</w:t>
      </w:r>
      <w:r w:rsidRPr="00E826D9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hotărâre se comunică Direcţiei Juridice</w:t>
      </w:r>
      <w:r w:rsidR="00010F85" w:rsidRPr="00E826D9">
        <w:rPr>
          <w:rFonts w:ascii="Montserrat Light" w:eastAsia="Times New Roman" w:hAnsi="Montserrat Light" w:cs="Times New Roman"/>
          <w:noProof/>
          <w:lang w:val="ro-RO" w:eastAsia="ro-RO"/>
        </w:rPr>
        <w:t xml:space="preserve">; </w:t>
      </w:r>
      <w:r w:rsidRPr="00E826D9">
        <w:rPr>
          <w:rFonts w:ascii="Montserrat Light" w:eastAsia="Times New Roman" w:hAnsi="Montserrat Light" w:cs="Times New Roman"/>
          <w:noProof/>
          <w:lang w:val="ro-RO" w:eastAsia="ro-RO"/>
        </w:rPr>
        <w:t xml:space="preserve">Spitalului Clinic de Pneumoftiziologie ”Leon Daniello” Cluj-Napoca, precum şi Prefectului Judeţului Cluj şi se aduce la cunoştinţa publică prin afişare la sediul Consiliului Judeţean Cluj şi pe pagina de internet </w:t>
      </w:r>
      <w:r w:rsidR="00010F85" w:rsidRPr="00E826D9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r w:rsidRPr="00E826D9">
        <w:rPr>
          <w:rFonts w:ascii="Montserrat Light" w:eastAsia="Times New Roman" w:hAnsi="Montserrat Light" w:cs="Times New Roman"/>
          <w:noProof/>
          <w:lang w:val="ro-RO" w:eastAsia="ro-RO"/>
        </w:rPr>
        <w:t>www.cjcluj.ro</w:t>
      </w:r>
      <w:r w:rsidR="00010F85" w:rsidRPr="00E826D9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r w:rsidRPr="00E826D9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E59FD6B" w14:textId="77777777" w:rsidR="004B3D5C" w:rsidRPr="00E826D9" w:rsidRDefault="004B3D5C" w:rsidP="004B3D5C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lang w:val="ro-RO"/>
        </w:rPr>
      </w:pPr>
    </w:p>
    <w:p w14:paraId="611CFAD3" w14:textId="77777777" w:rsidR="00F8607F" w:rsidRPr="00E826D9" w:rsidRDefault="00F8607F" w:rsidP="00F8607F">
      <w:pPr>
        <w:autoSpaceDE w:val="0"/>
        <w:autoSpaceDN w:val="0"/>
        <w:adjustRightInd w:val="0"/>
        <w:spacing w:line="240" w:lineRule="auto"/>
        <w:rPr>
          <w:rFonts w:ascii="Cambria" w:hAnsi="Cambria"/>
          <w:b/>
          <w:noProof/>
          <w:lang w:val="ro-RO" w:eastAsia="ro-RO"/>
        </w:rPr>
      </w:pPr>
    </w:p>
    <w:p w14:paraId="2FCF537C" w14:textId="77777777" w:rsidR="00F8607F" w:rsidRPr="00E826D9" w:rsidRDefault="00F8607F" w:rsidP="00F8607F">
      <w:pPr>
        <w:spacing w:line="240" w:lineRule="auto"/>
        <w:jc w:val="both"/>
        <w:rPr>
          <w:rFonts w:ascii="Montserrat" w:hAnsi="Montserrat"/>
          <w:lang w:val="ro-RO"/>
        </w:rPr>
      </w:pPr>
    </w:p>
    <w:p w14:paraId="3FC285ED" w14:textId="77777777" w:rsidR="00F8607F" w:rsidRPr="00E826D9" w:rsidRDefault="00F8607F" w:rsidP="00F8607F">
      <w:pPr>
        <w:spacing w:line="240" w:lineRule="auto"/>
        <w:jc w:val="center"/>
        <w:rPr>
          <w:rFonts w:ascii="Montserrat" w:hAnsi="Montserrat"/>
          <w:b/>
        </w:rPr>
      </w:pPr>
    </w:p>
    <w:p w14:paraId="2498B2AF" w14:textId="77777777" w:rsidR="00F8607F" w:rsidRPr="00E826D9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826D9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E826D9">
        <w:rPr>
          <w:rFonts w:ascii="Montserrat" w:hAnsi="Montserrat"/>
          <w:b/>
          <w:lang w:val="ro-RO" w:eastAsia="ro-RO"/>
        </w:rPr>
        <w:t>Contrasemnează:</w:t>
      </w:r>
    </w:p>
    <w:p w14:paraId="110BB865" w14:textId="77777777" w:rsidR="00F8607F" w:rsidRPr="00E826D9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E826D9">
        <w:rPr>
          <w:rFonts w:ascii="Montserrat" w:hAnsi="Montserrat"/>
          <w:lang w:val="ro-RO" w:eastAsia="ro-RO"/>
        </w:rPr>
        <w:t xml:space="preserve">          </w:t>
      </w:r>
      <w:r w:rsidRPr="00E826D9">
        <w:rPr>
          <w:rFonts w:ascii="Montserrat" w:hAnsi="Montserrat"/>
          <w:b/>
          <w:lang w:val="ro-RO" w:eastAsia="ro-RO"/>
        </w:rPr>
        <w:t>PREŞEDINTE,</w:t>
      </w:r>
      <w:r w:rsidRPr="00E826D9">
        <w:rPr>
          <w:rFonts w:ascii="Montserrat" w:hAnsi="Montserrat"/>
          <w:b/>
          <w:lang w:val="ro-RO" w:eastAsia="ro-RO"/>
        </w:rPr>
        <w:tab/>
      </w:r>
      <w:r w:rsidRPr="00E826D9">
        <w:rPr>
          <w:rFonts w:ascii="Montserrat" w:hAnsi="Montserrat"/>
          <w:lang w:val="ro-RO" w:eastAsia="ro-RO"/>
        </w:rPr>
        <w:tab/>
        <w:t xml:space="preserve">               </w:t>
      </w:r>
      <w:r w:rsidRPr="00E826D9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77777777" w:rsidR="00F8607F" w:rsidRPr="00E826D9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826D9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bookmarkEnd w:id="6"/>
    <w:p w14:paraId="6A8BD06C" w14:textId="77777777" w:rsidR="00F8607F" w:rsidRPr="00E826D9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C7C117" w14:textId="77777777" w:rsidR="00F8607F" w:rsidRPr="00E826D9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A473A83" w14:textId="77777777" w:rsidR="00F8607F" w:rsidRPr="00E826D9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99CA567" w14:textId="77777777" w:rsidR="00F8607F" w:rsidRPr="00E826D9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9825D41" w14:textId="77777777" w:rsidR="00F8607F" w:rsidRPr="00E826D9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9402B67" w14:textId="77777777" w:rsidR="00F8607F" w:rsidRPr="00E826D9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DCDEF60" w14:textId="77777777" w:rsidR="00F8607F" w:rsidRPr="00E826D9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065115D" w14:textId="06DFD190" w:rsidR="00F8607F" w:rsidRPr="00E826D9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7729B3" w14:textId="1D878E33" w:rsidR="00963F8A" w:rsidRPr="00E826D9" w:rsidRDefault="00963F8A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466E9A8" w14:textId="2B1EB58A" w:rsidR="00963F8A" w:rsidRPr="00E826D9" w:rsidRDefault="00963F8A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4272B00" w14:textId="0A1539C7" w:rsidR="00963F8A" w:rsidRPr="00E826D9" w:rsidRDefault="00963F8A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B564F26" w14:textId="6927460F" w:rsidR="00010F85" w:rsidRPr="00E826D9" w:rsidRDefault="00010F85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057EE50" w14:textId="77777777" w:rsidR="00F8607F" w:rsidRPr="00E826D9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85E1827" w14:textId="3C2B03C6" w:rsidR="00F8607F" w:rsidRPr="00E826D9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3C9B45" w14:textId="051D85D4" w:rsidR="000627BD" w:rsidRPr="00E826D9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8A3CEBC" w14:textId="1F3EEF65" w:rsidR="000627BD" w:rsidRPr="00E826D9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C72BB26" w14:textId="68828941" w:rsidR="000627BD" w:rsidRPr="00E826D9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D86464" w14:textId="7290521A" w:rsidR="000627BD" w:rsidRPr="00E826D9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AA05D" w14:textId="1DD6DF70" w:rsidR="000627BD" w:rsidRPr="00E826D9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468262" w14:textId="4704DA5E" w:rsidR="000627BD" w:rsidRPr="00E826D9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03A3027" w14:textId="77777777" w:rsidR="000627BD" w:rsidRPr="00E826D9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D166A3" w14:textId="77777777" w:rsidR="00F8607F" w:rsidRPr="00E826D9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5B549A" w14:textId="77777777" w:rsidR="00F8607F" w:rsidRPr="00E826D9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C98C89" w14:textId="56C7B32D" w:rsidR="00F8607F" w:rsidRPr="00E826D9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E826D9">
        <w:rPr>
          <w:rFonts w:ascii="Montserrat" w:hAnsi="Montserrat"/>
          <w:b/>
          <w:bCs/>
          <w:noProof/>
          <w:lang w:val="ro-RO" w:eastAsia="ro-RO"/>
        </w:rPr>
        <w:t>Nr. 1</w:t>
      </w:r>
      <w:r w:rsidR="00422B6A" w:rsidRPr="00E826D9">
        <w:rPr>
          <w:rFonts w:ascii="Montserrat" w:hAnsi="Montserrat"/>
          <w:b/>
          <w:bCs/>
          <w:noProof/>
          <w:lang w:val="ro-RO" w:eastAsia="ro-RO"/>
        </w:rPr>
        <w:t>96</w:t>
      </w:r>
      <w:r w:rsidRPr="00E826D9">
        <w:rPr>
          <w:rFonts w:ascii="Montserrat" w:hAnsi="Montserrat"/>
          <w:b/>
          <w:bCs/>
          <w:noProof/>
          <w:lang w:val="ro-RO" w:eastAsia="ro-RO"/>
        </w:rPr>
        <w:t xml:space="preserve"> din 31 octombrie 2022</w:t>
      </w:r>
    </w:p>
    <w:p w14:paraId="4C20FF4A" w14:textId="6099755A" w:rsidR="000B661A" w:rsidRPr="00E826D9" w:rsidRDefault="003773B1" w:rsidP="003773B1">
      <w:pPr>
        <w:autoSpaceDE w:val="0"/>
        <w:autoSpaceDN w:val="0"/>
        <w:adjustRightInd w:val="0"/>
        <w:spacing w:line="240" w:lineRule="auto"/>
        <w:ind w:left="180"/>
        <w:jc w:val="both"/>
      </w:pPr>
      <w:r w:rsidRPr="00E826D9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0D0901" w:rsidRPr="00E826D9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E826D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</w:t>
      </w:r>
      <w:r w:rsidR="002F6B21" w:rsidRPr="00E826D9">
        <w:rPr>
          <w:rFonts w:ascii="Montserrat Light" w:hAnsi="Montserrat Light"/>
          <w:i/>
          <w:iCs/>
          <w:sz w:val="18"/>
          <w:szCs w:val="18"/>
          <w:lang w:val="ro-RO" w:eastAsia="ro-RO"/>
        </w:rPr>
        <w:t>iar 2 membrii ai Consiliului județean nu au votat,</w:t>
      </w:r>
      <w:r w:rsidRPr="00E826D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</w:p>
    <w:sectPr w:rsidR="000B661A" w:rsidRPr="00E826D9" w:rsidSect="00963F8A">
      <w:footerReference w:type="default" r:id="rId8"/>
      <w:pgSz w:w="12240" w:h="15840"/>
      <w:pgMar w:top="360" w:right="990" w:bottom="45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" w15:restartNumberingAfterBreak="0">
    <w:nsid w:val="160901F6"/>
    <w:multiLevelType w:val="hybridMultilevel"/>
    <w:tmpl w:val="8A9E4EDC"/>
    <w:lvl w:ilvl="0" w:tplc="73366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505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6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254487">
    <w:abstractNumId w:val="5"/>
  </w:num>
  <w:num w:numId="2" w16cid:durableId="2063403186">
    <w:abstractNumId w:val="6"/>
  </w:num>
  <w:num w:numId="3" w16cid:durableId="1959870118">
    <w:abstractNumId w:val="0"/>
  </w:num>
  <w:num w:numId="4" w16cid:durableId="1529490289">
    <w:abstractNumId w:val="4"/>
  </w:num>
  <w:num w:numId="5" w16cid:durableId="2108112723">
    <w:abstractNumId w:val="3"/>
  </w:num>
  <w:num w:numId="6" w16cid:durableId="1826121263">
    <w:abstractNumId w:val="2"/>
  </w:num>
  <w:num w:numId="7" w16cid:durableId="1656687538">
    <w:abstractNumId w:val="7"/>
  </w:num>
  <w:num w:numId="8" w16cid:durableId="1747918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627BD"/>
    <w:rsid w:val="000B661A"/>
    <w:rsid w:val="000D0901"/>
    <w:rsid w:val="00216042"/>
    <w:rsid w:val="00240041"/>
    <w:rsid w:val="002F6B21"/>
    <w:rsid w:val="003773B1"/>
    <w:rsid w:val="00422B6A"/>
    <w:rsid w:val="004B3D5C"/>
    <w:rsid w:val="004C3ABD"/>
    <w:rsid w:val="00963F8A"/>
    <w:rsid w:val="009741A9"/>
    <w:rsid w:val="00C211D7"/>
    <w:rsid w:val="00D108A1"/>
    <w:rsid w:val="00E826D9"/>
    <w:rsid w:val="00ED3EEF"/>
    <w:rsid w:val="00EE66D2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semiHidden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12</cp:revision>
  <cp:lastPrinted>2022-11-01T08:40:00Z</cp:lastPrinted>
  <dcterms:created xsi:type="dcterms:W3CDTF">2022-10-20T06:08:00Z</dcterms:created>
  <dcterms:modified xsi:type="dcterms:W3CDTF">2022-11-02T07:41:00Z</dcterms:modified>
</cp:coreProperties>
</file>