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6CFC" w14:textId="39618121" w:rsidR="00530C16" w:rsidRPr="00204931" w:rsidRDefault="00530C16" w:rsidP="00637DE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</w:p>
    <w:p w14:paraId="1A22B1AD" w14:textId="6CA3AAA0" w:rsidR="00530C16" w:rsidRPr="00204931" w:rsidRDefault="00637DEF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57D43B36" wp14:editId="5DD59B9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564515" cy="497205"/>
            <wp:effectExtent l="0" t="0" r="6985" b="0"/>
            <wp:wrapTight wrapText="right">
              <wp:wrapPolygon edited="0">
                <wp:start x="0" y="0"/>
                <wp:lineTo x="0" y="20690"/>
                <wp:lineTo x="21138" y="20690"/>
                <wp:lineTo x="21138" y="0"/>
                <wp:lineTo x="0" y="0"/>
              </wp:wrapPolygon>
            </wp:wrapTight>
            <wp:docPr id="3" name="Picture 3" descr="E:\zz PROIECTE - EXTRA\xx. ARHITECT SEF\stema CJ Clu 3x3.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z PROIECTE - EXTRA\xx. ARHITECT SEF\stema CJ Clu 3x3.5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16"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ROMÂNIA</w:t>
      </w:r>
    </w:p>
    <w:p w14:paraId="4007012E" w14:textId="77777777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JUDEȚUL CLUJ                                                                             </w:t>
      </w:r>
    </w:p>
    <w:p w14:paraId="68214EE3" w14:textId="77777777" w:rsidR="00637DEF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CONSILIUL JUDEȚEAN </w:t>
      </w:r>
    </w:p>
    <w:p w14:paraId="40D49D17" w14:textId="0F4BF5E1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</w:t>
      </w:r>
    </w:p>
    <w:p w14:paraId="0F4BC712" w14:textId="66BE8CDA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H O T Ă R Â R E</w:t>
      </w:r>
    </w:p>
    <w:p w14:paraId="79C3222F" w14:textId="0521D76F" w:rsidR="00206C55" w:rsidRPr="00204931" w:rsidRDefault="00206C55" w:rsidP="00637DEF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204931">
        <w:rPr>
          <w:rFonts w:ascii="Cambria" w:hAnsi="Cambria"/>
          <w:color w:val="auto"/>
          <w:sz w:val="24"/>
          <w:szCs w:val="24"/>
        </w:rPr>
        <w:t>privind rectificarea bugetului general propriu al Judeţului Cluj pe anul 2020 și pentru modificarea Hotărârii  Consiliului Județean Cluj nr.</w:t>
      </w:r>
      <w:r w:rsidR="00637DEF" w:rsidRPr="00204931">
        <w:rPr>
          <w:rFonts w:ascii="Cambria" w:hAnsi="Cambria"/>
          <w:color w:val="auto"/>
          <w:sz w:val="24"/>
          <w:szCs w:val="24"/>
        </w:rPr>
        <w:t xml:space="preserve"> </w:t>
      </w:r>
      <w:r w:rsidRPr="00204931">
        <w:rPr>
          <w:rFonts w:ascii="Cambria" w:hAnsi="Cambria"/>
          <w:color w:val="auto"/>
          <w:sz w:val="24"/>
          <w:szCs w:val="24"/>
        </w:rPr>
        <w:t>54/2020 privind nominalizarea unor sume din bugetul local al Județului Cluj pe anul 2020</w:t>
      </w:r>
    </w:p>
    <w:p w14:paraId="23A9BE78" w14:textId="75ADEFF8" w:rsidR="00033E07" w:rsidRPr="00204931" w:rsidRDefault="00033E07" w:rsidP="00637DE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pt-BR" w:eastAsia="ro-RO"/>
        </w:rPr>
      </w:pPr>
    </w:p>
    <w:p w14:paraId="2CDC022B" w14:textId="77777777" w:rsidR="008E5BA5" w:rsidRPr="00204931" w:rsidRDefault="008E5BA5" w:rsidP="00637DE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pt-BR" w:eastAsia="ro-RO"/>
        </w:rPr>
      </w:pPr>
    </w:p>
    <w:p w14:paraId="41FCC5DB" w14:textId="48FBBD77" w:rsidR="00033E07" w:rsidRPr="00204931" w:rsidRDefault="00033E07" w:rsidP="00637DE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ab/>
      </w:r>
      <w:r w:rsidRPr="00204931">
        <w:rPr>
          <w:rFonts w:ascii="Cambria" w:hAnsi="Cambria"/>
          <w:noProof/>
          <w:sz w:val="24"/>
          <w:szCs w:val="24"/>
          <w:lang w:eastAsia="ro-RO"/>
        </w:rPr>
        <w:tab/>
        <w:t xml:space="preserve">Consiliul Judeţean Cluj întrunit în şedinţă 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>extra</w:t>
      </w:r>
      <w:r w:rsidRPr="00204931">
        <w:rPr>
          <w:rFonts w:ascii="Cambria" w:hAnsi="Cambria"/>
          <w:noProof/>
          <w:sz w:val="24"/>
          <w:szCs w:val="24"/>
          <w:lang w:eastAsia="ro-RO"/>
        </w:rPr>
        <w:t>ordinară</w:t>
      </w:r>
      <w:r w:rsidR="00E40985" w:rsidRPr="00204931">
        <w:rPr>
          <w:rFonts w:ascii="Cambria" w:hAnsi="Cambria"/>
          <w:noProof/>
          <w:sz w:val="24"/>
          <w:szCs w:val="24"/>
          <w:lang w:val="ro-RO" w:eastAsia="ro-RO"/>
        </w:rPr>
        <w:t>;</w:t>
      </w:r>
    </w:p>
    <w:p w14:paraId="55D8210E" w14:textId="0E43E054" w:rsidR="00206C55" w:rsidRPr="00204931" w:rsidRDefault="00AF22FC" w:rsidP="00637DEF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Având în vedere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Proiectul de hotărâre înregistrat cu nr</w:t>
      </w:r>
      <w:r w:rsidR="00533093" w:rsidRPr="00204931">
        <w:rPr>
          <w:rFonts w:ascii="Cambria" w:hAnsi="Cambria"/>
          <w:noProof/>
          <w:sz w:val="24"/>
          <w:szCs w:val="24"/>
          <w:lang w:eastAsia="ro-RO"/>
        </w:rPr>
        <w:t>. 192 din 27.10.2020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privind</w:t>
      </w:r>
      <w:r w:rsidRPr="00204931">
        <w:rPr>
          <w:rFonts w:ascii="Cambria" w:hAnsi="Cambria"/>
          <w:b/>
          <w:sz w:val="24"/>
          <w:szCs w:val="24"/>
          <w:lang w:val="it-IT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rectificarea bugetului general propriu al Județelui Cluj pe anul 2020 și pentru modificarea Hotărârii Consiliului Județean Cluj nr. 54/2020 privind nominalizarea unor sume din bugetul local al Județului Cluj pe anul 2020, propus de Preşedintele Consiliului Judeţean Cluj, domnul Alin Tişe, care este însoțit de </w:t>
      </w:r>
      <w:r w:rsidRPr="00204931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R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eferatul de aprobare cu nr. 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35377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din </w:t>
      </w:r>
      <w:r w:rsidRPr="00204931">
        <w:rPr>
          <w:rFonts w:ascii="Cambria" w:hAnsi="Cambria"/>
          <w:bCs/>
          <w:sz w:val="24"/>
          <w:szCs w:val="24"/>
        </w:rPr>
        <w:t>26.10.2020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;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de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Rapo</w:t>
      </w:r>
      <w:r w:rsidR="001A0FDE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artele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de specialitate întocmit</w:t>
      </w:r>
      <w:r w:rsidR="001A0FDE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e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de compartiment</w:t>
      </w:r>
      <w:r w:rsidR="001A0FDE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ele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resort din cadrul aparatului de specialitate al Consiliului Judeţean Cluj cu nr.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35377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/</w:t>
      </w:r>
      <w:r w:rsidRPr="00204931">
        <w:rPr>
          <w:rFonts w:ascii="Cambria" w:hAnsi="Cambria"/>
          <w:bCs/>
          <w:sz w:val="24"/>
          <w:szCs w:val="24"/>
        </w:rPr>
        <w:t>26.10.2020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şi </w:t>
      </w:r>
      <w:r w:rsidR="00637DEF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de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Avizul cu nr.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35377 </w:t>
      </w:r>
      <w:r w:rsidR="00637DEF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din </w:t>
      </w:r>
      <w:r w:rsidR="00444156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29</w:t>
      </w:r>
      <w:r w:rsidR="00637DEF" w:rsidRPr="00204931">
        <w:rPr>
          <w:rFonts w:ascii="Cambria" w:hAnsi="Cambria"/>
          <w:bCs/>
          <w:sz w:val="24"/>
          <w:szCs w:val="24"/>
        </w:rPr>
        <w:t xml:space="preserve">.10.2020 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adoptat de Comisia de specialitate nr. </w:t>
      </w:r>
      <w:r w:rsidR="00444156"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>2</w:t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062F0260" w14:textId="77249EE9" w:rsidR="00033E07" w:rsidRPr="00204931" w:rsidRDefault="00033E07" w:rsidP="00637DE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            </w:t>
      </w:r>
      <w:r w:rsidR="00DD16AC" w:rsidRPr="00204931">
        <w:rPr>
          <w:rFonts w:ascii="Cambria" w:hAnsi="Cambria"/>
          <w:noProof/>
          <w:sz w:val="24"/>
          <w:szCs w:val="24"/>
          <w:lang w:val="ro-RO" w:eastAsia="ro-RO"/>
        </w:rPr>
        <w:t>Ținând cont de</w:t>
      </w:r>
      <w:r w:rsidRPr="00204931">
        <w:rPr>
          <w:rFonts w:ascii="Cambria" w:hAnsi="Cambria"/>
          <w:noProof/>
          <w:sz w:val="24"/>
          <w:szCs w:val="24"/>
          <w:lang w:eastAsia="ro-RO"/>
        </w:rPr>
        <w:t>:</w:t>
      </w:r>
    </w:p>
    <w:p w14:paraId="666D6581" w14:textId="38417B30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>adresa Serviciului Public Județean Salvamont-Salvaspeo Cluj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657/01.10.2020;</w:t>
      </w:r>
    </w:p>
    <w:p w14:paraId="0DDBEEFE" w14:textId="4642152F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adresa Direcției Județene de </w:t>
      </w:r>
      <w:r w:rsidR="00AF22FC" w:rsidRPr="00204931">
        <w:rPr>
          <w:rFonts w:ascii="Cambria" w:hAnsi="Cambria"/>
          <w:noProof/>
          <w:sz w:val="24"/>
          <w:szCs w:val="24"/>
          <w:lang w:eastAsia="ro-RO"/>
        </w:rPr>
        <w:t>E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vidență a </w:t>
      </w:r>
      <w:r w:rsidR="00AF22FC" w:rsidRPr="00204931">
        <w:rPr>
          <w:rFonts w:ascii="Cambria" w:hAnsi="Cambria"/>
          <w:noProof/>
          <w:sz w:val="24"/>
          <w:szCs w:val="24"/>
          <w:lang w:eastAsia="ro-RO"/>
        </w:rPr>
        <w:t>P</w:t>
      </w:r>
      <w:r w:rsidRPr="00204931">
        <w:rPr>
          <w:rFonts w:ascii="Cambria" w:hAnsi="Cambria"/>
          <w:noProof/>
          <w:sz w:val="24"/>
          <w:szCs w:val="24"/>
          <w:lang w:eastAsia="ro-RO"/>
        </w:rPr>
        <w:t>ersoanelor Cluj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cu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7201/22.10.2020;</w:t>
      </w:r>
    </w:p>
    <w:p w14:paraId="496C33AE" w14:textId="43150902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adresa Asociației de Dezvoltare Intercomunitară Eco-Metropolitan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519/18.08.2020;</w:t>
      </w:r>
    </w:p>
    <w:p w14:paraId="691B4055" w14:textId="66472966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bookmarkStart w:id="0" w:name="_Hlk54328709"/>
      <w:r w:rsidRPr="00204931">
        <w:rPr>
          <w:rFonts w:ascii="Cambria" w:hAnsi="Cambria"/>
          <w:noProof/>
          <w:sz w:val="24"/>
          <w:szCs w:val="24"/>
          <w:lang w:eastAsia="ro-RO"/>
        </w:rPr>
        <w:t>adres</w:t>
      </w:r>
      <w:r w:rsidR="00877271" w:rsidRPr="00204931">
        <w:rPr>
          <w:rFonts w:ascii="Cambria" w:hAnsi="Cambria"/>
          <w:noProof/>
          <w:sz w:val="24"/>
          <w:szCs w:val="24"/>
          <w:lang w:eastAsia="ro-RO"/>
        </w:rPr>
        <w:t>ele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Spitalului de Boli Psihice </w:t>
      </w:r>
      <w:r w:rsidR="00FA6428" w:rsidRPr="00204931">
        <w:rPr>
          <w:rFonts w:ascii="Cambria" w:hAnsi="Cambria"/>
          <w:noProof/>
          <w:sz w:val="24"/>
          <w:szCs w:val="24"/>
          <w:lang w:eastAsia="ro-RO"/>
        </w:rPr>
        <w:t>C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ronice Borșa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3540/06.09.2020</w:t>
      </w:r>
      <w:bookmarkEnd w:id="0"/>
      <w:r w:rsidR="00877271" w:rsidRPr="00204931">
        <w:rPr>
          <w:rFonts w:ascii="Cambria" w:hAnsi="Cambria"/>
          <w:noProof/>
          <w:sz w:val="24"/>
          <w:szCs w:val="24"/>
          <w:lang w:eastAsia="ro-RO"/>
        </w:rPr>
        <w:t xml:space="preserve">,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3935/06.10.2020</w:t>
      </w:r>
      <w:r w:rsidR="00877271" w:rsidRPr="00204931">
        <w:rPr>
          <w:rFonts w:ascii="Cambria" w:hAnsi="Cambria"/>
          <w:noProof/>
          <w:sz w:val="24"/>
          <w:szCs w:val="24"/>
          <w:lang w:eastAsia="ro-RO"/>
        </w:rPr>
        <w:t xml:space="preserve">,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4091/14.10.2020</w:t>
      </w:r>
      <w:r w:rsidR="00877271" w:rsidRPr="00204931">
        <w:rPr>
          <w:rFonts w:ascii="Cambria" w:hAnsi="Cambria"/>
          <w:noProof/>
          <w:sz w:val="24"/>
          <w:szCs w:val="24"/>
          <w:lang w:eastAsia="ro-RO"/>
        </w:rPr>
        <w:t xml:space="preserve">,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4213/22.10.2020</w:t>
      </w:r>
      <w:r w:rsidR="00877271" w:rsidRPr="00204931">
        <w:rPr>
          <w:rFonts w:ascii="Cambria" w:hAnsi="Cambria"/>
          <w:noProof/>
          <w:sz w:val="24"/>
          <w:szCs w:val="24"/>
          <w:lang w:eastAsia="ro-RO"/>
        </w:rPr>
        <w:t xml:space="preserve"> și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4214/22.10.2020;</w:t>
      </w:r>
    </w:p>
    <w:p w14:paraId="557FDF7C" w14:textId="34CB03D9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adresa Liceului Special pentru Deficienți de Vedere Cluj-Napoca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1601/21.10.2020;</w:t>
      </w:r>
    </w:p>
    <w:p w14:paraId="25AD7363" w14:textId="2B976F7E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>adresa Spitalului Clinic de Urgență pentru Copii Cluj-Napoca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cu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13480/21.09.2020;</w:t>
      </w:r>
    </w:p>
    <w:p w14:paraId="0A30608E" w14:textId="0DC0DC4A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adresa Spitalului Clinic de Boli Infecțioase Cluj-Napoca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17057/21.10.2020;</w:t>
      </w:r>
    </w:p>
    <w:p w14:paraId="7CF4D4EA" w14:textId="508032B9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>adresa Spitalului Clinic de Recuperare Cluj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cu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 nr. 10458/22.10.2020;</w:t>
      </w:r>
    </w:p>
    <w:p w14:paraId="57991117" w14:textId="2DDF961D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bookmarkStart w:id="1" w:name="_Hlk54329109"/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adresa Spitalului Clinic </w:t>
      </w:r>
      <w:bookmarkEnd w:id="1"/>
      <w:r w:rsidRPr="00204931">
        <w:rPr>
          <w:rFonts w:ascii="Cambria" w:hAnsi="Cambria"/>
          <w:noProof/>
          <w:sz w:val="24"/>
          <w:szCs w:val="24"/>
          <w:lang w:eastAsia="ro-RO"/>
        </w:rPr>
        <w:t>de Pneumoftiziologie L</w:t>
      </w:r>
      <w:r w:rsidR="00AF22FC" w:rsidRPr="00204931">
        <w:rPr>
          <w:rFonts w:ascii="Cambria" w:hAnsi="Cambria"/>
          <w:noProof/>
          <w:sz w:val="24"/>
          <w:szCs w:val="24"/>
          <w:lang w:eastAsia="ro-RO"/>
        </w:rPr>
        <w:t xml:space="preserve">eon </w:t>
      </w:r>
      <w:r w:rsidRPr="00204931">
        <w:rPr>
          <w:rFonts w:ascii="Cambria" w:hAnsi="Cambria"/>
          <w:noProof/>
          <w:sz w:val="24"/>
          <w:szCs w:val="24"/>
          <w:lang w:eastAsia="ro-RO"/>
        </w:rPr>
        <w:t xml:space="preserve">Daniello 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nr. 5824/20.10.2020;</w:t>
      </w:r>
    </w:p>
    <w:p w14:paraId="7A25FA93" w14:textId="4C432B56" w:rsidR="00BF52B3" w:rsidRPr="00204931" w:rsidRDefault="00BF52B3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hAnsi="Cambria"/>
          <w:noProof/>
          <w:sz w:val="24"/>
          <w:szCs w:val="24"/>
          <w:lang w:eastAsia="ro-RO"/>
        </w:rPr>
        <w:t>adresa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="00AF22FC" w:rsidRPr="00204931">
        <w:rPr>
          <w:rFonts w:ascii="Cambria" w:hAnsi="Cambria"/>
          <w:noProof/>
          <w:sz w:val="24"/>
          <w:szCs w:val="24"/>
          <w:lang w:val="ro-RO" w:eastAsia="ro-RO"/>
        </w:rPr>
        <w:t>R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edacției Muvelodes </w:t>
      </w:r>
      <w:r w:rsidR="00637DEF"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>nr</w:t>
      </w:r>
      <w:r w:rsidRPr="00204931">
        <w:rPr>
          <w:rFonts w:ascii="Cambria" w:hAnsi="Cambria"/>
          <w:noProof/>
          <w:sz w:val="24"/>
          <w:szCs w:val="24"/>
          <w:lang w:eastAsia="ro-RO"/>
        </w:rPr>
        <w:t>.</w:t>
      </w:r>
      <w:r w:rsidR="00637DEF" w:rsidRPr="00204931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eastAsia="ro-RO"/>
        </w:rPr>
        <w:t>268/20.10.2020;</w:t>
      </w:r>
    </w:p>
    <w:p w14:paraId="00A13B48" w14:textId="00D8030C" w:rsidR="0072716C" w:rsidRPr="00204931" w:rsidRDefault="0072716C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204931">
        <w:rPr>
          <w:rFonts w:ascii="Cambria" w:eastAsia="Times New Roman" w:hAnsi="Cambria" w:cs="Times New Roman"/>
          <w:bCs/>
          <w:sz w:val="24"/>
          <w:szCs w:val="24"/>
          <w:lang w:val="ro-RO"/>
        </w:rPr>
        <w:t xml:space="preserve">adresa Muzeului de Artă Cluj-Napoca </w:t>
      </w:r>
      <w:r w:rsidR="00637DEF" w:rsidRPr="00204931">
        <w:rPr>
          <w:rFonts w:ascii="Cambria" w:eastAsia="Times New Roman" w:hAnsi="Cambria" w:cs="Times New Roman"/>
          <w:bCs/>
          <w:sz w:val="24"/>
          <w:szCs w:val="24"/>
          <w:lang w:val="ro-RO"/>
        </w:rPr>
        <w:t xml:space="preserve">cu </w:t>
      </w:r>
      <w:r w:rsidRPr="00204931">
        <w:rPr>
          <w:rFonts w:ascii="Cambria" w:eastAsia="Times New Roman" w:hAnsi="Cambria" w:cs="Times New Roman"/>
          <w:bCs/>
          <w:sz w:val="24"/>
          <w:szCs w:val="24"/>
          <w:lang w:val="ro-RO"/>
        </w:rPr>
        <w:t>nr. 1465/13.10.2020;</w:t>
      </w:r>
    </w:p>
    <w:p w14:paraId="26317167" w14:textId="76FEEFC1" w:rsidR="00BA1889" w:rsidRPr="00204931" w:rsidRDefault="00BA1889" w:rsidP="00637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nota internă a Direcției de Administrare a Domeniului Public și </w:t>
      </w:r>
      <w:r w:rsidR="00637DEF" w:rsidRPr="00204931">
        <w:rPr>
          <w:rFonts w:ascii="Cambria" w:hAnsi="Cambria"/>
          <w:noProof/>
          <w:sz w:val="24"/>
          <w:szCs w:val="24"/>
          <w:lang w:val="ro-RO" w:eastAsia="ro-RO"/>
        </w:rPr>
        <w:t>P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rivat al Județului Cluj </w:t>
      </w:r>
      <w:r w:rsidR="00637DEF"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cu 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>nr.</w:t>
      </w:r>
      <w:r w:rsidR="00637DEF" w:rsidRPr="00204931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Pr="00204931">
        <w:rPr>
          <w:rFonts w:ascii="Cambria" w:hAnsi="Cambria"/>
          <w:noProof/>
          <w:sz w:val="24"/>
          <w:szCs w:val="24"/>
          <w:lang w:val="ro-RO" w:eastAsia="ro-RO"/>
        </w:rPr>
        <w:t>35853/21.10.2020</w:t>
      </w:r>
      <w:r w:rsidRPr="00204931">
        <w:rPr>
          <w:rFonts w:ascii="Cambria" w:hAnsi="Cambria" w:cs="Cambria"/>
          <w:sz w:val="24"/>
          <w:szCs w:val="24"/>
          <w:lang w:val="ro-RO"/>
        </w:rPr>
        <w:t>;</w:t>
      </w:r>
    </w:p>
    <w:p w14:paraId="37795022" w14:textId="492D7C9B" w:rsidR="009D1A4F" w:rsidRPr="00204931" w:rsidRDefault="009D1A4F" w:rsidP="00637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bookmarkStart w:id="2" w:name="_Hlk53670636"/>
      <w:r w:rsidRPr="00204931">
        <w:rPr>
          <w:rFonts w:ascii="Cambria" w:hAnsi="Cambria" w:cs="Cambria"/>
          <w:sz w:val="24"/>
          <w:szCs w:val="24"/>
        </w:rPr>
        <w:t xml:space="preserve">Luând în considerare </w:t>
      </w:r>
      <w:r w:rsidR="0024681C" w:rsidRPr="00204931">
        <w:rPr>
          <w:rFonts w:ascii="Cambria" w:hAnsi="Cambria" w:cs="Cambria"/>
          <w:sz w:val="24"/>
          <w:szCs w:val="24"/>
        </w:rPr>
        <w:t>dispozițiile</w:t>
      </w:r>
      <w:r w:rsidRPr="00204931">
        <w:rPr>
          <w:rFonts w:ascii="Cambria" w:hAnsi="Cambria" w:cs="Cambria"/>
          <w:sz w:val="24"/>
          <w:szCs w:val="24"/>
        </w:rPr>
        <w:t>:</w:t>
      </w:r>
    </w:p>
    <w:bookmarkEnd w:id="2"/>
    <w:p w14:paraId="11E59AF5" w14:textId="3E3FDA76" w:rsidR="0024681C" w:rsidRPr="00204931" w:rsidRDefault="0024681C" w:rsidP="00637DEF">
      <w:pPr>
        <w:pStyle w:val="BodyText3"/>
        <w:numPr>
          <w:ilvl w:val="0"/>
          <w:numId w:val="16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204931">
        <w:rPr>
          <w:rFonts w:ascii="Cambria" w:hAnsi="Cambria"/>
          <w:sz w:val="24"/>
          <w:szCs w:val="24"/>
          <w:lang w:val="it-IT"/>
        </w:rPr>
        <w:t>art. 2, ale art. 58 alin. (1) și (3), ale art. 59 și ale art. 61 -</w:t>
      </w:r>
      <w:r w:rsidR="00637DEF" w:rsidRPr="00204931">
        <w:rPr>
          <w:rFonts w:ascii="Cambria" w:hAnsi="Cambria"/>
          <w:sz w:val="24"/>
          <w:szCs w:val="24"/>
          <w:lang w:val="it-IT"/>
        </w:rPr>
        <w:t xml:space="preserve"> </w:t>
      </w:r>
      <w:r w:rsidRPr="00204931">
        <w:rPr>
          <w:rFonts w:ascii="Cambria" w:hAnsi="Cambria"/>
          <w:sz w:val="24"/>
          <w:szCs w:val="24"/>
          <w:lang w:val="it-IT"/>
        </w:rPr>
        <w:t xml:space="preserve">62 din Legea privind normele de tehnică legislativă pentru elaborarea actelor normative nr. 24/2000, republicată, cu modificările și completările ulterioare;   </w:t>
      </w:r>
    </w:p>
    <w:p w14:paraId="49C09598" w14:textId="77777777" w:rsidR="0024681C" w:rsidRPr="00204931" w:rsidRDefault="0024681C" w:rsidP="00637DEF">
      <w:pPr>
        <w:pStyle w:val="BodyText3"/>
        <w:numPr>
          <w:ilvl w:val="0"/>
          <w:numId w:val="16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204931">
        <w:rPr>
          <w:rFonts w:ascii="Cambria" w:hAnsi="Cambria"/>
          <w:sz w:val="24"/>
          <w:szCs w:val="24"/>
          <w:lang w:val="it-IT"/>
        </w:rPr>
        <w:t>art. 19 alin. (2) din Legea finanţelor publice locale nr. 273/2006, cu modificările şi completările ulterioare;</w:t>
      </w:r>
    </w:p>
    <w:p w14:paraId="029545B2" w14:textId="3DCBD0B2" w:rsidR="0024681C" w:rsidRPr="00204931" w:rsidRDefault="0024681C" w:rsidP="00637DEF">
      <w:pPr>
        <w:pStyle w:val="BodyText3"/>
        <w:numPr>
          <w:ilvl w:val="0"/>
          <w:numId w:val="16"/>
        </w:numPr>
        <w:spacing w:after="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Legii bugetului de stat pe anul 2020 nr. 5/2020, cu modificările și completările ulterioare;</w:t>
      </w:r>
    </w:p>
    <w:p w14:paraId="018380BB" w14:textId="77777777" w:rsidR="00637DEF" w:rsidRPr="00204931" w:rsidRDefault="00637DEF" w:rsidP="00637DEF">
      <w:pPr>
        <w:pStyle w:val="BodyText3"/>
        <w:numPr>
          <w:ilvl w:val="0"/>
          <w:numId w:val="16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204931">
        <w:rPr>
          <w:rFonts w:ascii="Cambria" w:hAnsi="Cambria"/>
          <w:sz w:val="24"/>
          <w:szCs w:val="24"/>
          <w:lang w:val="it-IT"/>
        </w:rPr>
        <w:t xml:space="preserve">Ordonanței de urgență a Guvernului nr. 135/2020 cu privire la rectificarea bugetului de stat pe anul 2020, modificarea unor acte normative și stabilirea unor măsuri bugetare;  </w:t>
      </w:r>
    </w:p>
    <w:p w14:paraId="07023B58" w14:textId="2C2F6794" w:rsidR="00637DEF" w:rsidRPr="00204931" w:rsidRDefault="00637DEF" w:rsidP="00637DEF">
      <w:pPr>
        <w:pStyle w:val="BodyText3"/>
        <w:numPr>
          <w:ilvl w:val="0"/>
          <w:numId w:val="16"/>
        </w:numPr>
        <w:tabs>
          <w:tab w:val="num" w:pos="1260"/>
        </w:tabs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204931">
        <w:rPr>
          <w:rFonts w:ascii="Cambria" w:hAnsi="Cambria"/>
          <w:sz w:val="24"/>
          <w:szCs w:val="24"/>
          <w:lang w:val="it-IT"/>
        </w:rPr>
        <w:t>art. 123 - 140, ale art. 142 – 153,  ale art. 215 – 216 şi art. 218  din Regulamentul de organizare și funcționare a Consiliului Județean Cluj, aprobat prin Hotărârea Consiliului Județean Cluj nr. 170/2020;</w:t>
      </w:r>
    </w:p>
    <w:p w14:paraId="4CD56FE7" w14:textId="4F6DA0D8" w:rsidR="0094195B" w:rsidRPr="00204931" w:rsidRDefault="00033E07" w:rsidP="00637DEF">
      <w:pPr>
        <w:pStyle w:val="BodyText3"/>
        <w:numPr>
          <w:ilvl w:val="0"/>
          <w:numId w:val="16"/>
        </w:numPr>
        <w:spacing w:after="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Județean Cluj nr. 53/2020 privind aprobarea bugetului general propriu al Județului Cluj pe anul 2020;</w:t>
      </w:r>
    </w:p>
    <w:p w14:paraId="3BC06173" w14:textId="77777777" w:rsidR="008E5BA5" w:rsidRPr="00204931" w:rsidRDefault="008E5BA5" w:rsidP="008E5BA5">
      <w:pPr>
        <w:pStyle w:val="BodyText3"/>
        <w:spacing w:after="0"/>
        <w:jc w:val="both"/>
        <w:rPr>
          <w:rFonts w:ascii="Cambria" w:hAnsi="Cambria"/>
          <w:sz w:val="24"/>
          <w:szCs w:val="24"/>
        </w:rPr>
      </w:pPr>
    </w:p>
    <w:p w14:paraId="612E5CCD" w14:textId="4AAB2127" w:rsidR="008E5BA5" w:rsidRPr="00204931" w:rsidRDefault="008E5BA5" w:rsidP="008E5BA5">
      <w:pPr>
        <w:pStyle w:val="BodyText3"/>
        <w:spacing w:after="0"/>
        <w:jc w:val="both"/>
        <w:rPr>
          <w:rFonts w:ascii="Cambria" w:hAnsi="Cambria"/>
          <w:sz w:val="24"/>
          <w:szCs w:val="24"/>
        </w:rPr>
      </w:pPr>
    </w:p>
    <w:p w14:paraId="2223B89A" w14:textId="77777777" w:rsidR="008E5BA5" w:rsidRPr="00204931" w:rsidRDefault="008E5BA5" w:rsidP="008E5BA5">
      <w:pPr>
        <w:pStyle w:val="BodyText3"/>
        <w:spacing w:after="0"/>
        <w:jc w:val="both"/>
        <w:rPr>
          <w:rFonts w:ascii="Cambria" w:hAnsi="Cambria"/>
          <w:sz w:val="24"/>
          <w:szCs w:val="24"/>
        </w:rPr>
      </w:pPr>
    </w:p>
    <w:p w14:paraId="62AF79C2" w14:textId="517FA30B" w:rsidR="0094195B" w:rsidRPr="00204931" w:rsidRDefault="0094195B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Județean Cluj nr.</w:t>
      </w:r>
      <w:r w:rsidR="00637DEF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>54/2020 privind  nominalizarea unor sume din bugetul local al Județului Cluj pe anul 2020;</w:t>
      </w:r>
    </w:p>
    <w:p w14:paraId="01683F76" w14:textId="3172C278" w:rsidR="00033E07" w:rsidRPr="00204931" w:rsidRDefault="00033E07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</w:t>
      </w:r>
      <w:r w:rsidR="006E47CF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 xml:space="preserve">an </w:t>
      </w:r>
      <w:r w:rsidR="00637DEF" w:rsidRPr="00204931">
        <w:rPr>
          <w:rFonts w:ascii="Cambria" w:hAnsi="Cambria"/>
          <w:sz w:val="24"/>
          <w:szCs w:val="24"/>
        </w:rPr>
        <w:t xml:space="preserve">Cluj </w:t>
      </w:r>
      <w:r w:rsidRPr="00204931">
        <w:rPr>
          <w:rFonts w:ascii="Cambria" w:hAnsi="Cambria"/>
          <w:sz w:val="24"/>
          <w:szCs w:val="24"/>
        </w:rPr>
        <w:t>nr. 71/2020 privind rectificarea bugetului general propriu al Județului Cluj pe anul 2020;</w:t>
      </w:r>
    </w:p>
    <w:p w14:paraId="17573FA7" w14:textId="527FAFCA" w:rsidR="00033E07" w:rsidRPr="00204931" w:rsidRDefault="00033E07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</w:t>
      </w:r>
      <w:r w:rsidR="006E47CF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 xml:space="preserve">an </w:t>
      </w:r>
      <w:r w:rsidR="00637DEF" w:rsidRPr="00204931">
        <w:rPr>
          <w:rFonts w:ascii="Cambria" w:hAnsi="Cambria"/>
          <w:sz w:val="24"/>
          <w:szCs w:val="24"/>
        </w:rPr>
        <w:t xml:space="preserve">Cluj </w:t>
      </w:r>
      <w:r w:rsidRPr="00204931">
        <w:rPr>
          <w:rFonts w:ascii="Cambria" w:hAnsi="Cambria"/>
          <w:sz w:val="24"/>
          <w:szCs w:val="24"/>
        </w:rPr>
        <w:t>nr. 104/2020 privind rectificarea bugetului general propriu al Județului Cluj pe anul 2020;</w:t>
      </w:r>
    </w:p>
    <w:p w14:paraId="09319C79" w14:textId="7D7C32FA" w:rsidR="00033E07" w:rsidRPr="00204931" w:rsidRDefault="00033E07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</w:t>
      </w:r>
      <w:r w:rsidR="006E47CF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>an</w:t>
      </w:r>
      <w:r w:rsidR="00637DEF" w:rsidRPr="00204931">
        <w:rPr>
          <w:rFonts w:ascii="Cambria" w:hAnsi="Cambria"/>
          <w:sz w:val="24"/>
          <w:szCs w:val="24"/>
        </w:rPr>
        <w:t xml:space="preserve"> Cluj</w:t>
      </w:r>
      <w:r w:rsidRPr="00204931">
        <w:rPr>
          <w:rFonts w:ascii="Cambria" w:hAnsi="Cambria"/>
          <w:sz w:val="24"/>
          <w:szCs w:val="24"/>
        </w:rPr>
        <w:t xml:space="preserve"> nr. 119/2020 privind rectificarea bugetului general propriu al Județului Cluj pe anul 2020;</w:t>
      </w:r>
    </w:p>
    <w:p w14:paraId="4F4C92C7" w14:textId="7EC23D33" w:rsidR="00033E07" w:rsidRPr="00204931" w:rsidRDefault="00033E07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</w:t>
      </w:r>
      <w:r w:rsidR="00DF7976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>an</w:t>
      </w:r>
      <w:r w:rsidR="00637DEF" w:rsidRPr="00204931">
        <w:rPr>
          <w:rFonts w:ascii="Cambria" w:hAnsi="Cambria"/>
          <w:sz w:val="24"/>
          <w:szCs w:val="24"/>
        </w:rPr>
        <w:t xml:space="preserve"> Cluj</w:t>
      </w:r>
      <w:r w:rsidRPr="00204931">
        <w:rPr>
          <w:rFonts w:ascii="Cambria" w:hAnsi="Cambria"/>
          <w:sz w:val="24"/>
          <w:szCs w:val="24"/>
        </w:rPr>
        <w:t xml:space="preserve"> nr. 133/2020 privind rectificarea bugetului general propriu al Județului Cluj pe anul 2020;</w:t>
      </w:r>
    </w:p>
    <w:p w14:paraId="47A7C30F" w14:textId="72CD6DC7" w:rsidR="00033E07" w:rsidRPr="00204931" w:rsidRDefault="00033E07" w:rsidP="00637DEF">
      <w:pPr>
        <w:pStyle w:val="BodyText3"/>
        <w:numPr>
          <w:ilvl w:val="0"/>
          <w:numId w:val="3"/>
        </w:numPr>
        <w:tabs>
          <w:tab w:val="num" w:pos="108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bookmarkStart w:id="3" w:name="_Hlk53993012"/>
      <w:r w:rsidRPr="00204931">
        <w:rPr>
          <w:rFonts w:ascii="Cambria" w:hAnsi="Cambria"/>
          <w:sz w:val="24"/>
          <w:szCs w:val="24"/>
        </w:rPr>
        <w:t>Hotărârii Consiliului Județ</w:t>
      </w:r>
      <w:r w:rsidR="006E47CF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 xml:space="preserve">an </w:t>
      </w:r>
      <w:r w:rsidR="00637DEF" w:rsidRPr="00204931">
        <w:rPr>
          <w:rFonts w:ascii="Cambria" w:hAnsi="Cambria"/>
          <w:sz w:val="24"/>
          <w:szCs w:val="24"/>
        </w:rPr>
        <w:t xml:space="preserve">Cluj </w:t>
      </w:r>
      <w:r w:rsidRPr="00204931">
        <w:rPr>
          <w:rFonts w:ascii="Cambria" w:hAnsi="Cambria"/>
          <w:sz w:val="24"/>
          <w:szCs w:val="24"/>
        </w:rPr>
        <w:t>nr. 143/2020 privind rectificarea bugetului general propriu al Județului Cluj pe anul 2020;</w:t>
      </w:r>
    </w:p>
    <w:bookmarkEnd w:id="3"/>
    <w:p w14:paraId="05FB94C7" w14:textId="207FBFC3" w:rsidR="00206C55" w:rsidRPr="00204931" w:rsidRDefault="00206C55" w:rsidP="00637DEF">
      <w:pPr>
        <w:pStyle w:val="BodyText3"/>
        <w:numPr>
          <w:ilvl w:val="0"/>
          <w:numId w:val="3"/>
        </w:numPr>
        <w:tabs>
          <w:tab w:val="clear" w:pos="1637"/>
          <w:tab w:val="num" w:pos="1080"/>
          <w:tab w:val="num" w:pos="1530"/>
        </w:tabs>
        <w:spacing w:after="0"/>
        <w:ind w:left="1080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Hotărârii Consiliului Județ</w:t>
      </w:r>
      <w:r w:rsidR="006E47CF" w:rsidRPr="00204931">
        <w:rPr>
          <w:rFonts w:ascii="Cambria" w:hAnsi="Cambria"/>
          <w:sz w:val="24"/>
          <w:szCs w:val="24"/>
        </w:rPr>
        <w:t>e</w:t>
      </w:r>
      <w:r w:rsidRPr="00204931">
        <w:rPr>
          <w:rFonts w:ascii="Cambria" w:hAnsi="Cambria"/>
          <w:sz w:val="24"/>
          <w:szCs w:val="24"/>
        </w:rPr>
        <w:t xml:space="preserve">an </w:t>
      </w:r>
      <w:r w:rsidR="00637DEF" w:rsidRPr="00204931">
        <w:rPr>
          <w:rFonts w:ascii="Cambria" w:hAnsi="Cambria"/>
          <w:sz w:val="24"/>
          <w:szCs w:val="24"/>
        </w:rPr>
        <w:t xml:space="preserve">Cluj </w:t>
      </w:r>
      <w:r w:rsidRPr="00204931">
        <w:rPr>
          <w:rFonts w:ascii="Cambria" w:hAnsi="Cambria"/>
          <w:sz w:val="24"/>
          <w:szCs w:val="24"/>
        </w:rPr>
        <w:t>nr. 173/2020 privind rectificarea bugetului general propriu al Județului Cluj pe anul 2020;</w:t>
      </w:r>
    </w:p>
    <w:p w14:paraId="766C9B65" w14:textId="3E3D6910" w:rsidR="009D1A4F" w:rsidRPr="00204931" w:rsidRDefault="009D1A4F" w:rsidP="00637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204931">
        <w:rPr>
          <w:rFonts w:ascii="Cambria" w:hAnsi="Cambria"/>
          <w:sz w:val="24"/>
          <w:szCs w:val="24"/>
        </w:rPr>
        <w:t>În conformitate cu prevederile</w:t>
      </w:r>
      <w:r w:rsidR="00637DEF" w:rsidRPr="00204931">
        <w:rPr>
          <w:rFonts w:ascii="Cambria" w:hAnsi="Cambria"/>
          <w:sz w:val="24"/>
          <w:szCs w:val="24"/>
        </w:rPr>
        <w:t xml:space="preserve"> a</w:t>
      </w:r>
      <w:r w:rsidRPr="00204931">
        <w:rPr>
          <w:rFonts w:ascii="Cambria" w:hAnsi="Cambria"/>
          <w:sz w:val="24"/>
          <w:szCs w:val="24"/>
        </w:rPr>
        <w:t>rt. 173 alin. (1) lit. b), d) și e), alin. (3) lit. a</w:t>
      </w:r>
      <w:r w:rsidRPr="00204931">
        <w:rPr>
          <w:rFonts w:ascii="Cambria" w:hAnsi="Cambria"/>
          <w:sz w:val="24"/>
          <w:szCs w:val="24"/>
          <w:lang w:val="ro-RO"/>
        </w:rPr>
        <w:t xml:space="preserve">), </w:t>
      </w:r>
      <w:r w:rsidRPr="00204931">
        <w:rPr>
          <w:rFonts w:ascii="Cambria" w:hAnsi="Cambria"/>
          <w:sz w:val="24"/>
          <w:szCs w:val="24"/>
          <w:lang w:val="it-IT"/>
        </w:rPr>
        <w:t xml:space="preserve">alin. (5) pct. d) </w:t>
      </w:r>
      <w:r w:rsidRPr="00204931">
        <w:rPr>
          <w:rFonts w:ascii="Cambria" w:hAnsi="Cambria"/>
          <w:sz w:val="24"/>
          <w:szCs w:val="24"/>
          <w:lang w:val="ro-RO"/>
        </w:rPr>
        <w:t xml:space="preserve">și </w:t>
      </w:r>
      <w:r w:rsidRPr="00204931">
        <w:rPr>
          <w:rFonts w:ascii="Cambria" w:hAnsi="Cambria"/>
          <w:sz w:val="24"/>
          <w:szCs w:val="24"/>
          <w:lang w:val="it-IT"/>
        </w:rPr>
        <w:t xml:space="preserve">alin. (7) lit. a) și c) </w:t>
      </w:r>
      <w:r w:rsidRPr="00204931">
        <w:rPr>
          <w:rFonts w:ascii="Cambria" w:hAnsi="Cambria"/>
          <w:sz w:val="24"/>
          <w:szCs w:val="24"/>
          <w:lang w:val="ro-RO"/>
        </w:rPr>
        <w:t>din Ordonanța de urgență a Guvernului nr. 57/2019 privind Codul administrativ, cu modificările</w:t>
      </w:r>
      <w:r w:rsidR="00637DEF" w:rsidRPr="00204931">
        <w:rPr>
          <w:rFonts w:ascii="Cambria" w:hAnsi="Cambria"/>
          <w:sz w:val="24"/>
          <w:szCs w:val="24"/>
          <w:lang w:val="ro-RO"/>
        </w:rPr>
        <w:t xml:space="preserve"> și completările </w:t>
      </w:r>
      <w:r w:rsidRPr="00204931">
        <w:rPr>
          <w:rFonts w:ascii="Cambria" w:hAnsi="Cambria"/>
          <w:sz w:val="24"/>
          <w:szCs w:val="24"/>
          <w:lang w:val="ro-RO"/>
        </w:rPr>
        <w:t>ulterioare</w:t>
      </w:r>
      <w:r w:rsidRPr="00204931">
        <w:rPr>
          <w:rFonts w:ascii="Cambria" w:hAnsi="Cambria"/>
          <w:sz w:val="24"/>
          <w:szCs w:val="24"/>
          <w:lang w:val="it-IT"/>
        </w:rPr>
        <w:t>;</w:t>
      </w:r>
    </w:p>
    <w:p w14:paraId="2EAB483C" w14:textId="23BB4E5B" w:rsidR="005266F2" w:rsidRPr="00204931" w:rsidRDefault="00033E07" w:rsidP="00637DEF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204931">
        <w:rPr>
          <w:rFonts w:ascii="Cambria" w:hAnsi="Cambria"/>
          <w:sz w:val="24"/>
          <w:szCs w:val="24"/>
          <w:lang w:val="ro-RO"/>
        </w:rPr>
        <w:t xml:space="preserve">În temeiul competențelor stabilite prin art. 182 alin. (1) şi art. 196 alin. (1) lit. a) din Ordonanța de urgență a Guvernului nr. 57/2019 privind Codul administrativ, cu modificările </w:t>
      </w:r>
      <w:r w:rsidR="00637DEF" w:rsidRPr="00204931">
        <w:rPr>
          <w:rFonts w:ascii="Cambria" w:hAnsi="Cambria"/>
          <w:sz w:val="24"/>
          <w:szCs w:val="24"/>
          <w:lang w:val="ro-RO"/>
        </w:rPr>
        <w:t xml:space="preserve">și completările </w:t>
      </w:r>
      <w:r w:rsidRPr="00204931">
        <w:rPr>
          <w:rFonts w:ascii="Cambria" w:hAnsi="Cambria"/>
          <w:sz w:val="24"/>
          <w:szCs w:val="24"/>
          <w:lang w:val="ro-RO"/>
        </w:rPr>
        <w:t>ulterioare;</w:t>
      </w:r>
    </w:p>
    <w:p w14:paraId="17622365" w14:textId="69AB64B8" w:rsidR="009D1A4F" w:rsidRPr="00204931" w:rsidRDefault="00530C16" w:rsidP="00637DEF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hotărăşte:</w:t>
      </w:r>
    </w:p>
    <w:p w14:paraId="6F43E28C" w14:textId="77777777" w:rsidR="00637DEF" w:rsidRPr="00204931" w:rsidRDefault="00637DEF" w:rsidP="00637DEF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</w:p>
    <w:p w14:paraId="2FDD453D" w14:textId="1A5710CB" w:rsidR="009D1A4F" w:rsidRPr="00204931" w:rsidRDefault="00033E07" w:rsidP="00637DEF">
      <w:pPr>
        <w:spacing w:after="0" w:line="240" w:lineRule="auto"/>
        <w:ind w:firstLine="709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1</w:t>
      </w:r>
      <w:r w:rsidRPr="00204931">
        <w:rPr>
          <w:rFonts w:ascii="Cambria" w:hAnsi="Cambria"/>
          <w:b/>
          <w:bCs/>
          <w:sz w:val="24"/>
          <w:szCs w:val="24"/>
        </w:rPr>
        <w:t>.</w:t>
      </w:r>
      <w:r w:rsidRPr="00204931">
        <w:rPr>
          <w:rFonts w:ascii="Cambria" w:hAnsi="Cambria"/>
          <w:bCs/>
          <w:sz w:val="24"/>
          <w:szCs w:val="24"/>
        </w:rPr>
        <w:t xml:space="preserve"> Se aprobă rectificarea bugetului general al Judeţului Cluj pe anul 2020, în sumă de</w:t>
      </w:r>
      <w:r w:rsidR="00BC67CE" w:rsidRPr="00204931">
        <w:rPr>
          <w:rFonts w:ascii="Cambria" w:hAnsi="Cambria"/>
          <w:bCs/>
          <w:sz w:val="24"/>
          <w:szCs w:val="24"/>
        </w:rPr>
        <w:t xml:space="preserve"> </w:t>
      </w:r>
      <w:r w:rsidR="00206C55" w:rsidRPr="00204931">
        <w:rPr>
          <w:rFonts w:ascii="Cambria" w:hAnsi="Cambria"/>
          <w:bCs/>
          <w:sz w:val="24"/>
          <w:szCs w:val="24"/>
        </w:rPr>
        <w:t>1.</w:t>
      </w:r>
      <w:r w:rsidR="00D22EA3" w:rsidRPr="00204931">
        <w:rPr>
          <w:rFonts w:ascii="Cambria" w:hAnsi="Cambria"/>
          <w:bCs/>
          <w:sz w:val="24"/>
          <w:szCs w:val="24"/>
        </w:rPr>
        <w:t>695.917,52</w:t>
      </w:r>
      <w:r w:rsidR="00BC67CE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mii lei, conform </w:t>
      </w:r>
      <w:r w:rsidRPr="00204931">
        <w:rPr>
          <w:rFonts w:ascii="Cambria" w:hAnsi="Cambria"/>
          <w:b/>
          <w:bCs/>
          <w:sz w:val="24"/>
          <w:szCs w:val="24"/>
        </w:rPr>
        <w:t xml:space="preserve">anexei nr. 1 </w:t>
      </w:r>
      <w:r w:rsidRPr="00204931">
        <w:rPr>
          <w:rFonts w:ascii="Cambria" w:hAnsi="Cambria"/>
          <w:bCs/>
          <w:sz w:val="24"/>
          <w:szCs w:val="24"/>
        </w:rPr>
        <w:t>care face parte integrantă din prezenta hotărâre.</w:t>
      </w:r>
    </w:p>
    <w:p w14:paraId="192C0002" w14:textId="77777777" w:rsidR="00637DEF" w:rsidRPr="00204931" w:rsidRDefault="00637DEF" w:rsidP="00637DE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</w:p>
    <w:p w14:paraId="2C774345" w14:textId="48091269" w:rsidR="00033E07" w:rsidRPr="00204931" w:rsidRDefault="00033E07" w:rsidP="00637DEF">
      <w:pPr>
        <w:pStyle w:val="BodyText"/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2</w:t>
      </w:r>
      <w:r w:rsidRPr="00204931">
        <w:rPr>
          <w:rFonts w:ascii="Cambria" w:hAnsi="Cambria"/>
          <w:b/>
          <w:bCs/>
          <w:sz w:val="24"/>
          <w:szCs w:val="24"/>
        </w:rPr>
        <w:t xml:space="preserve">. (1) </w:t>
      </w:r>
      <w:r w:rsidRPr="00204931">
        <w:rPr>
          <w:rFonts w:ascii="Cambria" w:hAnsi="Cambria"/>
          <w:sz w:val="24"/>
          <w:szCs w:val="24"/>
        </w:rPr>
        <w:t>Se aprobă rectificarea bugetului local al Judeţului Cluj pe anul 2020 pe capitole, subcapitole și titluri, în sumă de</w:t>
      </w:r>
      <w:r w:rsidR="00206C55" w:rsidRPr="00204931">
        <w:rPr>
          <w:rFonts w:ascii="Cambria" w:hAnsi="Cambria"/>
          <w:sz w:val="24"/>
          <w:szCs w:val="24"/>
        </w:rPr>
        <w:t xml:space="preserve"> </w:t>
      </w:r>
      <w:r w:rsidR="00BC67CE" w:rsidRPr="00204931">
        <w:rPr>
          <w:rFonts w:ascii="Cambria" w:hAnsi="Cambria"/>
          <w:sz w:val="24"/>
          <w:szCs w:val="24"/>
        </w:rPr>
        <w:t>1.074.440,36</w:t>
      </w:r>
      <w:r w:rsidR="00206C55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>mii lei</w:t>
      </w:r>
      <w:r w:rsidR="009D1A4F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 xml:space="preserve">la venituri și în sumă de </w:t>
      </w:r>
      <w:r w:rsidR="00BC67CE" w:rsidRPr="00204931">
        <w:rPr>
          <w:rFonts w:ascii="Cambria" w:hAnsi="Cambria"/>
          <w:sz w:val="24"/>
          <w:szCs w:val="24"/>
        </w:rPr>
        <w:t>1.093.999,61</w:t>
      </w:r>
      <w:r w:rsidR="002E2F4C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>mii lei</w:t>
      </w:r>
      <w:r w:rsidR="009D1A4F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 xml:space="preserve">la cheltuieli, conform </w:t>
      </w:r>
      <w:r w:rsidRPr="00204931">
        <w:rPr>
          <w:rFonts w:ascii="Cambria" w:hAnsi="Cambria"/>
          <w:b/>
          <w:sz w:val="24"/>
          <w:szCs w:val="24"/>
        </w:rPr>
        <w:t>anexei nr. 2</w:t>
      </w:r>
      <w:r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sz w:val="24"/>
          <w:szCs w:val="24"/>
        </w:rPr>
        <w:t xml:space="preserve"> prezenta hotărâre.</w:t>
      </w:r>
    </w:p>
    <w:p w14:paraId="765C6F07" w14:textId="7E0C1523" w:rsidR="00033E07" w:rsidRPr="00204931" w:rsidRDefault="00033E07" w:rsidP="00637DEF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             </w:t>
      </w:r>
      <w:r w:rsidRPr="00204931">
        <w:rPr>
          <w:rFonts w:ascii="Cambria" w:hAnsi="Cambria"/>
          <w:b/>
          <w:bCs/>
          <w:sz w:val="24"/>
          <w:szCs w:val="24"/>
        </w:rPr>
        <w:t>(2)</w:t>
      </w:r>
      <w:r w:rsidRPr="00204931">
        <w:rPr>
          <w:rFonts w:ascii="Cambria" w:hAnsi="Cambria"/>
          <w:bCs/>
          <w:sz w:val="24"/>
          <w:szCs w:val="24"/>
        </w:rPr>
        <w:t xml:space="preserve"> Se aprobă rectificarea bugetului local al Judeţului Cluj pe anul 2020 pe capitole, subcapitole și titluri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-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Secţiunea de funcționare, în sumă de </w:t>
      </w:r>
      <w:r w:rsidR="002E2F4C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3</w:t>
      </w:r>
      <w:r w:rsidR="00BC67CE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99.276,81</w:t>
      </w:r>
      <w:r w:rsidR="002E2F4C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mii lei, atât la venituri cât și la cheltuieli, conform </w:t>
      </w:r>
      <w:r w:rsidRPr="00204931">
        <w:rPr>
          <w:rFonts w:ascii="Cambria" w:hAnsi="Cambria"/>
          <w:b/>
          <w:bCs/>
          <w:sz w:val="24"/>
          <w:szCs w:val="24"/>
        </w:rPr>
        <w:t>anexei nr. 3</w:t>
      </w:r>
      <w:r w:rsidRPr="00204931">
        <w:rPr>
          <w:rFonts w:ascii="Cambria" w:hAnsi="Cambria"/>
          <w:bCs/>
          <w:sz w:val="24"/>
          <w:szCs w:val="24"/>
        </w:rPr>
        <w:t xml:space="preserve"> care face parte integrantă din prezenta hotărâre.</w:t>
      </w:r>
    </w:p>
    <w:p w14:paraId="531C4BE3" w14:textId="608E9730" w:rsidR="00033E07" w:rsidRPr="00204931" w:rsidRDefault="00033E07" w:rsidP="00637DEF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             (3) </w:t>
      </w:r>
      <w:r w:rsidRPr="00204931">
        <w:rPr>
          <w:rFonts w:ascii="Cambria" w:hAnsi="Cambria"/>
          <w:bCs/>
          <w:sz w:val="24"/>
          <w:szCs w:val="24"/>
        </w:rPr>
        <w:t>Se aprobă rectificarea bugetului local al Judeţului Cluj pe anul 2020 pe capitole, subcapitole și titluri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-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Secţiunea de dezvoltare, în sumă de </w:t>
      </w:r>
      <w:r w:rsidR="00BC67CE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675.163,55</w:t>
      </w:r>
      <w:r w:rsidR="002E2F4C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mii lei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la venituri și în sumă de</w:t>
      </w:r>
      <w:r w:rsidR="002E2F4C" w:rsidRPr="00204931">
        <w:rPr>
          <w:rFonts w:ascii="Cambria" w:hAnsi="Cambria"/>
          <w:bCs/>
          <w:sz w:val="24"/>
          <w:szCs w:val="24"/>
        </w:rPr>
        <w:t xml:space="preserve"> 6</w:t>
      </w:r>
      <w:r w:rsidR="00BC67CE" w:rsidRPr="00204931">
        <w:rPr>
          <w:rFonts w:ascii="Cambria" w:hAnsi="Cambria"/>
          <w:bCs/>
          <w:sz w:val="24"/>
          <w:szCs w:val="24"/>
        </w:rPr>
        <w:t>94.722,80</w:t>
      </w:r>
      <w:r w:rsidR="002E2F4C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 mii lei</w:t>
      </w:r>
      <w:r w:rsidR="009D1A4F" w:rsidRPr="00204931">
        <w:rPr>
          <w:rFonts w:ascii="Cambria" w:hAnsi="Cambria"/>
          <w:bCs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 xml:space="preserve">la cheltuieli, conform </w:t>
      </w:r>
      <w:r w:rsidRPr="00204931">
        <w:rPr>
          <w:rFonts w:ascii="Cambria" w:hAnsi="Cambria"/>
          <w:b/>
          <w:bCs/>
          <w:sz w:val="24"/>
          <w:szCs w:val="24"/>
        </w:rPr>
        <w:t>anexei nr. 4</w:t>
      </w:r>
      <w:r w:rsidRPr="00204931">
        <w:rPr>
          <w:rFonts w:ascii="Cambria" w:hAnsi="Cambria"/>
          <w:bCs/>
          <w:sz w:val="24"/>
          <w:szCs w:val="24"/>
        </w:rPr>
        <w:t xml:space="preserve"> care face parte integrantă din prezenta hotărâre.</w:t>
      </w:r>
    </w:p>
    <w:p w14:paraId="0D6EDF8F" w14:textId="61AE9D22" w:rsidR="00033E07" w:rsidRPr="00204931" w:rsidRDefault="00033E07" w:rsidP="00637DEF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ro-RO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             (4) </w:t>
      </w:r>
      <w:r w:rsidRPr="00204931">
        <w:rPr>
          <w:rFonts w:ascii="Cambria" w:hAnsi="Cambria"/>
          <w:bCs/>
          <w:sz w:val="24"/>
          <w:szCs w:val="24"/>
        </w:rPr>
        <w:t>Detalierea rectific</w:t>
      </w:r>
      <w:r w:rsidRPr="00204931">
        <w:rPr>
          <w:rFonts w:ascii="Cambria" w:hAnsi="Cambria"/>
          <w:bCs/>
          <w:sz w:val="24"/>
          <w:szCs w:val="24"/>
          <w:lang w:val="ro-RO"/>
        </w:rPr>
        <w:t>ării</w:t>
      </w:r>
      <w:r w:rsidRPr="00204931">
        <w:rPr>
          <w:rFonts w:ascii="Cambria" w:hAnsi="Cambria"/>
          <w:bCs/>
          <w:sz w:val="24"/>
          <w:szCs w:val="24"/>
        </w:rPr>
        <w:t xml:space="preserve"> bugetului </w:t>
      </w:r>
      <w:r w:rsidRPr="00204931">
        <w:rPr>
          <w:rFonts w:ascii="Cambria" w:hAnsi="Cambria"/>
          <w:bCs/>
          <w:sz w:val="24"/>
          <w:szCs w:val="24"/>
          <w:lang w:val="ro-RO"/>
        </w:rPr>
        <w:t>local al Județului Cluj pe anul 2020 pe categorii</w:t>
      </w:r>
      <w:r w:rsidR="002E2F4C"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  <w:lang w:val="ro-RO"/>
        </w:rPr>
        <w:t>la venituri, respectiv pe capitole și subcapitole</w:t>
      </w:r>
      <w:r w:rsidR="002E2F4C"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la cheltuieli este cuprinsă în </w:t>
      </w:r>
      <w:r w:rsidRPr="00204931">
        <w:rPr>
          <w:rFonts w:ascii="Cambria" w:hAnsi="Cambria"/>
          <w:b/>
          <w:bCs/>
          <w:sz w:val="24"/>
          <w:szCs w:val="24"/>
          <w:lang w:val="ro-RO"/>
        </w:rPr>
        <w:t>anexa nr. 5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 prezenta hotărâre. </w:t>
      </w:r>
    </w:p>
    <w:p w14:paraId="02CEFDE4" w14:textId="77777777" w:rsidR="00637DEF" w:rsidRPr="00204931" w:rsidRDefault="00637DEF" w:rsidP="00637DEF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ro-RO"/>
        </w:rPr>
      </w:pPr>
    </w:p>
    <w:p w14:paraId="71832087" w14:textId="078BED3D" w:rsidR="00033E07" w:rsidRPr="00204931" w:rsidRDefault="00033E07" w:rsidP="00637DEF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3</w:t>
      </w:r>
      <w:r w:rsidRPr="00204931">
        <w:rPr>
          <w:rFonts w:ascii="Cambria" w:hAnsi="Cambria"/>
          <w:b/>
          <w:bCs/>
          <w:sz w:val="24"/>
          <w:szCs w:val="24"/>
        </w:rPr>
        <w:t xml:space="preserve">. </w:t>
      </w:r>
      <w:r w:rsidRPr="00204931">
        <w:rPr>
          <w:rFonts w:ascii="Cambria" w:hAnsi="Cambria"/>
          <w:sz w:val="24"/>
          <w:szCs w:val="24"/>
        </w:rPr>
        <w:t xml:space="preserve">Se aprobă rectificarea bugetului local al Județului Cluj pe anul 2020 defalcat pe capitole de cheltuieli, titluri, articole și aliniate, astfel: </w:t>
      </w:r>
    </w:p>
    <w:p w14:paraId="1E18EEC4" w14:textId="32040748" w:rsidR="0024681C" w:rsidRPr="00204931" w:rsidRDefault="0024681C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51.02 “Autorități executive” - suma de </w:t>
      </w:r>
      <w:r w:rsidR="00BC67CE" w:rsidRPr="00204931">
        <w:rPr>
          <w:rFonts w:ascii="Cambria" w:hAnsi="Cambria"/>
          <w:sz w:val="24"/>
          <w:szCs w:val="24"/>
        </w:rPr>
        <w:t>52.068,08</w:t>
      </w:r>
      <w:r w:rsidRPr="00204931">
        <w:rPr>
          <w:rFonts w:ascii="Cambria" w:hAnsi="Cambria"/>
          <w:sz w:val="24"/>
          <w:szCs w:val="24"/>
        </w:rPr>
        <w:t xml:space="preserve"> mii lei conform </w:t>
      </w:r>
      <w:r w:rsidRPr="00204931">
        <w:rPr>
          <w:rFonts w:ascii="Cambria" w:hAnsi="Cambria"/>
          <w:b/>
          <w:sz w:val="24"/>
          <w:szCs w:val="24"/>
        </w:rPr>
        <w:t xml:space="preserve">anexei nr. </w:t>
      </w:r>
      <w:r w:rsidR="00BC67CE" w:rsidRPr="00204931">
        <w:rPr>
          <w:rFonts w:ascii="Cambria" w:hAnsi="Cambria"/>
          <w:b/>
          <w:sz w:val="24"/>
          <w:szCs w:val="24"/>
        </w:rPr>
        <w:t>6</w:t>
      </w:r>
      <w:r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sz w:val="24"/>
          <w:szCs w:val="24"/>
        </w:rPr>
        <w:t xml:space="preserve"> prezenta hotărâre;  </w:t>
      </w:r>
    </w:p>
    <w:p w14:paraId="2FB61D4B" w14:textId="5993063F" w:rsidR="00033E07" w:rsidRPr="00204931" w:rsidRDefault="002E2F4C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la Capitolul 54.02 “Alte servicii publice generale”</w:t>
      </w:r>
      <w:r w:rsidR="0024681C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>- suma de 1</w:t>
      </w:r>
      <w:r w:rsidR="00BC67CE" w:rsidRPr="00204931">
        <w:rPr>
          <w:rFonts w:ascii="Cambria" w:hAnsi="Cambria"/>
          <w:sz w:val="24"/>
          <w:szCs w:val="24"/>
        </w:rPr>
        <w:t>7.256,66</w:t>
      </w:r>
      <w:r w:rsidRPr="00204931">
        <w:rPr>
          <w:rFonts w:ascii="Cambria" w:hAnsi="Cambria"/>
          <w:sz w:val="24"/>
          <w:szCs w:val="24"/>
        </w:rPr>
        <w:t xml:space="preserve"> mii lei conform </w:t>
      </w:r>
      <w:r w:rsidRPr="00204931">
        <w:rPr>
          <w:rFonts w:ascii="Cambria" w:hAnsi="Cambria"/>
          <w:b/>
          <w:sz w:val="24"/>
          <w:szCs w:val="24"/>
        </w:rPr>
        <w:t>anexei nr. 7</w:t>
      </w:r>
      <w:r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sz w:val="24"/>
          <w:szCs w:val="24"/>
        </w:rPr>
        <w:t xml:space="preserve"> prezenta hotărâre;  </w:t>
      </w:r>
    </w:p>
    <w:p w14:paraId="788E8EEC" w14:textId="59EED3D1" w:rsidR="00033E07" w:rsidRPr="00204931" w:rsidRDefault="00033E07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>la Capitolul 66.02 “Sănătate” – suma de</w:t>
      </w:r>
      <w:r w:rsidR="00BC67CE" w:rsidRPr="00204931">
        <w:rPr>
          <w:rFonts w:ascii="Cambria" w:eastAsia="Times New Roman" w:hAnsi="Cambria" w:cs="Times New Roman"/>
          <w:sz w:val="24"/>
          <w:szCs w:val="24"/>
          <w:lang w:val="en-US"/>
        </w:rPr>
        <w:t xml:space="preserve"> 114.462,48</w:t>
      </w:r>
      <w:r w:rsidRPr="00204931">
        <w:rPr>
          <w:rFonts w:ascii="Cambria" w:hAnsi="Cambria"/>
          <w:sz w:val="24"/>
          <w:szCs w:val="24"/>
        </w:rPr>
        <w:t xml:space="preserve"> mii lei </w:t>
      </w:r>
      <w:r w:rsidRPr="00204931">
        <w:rPr>
          <w:rFonts w:ascii="Cambria" w:hAnsi="Cambria"/>
          <w:bCs/>
          <w:sz w:val="24"/>
          <w:szCs w:val="24"/>
        </w:rPr>
        <w:t xml:space="preserve">conform </w:t>
      </w:r>
      <w:r w:rsidRPr="00204931">
        <w:rPr>
          <w:rFonts w:ascii="Cambria" w:hAnsi="Cambria"/>
          <w:b/>
          <w:bCs/>
          <w:sz w:val="24"/>
          <w:szCs w:val="24"/>
        </w:rPr>
        <w:t>anexei nr. 8</w:t>
      </w:r>
      <w:r w:rsidRPr="00204931">
        <w:rPr>
          <w:rFonts w:ascii="Cambria" w:hAnsi="Cambria"/>
          <w:bCs/>
          <w:sz w:val="24"/>
          <w:szCs w:val="24"/>
        </w:rPr>
        <w:t xml:space="preserve"> care face parte integrantă din prezenta hotărâre;</w:t>
      </w:r>
    </w:p>
    <w:p w14:paraId="383F2223" w14:textId="1B4C723D" w:rsidR="00A65181" w:rsidRPr="00204931" w:rsidRDefault="00A65181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67.02 “Cultură, recreere și religie” – suma de 110.674,70 mii lei conform </w:t>
      </w:r>
      <w:r w:rsidRPr="00204931">
        <w:rPr>
          <w:rFonts w:ascii="Cambria" w:hAnsi="Cambria"/>
          <w:b/>
          <w:bCs/>
          <w:sz w:val="24"/>
          <w:szCs w:val="24"/>
        </w:rPr>
        <w:t>anexei nr. 9</w:t>
      </w:r>
      <w:r w:rsidRPr="00204931">
        <w:rPr>
          <w:rFonts w:ascii="Cambria" w:hAnsi="Cambria"/>
          <w:sz w:val="24"/>
          <w:szCs w:val="24"/>
        </w:rPr>
        <w:t xml:space="preserve"> care face parte integrantă din prezenta hotărâre;</w:t>
      </w:r>
    </w:p>
    <w:p w14:paraId="036DC344" w14:textId="3A40D76A" w:rsidR="00033E07" w:rsidRPr="00204931" w:rsidRDefault="00033E07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68.02 </w:t>
      </w:r>
      <w:r w:rsidR="00637DEF"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sz w:val="24"/>
          <w:szCs w:val="24"/>
        </w:rPr>
        <w:t xml:space="preserve">”Asigurări și asistență socială” – suma de </w:t>
      </w:r>
      <w:r w:rsidR="00C10AFB" w:rsidRPr="00204931">
        <w:rPr>
          <w:rFonts w:ascii="Cambria" w:eastAsia="Times New Roman" w:hAnsi="Cambria" w:cs="Times New Roman"/>
          <w:sz w:val="24"/>
          <w:szCs w:val="24"/>
          <w:lang w:val="en-US"/>
        </w:rPr>
        <w:t>1</w:t>
      </w:r>
      <w:r w:rsidR="00BC67CE" w:rsidRPr="00204931">
        <w:rPr>
          <w:rFonts w:ascii="Cambria" w:eastAsia="Times New Roman" w:hAnsi="Cambria" w:cs="Times New Roman"/>
          <w:sz w:val="24"/>
          <w:szCs w:val="24"/>
          <w:lang w:val="en-US"/>
        </w:rPr>
        <w:t>44.030</w:t>
      </w:r>
      <w:r w:rsidR="00C10AFB" w:rsidRPr="00204931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204931">
        <w:rPr>
          <w:rFonts w:ascii="Cambria" w:hAnsi="Cambria"/>
          <w:sz w:val="24"/>
          <w:szCs w:val="24"/>
        </w:rPr>
        <w:t xml:space="preserve">mii lei conform </w:t>
      </w:r>
      <w:r w:rsidRPr="00204931">
        <w:rPr>
          <w:rFonts w:ascii="Cambria" w:hAnsi="Cambria"/>
          <w:b/>
          <w:sz w:val="24"/>
          <w:szCs w:val="24"/>
        </w:rPr>
        <w:t xml:space="preserve">anexei nr. </w:t>
      </w:r>
      <w:r w:rsidR="00A65181" w:rsidRPr="00204931">
        <w:rPr>
          <w:rFonts w:ascii="Cambria" w:hAnsi="Cambria"/>
          <w:b/>
          <w:sz w:val="24"/>
          <w:szCs w:val="24"/>
        </w:rPr>
        <w:t>10</w:t>
      </w:r>
      <w:r w:rsidRPr="00204931">
        <w:rPr>
          <w:rFonts w:ascii="Cambria" w:hAnsi="Cambria"/>
          <w:sz w:val="24"/>
          <w:szCs w:val="24"/>
        </w:rPr>
        <w:t xml:space="preserve"> care face parte integrantă din prezenta hotărâre; </w:t>
      </w:r>
    </w:p>
    <w:p w14:paraId="24E8AD78" w14:textId="67057EF0" w:rsidR="00033E07" w:rsidRPr="00204931" w:rsidRDefault="00BC67CE" w:rsidP="00637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84.02 “Transporturi”- suma de 442.278,98 mii lei conform </w:t>
      </w:r>
      <w:r w:rsidRPr="00204931">
        <w:rPr>
          <w:rFonts w:ascii="Cambria" w:hAnsi="Cambria"/>
          <w:b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sz w:val="24"/>
          <w:szCs w:val="24"/>
        </w:rPr>
        <w:t>1</w:t>
      </w:r>
      <w:r w:rsidRPr="00204931">
        <w:rPr>
          <w:rFonts w:ascii="Cambria" w:hAnsi="Cambria"/>
          <w:sz w:val="24"/>
          <w:szCs w:val="24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sz w:val="24"/>
          <w:szCs w:val="24"/>
        </w:rPr>
        <w:t xml:space="preserve"> prezenta hotărâre</w:t>
      </w:r>
      <w:r w:rsidR="00637DEF" w:rsidRPr="00204931">
        <w:rPr>
          <w:rFonts w:ascii="Cambria" w:hAnsi="Cambria"/>
          <w:sz w:val="24"/>
          <w:szCs w:val="24"/>
        </w:rPr>
        <w:t>.</w:t>
      </w:r>
    </w:p>
    <w:p w14:paraId="58E3A350" w14:textId="5E675097" w:rsidR="00637DEF" w:rsidRPr="00204931" w:rsidRDefault="00637DEF" w:rsidP="00637DEF">
      <w:pPr>
        <w:pStyle w:val="ListParagraph"/>
        <w:spacing w:after="0" w:line="240" w:lineRule="auto"/>
        <w:ind w:left="928"/>
        <w:jc w:val="both"/>
        <w:rPr>
          <w:rFonts w:ascii="Cambria" w:hAnsi="Cambria"/>
          <w:bCs/>
          <w:sz w:val="24"/>
          <w:szCs w:val="24"/>
        </w:rPr>
      </w:pPr>
    </w:p>
    <w:p w14:paraId="3C8BAC90" w14:textId="5567E5E1" w:rsidR="008E5BA5" w:rsidRPr="00204931" w:rsidRDefault="008E5BA5" w:rsidP="00637DEF">
      <w:pPr>
        <w:pStyle w:val="ListParagraph"/>
        <w:spacing w:after="0" w:line="240" w:lineRule="auto"/>
        <w:ind w:left="928"/>
        <w:jc w:val="both"/>
        <w:rPr>
          <w:rFonts w:ascii="Cambria" w:hAnsi="Cambria"/>
          <w:bCs/>
          <w:sz w:val="24"/>
          <w:szCs w:val="24"/>
        </w:rPr>
      </w:pPr>
    </w:p>
    <w:p w14:paraId="0DEAD337" w14:textId="77777777" w:rsidR="008E5BA5" w:rsidRPr="00204931" w:rsidRDefault="008E5BA5" w:rsidP="00637DEF">
      <w:pPr>
        <w:pStyle w:val="ListParagraph"/>
        <w:spacing w:after="0" w:line="240" w:lineRule="auto"/>
        <w:ind w:left="928"/>
        <w:jc w:val="both"/>
        <w:rPr>
          <w:rFonts w:ascii="Cambria" w:hAnsi="Cambria"/>
          <w:bCs/>
          <w:sz w:val="24"/>
          <w:szCs w:val="24"/>
        </w:rPr>
      </w:pPr>
    </w:p>
    <w:p w14:paraId="0D539D0E" w14:textId="2FFD2402" w:rsidR="00033E07" w:rsidRPr="00204931" w:rsidRDefault="00033E07" w:rsidP="00637DEF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4</w:t>
      </w:r>
      <w:r w:rsidRPr="00204931">
        <w:rPr>
          <w:rFonts w:ascii="Cambria" w:hAnsi="Cambria"/>
          <w:b/>
          <w:bCs/>
          <w:sz w:val="24"/>
          <w:szCs w:val="24"/>
        </w:rPr>
        <w:t xml:space="preserve">. (1) </w:t>
      </w:r>
      <w:r w:rsidRPr="00204931">
        <w:rPr>
          <w:rFonts w:ascii="Cambria" w:hAnsi="Cambria"/>
          <w:bCs/>
          <w:sz w:val="24"/>
          <w:szCs w:val="24"/>
        </w:rPr>
        <w:t>Se aprobă rectificarea bugetului instituţiilor publice şi activităţilor finanţate integral sau parţial din venituri proprii pe anul 2020, în sumă de</w:t>
      </w:r>
      <w:r w:rsidR="0024681C" w:rsidRPr="00204931">
        <w:rPr>
          <w:rFonts w:ascii="Cambria" w:hAnsi="Cambria"/>
          <w:bCs/>
          <w:sz w:val="24"/>
          <w:szCs w:val="24"/>
        </w:rPr>
        <w:t xml:space="preserve"> </w:t>
      </w:r>
      <w:r w:rsidR="00D22EA3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679.</w:t>
      </w:r>
      <w:r w:rsidR="00A65181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8</w:t>
      </w:r>
      <w:r w:rsidR="00D22EA3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23,08</w:t>
      </w:r>
      <w:r w:rsidR="00C10AFB"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lei</w:t>
      </w:r>
      <w:r w:rsidR="00637DEF" w:rsidRPr="00204931">
        <w:rPr>
          <w:rFonts w:ascii="Cambria" w:hAnsi="Cambria"/>
          <w:bCs/>
          <w:sz w:val="24"/>
          <w:szCs w:val="24"/>
        </w:rPr>
        <w:t>,</w:t>
      </w:r>
      <w:r w:rsidRPr="00204931">
        <w:rPr>
          <w:rFonts w:ascii="Cambria" w:hAnsi="Cambria"/>
          <w:bCs/>
          <w:sz w:val="24"/>
          <w:szCs w:val="24"/>
        </w:rPr>
        <w:t xml:space="preserve"> atât la venituri cât şi la cheltuieli, conform </w:t>
      </w:r>
      <w:r w:rsidRPr="00204931">
        <w:rPr>
          <w:rFonts w:ascii="Cambria" w:hAnsi="Cambria"/>
          <w:b/>
          <w:bCs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bCs/>
          <w:sz w:val="24"/>
          <w:szCs w:val="24"/>
        </w:rPr>
        <w:t>2</w:t>
      </w:r>
      <w:r w:rsidRPr="00204931">
        <w:rPr>
          <w:rFonts w:ascii="Cambria" w:hAnsi="Cambria"/>
          <w:bCs/>
          <w:sz w:val="24"/>
          <w:szCs w:val="24"/>
        </w:rPr>
        <w:t xml:space="preserve"> care face parte integrantă din prezenta hotărâre.</w:t>
      </w:r>
    </w:p>
    <w:p w14:paraId="5BBCC800" w14:textId="1D5B2271" w:rsidR="00033E07" w:rsidRPr="00204931" w:rsidRDefault="00033E07" w:rsidP="00637DEF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  <w:lang w:val="ro-RO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(2) </w:t>
      </w:r>
      <w:r w:rsidRPr="00204931">
        <w:rPr>
          <w:rFonts w:ascii="Cambria" w:hAnsi="Cambria"/>
          <w:bCs/>
          <w:sz w:val="24"/>
          <w:szCs w:val="24"/>
        </w:rPr>
        <w:t xml:space="preserve">Detalierea rectificării bugetului instituţiilor publice şi activităţilor finanţate integral sau parţial din venituri proprii pe anul 2020 </w:t>
      </w:r>
      <w:r w:rsidRPr="00204931">
        <w:rPr>
          <w:rFonts w:ascii="Cambria" w:hAnsi="Cambria"/>
          <w:bCs/>
          <w:sz w:val="24"/>
          <w:szCs w:val="24"/>
          <w:lang w:val="ro-RO"/>
        </w:rPr>
        <w:t>pe categorii</w:t>
      </w:r>
      <w:r w:rsidR="00BC67CE"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  <w:lang w:val="ro-RO"/>
        </w:rPr>
        <w:t>la venituri, respectiv pe capitole și subcapitole</w:t>
      </w:r>
      <w:r w:rsidR="00BC67CE"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la cheltuieli este cuprinsă în </w:t>
      </w:r>
      <w:r w:rsidRPr="00204931">
        <w:rPr>
          <w:rFonts w:ascii="Cambria" w:hAnsi="Cambria"/>
          <w:b/>
          <w:bCs/>
          <w:sz w:val="24"/>
          <w:szCs w:val="24"/>
          <w:lang w:val="ro-RO"/>
        </w:rPr>
        <w:t>anexa nr. 1</w:t>
      </w:r>
      <w:r w:rsidR="00A65181" w:rsidRPr="00204931">
        <w:rPr>
          <w:rFonts w:ascii="Cambria" w:hAnsi="Cambria"/>
          <w:b/>
          <w:bCs/>
          <w:sz w:val="24"/>
          <w:szCs w:val="24"/>
          <w:lang w:val="ro-RO"/>
        </w:rPr>
        <w:t>3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204931">
        <w:rPr>
          <w:rFonts w:ascii="Cambria" w:hAnsi="Cambria"/>
          <w:bCs/>
          <w:sz w:val="24"/>
          <w:szCs w:val="24"/>
        </w:rPr>
        <w:t>care face parte integrantă din</w:t>
      </w:r>
      <w:r w:rsidRPr="00204931">
        <w:rPr>
          <w:rFonts w:ascii="Cambria" w:hAnsi="Cambria"/>
          <w:bCs/>
          <w:sz w:val="24"/>
          <w:szCs w:val="24"/>
          <w:lang w:val="ro-RO"/>
        </w:rPr>
        <w:t xml:space="preserve"> prezenta hotărâre. </w:t>
      </w:r>
    </w:p>
    <w:p w14:paraId="4C4507FD" w14:textId="77777777" w:rsidR="00637DEF" w:rsidRPr="00204931" w:rsidRDefault="00637DEF" w:rsidP="00637DEF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  <w:lang w:val="ro-RO"/>
        </w:rPr>
      </w:pPr>
    </w:p>
    <w:p w14:paraId="756AACB9" w14:textId="0155C007" w:rsidR="00033E07" w:rsidRPr="00204931" w:rsidRDefault="00033E07" w:rsidP="00637DEF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5</w:t>
      </w:r>
      <w:r w:rsidRPr="00204931">
        <w:rPr>
          <w:rFonts w:ascii="Cambria" w:hAnsi="Cambria"/>
          <w:b/>
          <w:bCs/>
          <w:sz w:val="24"/>
          <w:szCs w:val="24"/>
        </w:rPr>
        <w:t xml:space="preserve">. </w:t>
      </w:r>
      <w:r w:rsidRPr="00204931">
        <w:rPr>
          <w:rFonts w:ascii="Cambria" w:hAnsi="Cambria"/>
          <w:sz w:val="24"/>
          <w:szCs w:val="24"/>
        </w:rPr>
        <w:t xml:space="preserve">Se aprobă rectificarea bugetului instituțiilor publice și activităților finanțate integral sau partial din venituri proprii pe anul 2020, defalcat pe capitole de cheltuieli, titluri, articole și aliniate, astfel: </w:t>
      </w:r>
    </w:p>
    <w:p w14:paraId="21BF7337" w14:textId="23EBF3A0" w:rsidR="001F48CB" w:rsidRPr="00204931" w:rsidRDefault="001F48CB" w:rsidP="00637D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65.10 “Învățământ” – suma de </w:t>
      </w:r>
      <w:r w:rsidR="00D22EA3" w:rsidRPr="00204931">
        <w:rPr>
          <w:rFonts w:ascii="Cambria" w:hAnsi="Cambria"/>
          <w:sz w:val="24"/>
          <w:szCs w:val="24"/>
        </w:rPr>
        <w:t>78,81</w:t>
      </w:r>
      <w:r w:rsidRPr="00204931">
        <w:rPr>
          <w:rFonts w:ascii="Cambria" w:hAnsi="Cambria"/>
          <w:sz w:val="24"/>
          <w:szCs w:val="24"/>
        </w:rPr>
        <w:t xml:space="preserve"> mii lei conform </w:t>
      </w:r>
      <w:r w:rsidRPr="00204931">
        <w:rPr>
          <w:rFonts w:ascii="Cambria" w:hAnsi="Cambria"/>
          <w:b/>
          <w:bCs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bCs/>
          <w:sz w:val="24"/>
          <w:szCs w:val="24"/>
        </w:rPr>
        <w:t>4</w:t>
      </w:r>
      <w:r w:rsidRPr="00204931">
        <w:rPr>
          <w:rFonts w:ascii="Cambria" w:hAnsi="Cambria"/>
          <w:sz w:val="24"/>
          <w:szCs w:val="24"/>
        </w:rPr>
        <w:t xml:space="preserve"> care face parte integrantă din prezenta hotărâre;</w:t>
      </w:r>
    </w:p>
    <w:p w14:paraId="748AC549" w14:textId="21DB0F6C" w:rsidR="001F48CB" w:rsidRPr="00204931" w:rsidRDefault="001F48CB" w:rsidP="00637D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66.10 “Sănătate” – suma de </w:t>
      </w:r>
      <w:r w:rsidR="00D22EA3" w:rsidRPr="00204931">
        <w:rPr>
          <w:rFonts w:ascii="Cambria" w:hAnsi="Cambria"/>
          <w:sz w:val="24"/>
          <w:szCs w:val="24"/>
        </w:rPr>
        <w:t>599.237,23</w:t>
      </w:r>
      <w:r w:rsidRPr="00204931">
        <w:rPr>
          <w:rFonts w:ascii="Cambria" w:hAnsi="Cambria"/>
          <w:sz w:val="24"/>
          <w:szCs w:val="24"/>
        </w:rPr>
        <w:t xml:space="preserve"> mii lei conform </w:t>
      </w:r>
      <w:r w:rsidRPr="00204931">
        <w:rPr>
          <w:rFonts w:ascii="Cambria" w:hAnsi="Cambria"/>
          <w:b/>
          <w:bCs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bCs/>
          <w:sz w:val="24"/>
          <w:szCs w:val="24"/>
        </w:rPr>
        <w:t>5</w:t>
      </w:r>
      <w:r w:rsidRPr="00204931">
        <w:rPr>
          <w:rFonts w:ascii="Cambria" w:hAnsi="Cambria"/>
          <w:sz w:val="24"/>
          <w:szCs w:val="24"/>
        </w:rPr>
        <w:t xml:space="preserve"> care face parte integrantă din prezenta hotărâre;</w:t>
      </w:r>
    </w:p>
    <w:p w14:paraId="1650AF49" w14:textId="3DD23E9F" w:rsidR="001F48CB" w:rsidRPr="00204931" w:rsidRDefault="001F48CB" w:rsidP="00637D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04931">
        <w:rPr>
          <w:rFonts w:ascii="Cambria" w:hAnsi="Cambria"/>
          <w:sz w:val="24"/>
          <w:szCs w:val="24"/>
        </w:rPr>
        <w:t xml:space="preserve">la Capitolul 67.10 “Cultură, recreere și religie” – suma de </w:t>
      </w:r>
      <w:r w:rsidR="00D22EA3" w:rsidRPr="00204931">
        <w:rPr>
          <w:rFonts w:ascii="Cambria" w:hAnsi="Cambria"/>
          <w:sz w:val="24"/>
          <w:szCs w:val="24"/>
        </w:rPr>
        <w:t>68.</w:t>
      </w:r>
      <w:r w:rsidR="00A65181" w:rsidRPr="00204931">
        <w:rPr>
          <w:rFonts w:ascii="Cambria" w:hAnsi="Cambria"/>
          <w:sz w:val="24"/>
          <w:szCs w:val="24"/>
        </w:rPr>
        <w:t>9</w:t>
      </w:r>
      <w:r w:rsidR="00D22EA3" w:rsidRPr="00204931">
        <w:rPr>
          <w:rFonts w:ascii="Cambria" w:hAnsi="Cambria"/>
          <w:sz w:val="24"/>
          <w:szCs w:val="24"/>
        </w:rPr>
        <w:t xml:space="preserve">79,11 </w:t>
      </w:r>
      <w:r w:rsidRPr="00204931">
        <w:rPr>
          <w:rFonts w:ascii="Cambria" w:hAnsi="Cambria"/>
          <w:sz w:val="24"/>
          <w:szCs w:val="24"/>
        </w:rPr>
        <w:t xml:space="preserve">mii lei conform </w:t>
      </w:r>
      <w:r w:rsidRPr="00204931">
        <w:rPr>
          <w:rFonts w:ascii="Cambria" w:hAnsi="Cambria"/>
          <w:b/>
          <w:bCs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bCs/>
          <w:sz w:val="24"/>
          <w:szCs w:val="24"/>
        </w:rPr>
        <w:t>6</w:t>
      </w:r>
      <w:r w:rsidRPr="00204931">
        <w:rPr>
          <w:rFonts w:ascii="Cambria" w:hAnsi="Cambria"/>
          <w:sz w:val="24"/>
          <w:szCs w:val="24"/>
        </w:rPr>
        <w:t xml:space="preserve"> care face parte integrantă din prezenta hotărâre;</w:t>
      </w:r>
    </w:p>
    <w:p w14:paraId="187132B7" w14:textId="637B2498" w:rsidR="00033E07" w:rsidRPr="00204931" w:rsidRDefault="00033E07" w:rsidP="00637D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8C2F69" w14:textId="28B09143" w:rsidR="00033E07" w:rsidRPr="00204931" w:rsidRDefault="00033E07" w:rsidP="00637DEF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204931">
        <w:rPr>
          <w:rFonts w:ascii="Cambria" w:hAnsi="Cambria"/>
          <w:b/>
          <w:bCs/>
          <w:sz w:val="24"/>
          <w:szCs w:val="24"/>
        </w:rPr>
        <w:t xml:space="preserve">Art. </w:t>
      </w:r>
      <w:r w:rsidR="009D1A4F" w:rsidRPr="00204931">
        <w:rPr>
          <w:rFonts w:ascii="Cambria" w:hAnsi="Cambria"/>
          <w:b/>
          <w:bCs/>
          <w:sz w:val="24"/>
          <w:szCs w:val="24"/>
        </w:rPr>
        <w:t>6</w:t>
      </w:r>
      <w:r w:rsidRPr="00204931">
        <w:rPr>
          <w:rFonts w:ascii="Cambria" w:hAnsi="Cambria"/>
          <w:b/>
          <w:bCs/>
          <w:sz w:val="24"/>
          <w:szCs w:val="24"/>
        </w:rPr>
        <w:t xml:space="preserve">. </w:t>
      </w:r>
      <w:r w:rsidRPr="00204931">
        <w:rPr>
          <w:rFonts w:ascii="Cambria" w:hAnsi="Cambria"/>
          <w:bCs/>
          <w:sz w:val="24"/>
          <w:szCs w:val="24"/>
        </w:rPr>
        <w:t xml:space="preserve">Se aprobă Programul de investiţii pe anul 2020, pe capitole, obiective de investiţii şi alte cheltuieli asimilate investiţiilor, conform </w:t>
      </w:r>
      <w:r w:rsidRPr="00204931">
        <w:rPr>
          <w:rFonts w:ascii="Cambria" w:hAnsi="Cambria"/>
          <w:b/>
          <w:bCs/>
          <w:sz w:val="24"/>
          <w:szCs w:val="24"/>
        </w:rPr>
        <w:t>anexei nr. 1</w:t>
      </w:r>
      <w:r w:rsidR="00A65181" w:rsidRPr="00204931">
        <w:rPr>
          <w:rFonts w:ascii="Cambria" w:hAnsi="Cambria"/>
          <w:b/>
          <w:bCs/>
          <w:sz w:val="24"/>
          <w:szCs w:val="24"/>
        </w:rPr>
        <w:t>7</w:t>
      </w:r>
      <w:r w:rsidRPr="00204931">
        <w:rPr>
          <w:rFonts w:ascii="Cambria" w:hAnsi="Cambria"/>
          <w:bCs/>
          <w:sz w:val="24"/>
          <w:szCs w:val="24"/>
        </w:rPr>
        <w:t xml:space="preserve"> </w:t>
      </w:r>
      <w:r w:rsidR="00637DEF" w:rsidRPr="00204931">
        <w:rPr>
          <w:rFonts w:ascii="Cambria" w:hAnsi="Cambria"/>
          <w:sz w:val="24"/>
          <w:szCs w:val="24"/>
        </w:rPr>
        <w:t>care face parte integrantă din prezenta hotărâre</w:t>
      </w:r>
      <w:r w:rsidRPr="00204931">
        <w:rPr>
          <w:rFonts w:ascii="Cambria" w:hAnsi="Cambria"/>
          <w:bCs/>
          <w:sz w:val="24"/>
          <w:szCs w:val="24"/>
        </w:rPr>
        <w:t>.</w:t>
      </w:r>
    </w:p>
    <w:p w14:paraId="68EDD855" w14:textId="07911B3C" w:rsidR="00B218C9" w:rsidRPr="00204931" w:rsidRDefault="00B218C9" w:rsidP="00637DEF">
      <w:pPr>
        <w:spacing w:after="0" w:line="240" w:lineRule="auto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66378E35" w14:textId="21870675" w:rsidR="00C10AFB" w:rsidRPr="00204931" w:rsidRDefault="00FF7BEA" w:rsidP="00637DE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204931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            </w:t>
      </w:r>
      <w:r w:rsidR="00C10AFB" w:rsidRPr="00204931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Art. </w:t>
      </w:r>
      <w:r w:rsidR="009D1A4F" w:rsidRPr="00204931">
        <w:rPr>
          <w:rFonts w:ascii="Cambria" w:eastAsia="Times New Roman" w:hAnsi="Cambria" w:cs="Times New Roman"/>
          <w:b/>
          <w:sz w:val="24"/>
          <w:szCs w:val="24"/>
          <w:lang w:val="ro-RO"/>
        </w:rPr>
        <w:t>7</w:t>
      </w:r>
      <w:r w:rsidR="00C10AFB" w:rsidRPr="00204931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. </w:t>
      </w:r>
      <w:bookmarkStart w:id="4" w:name="_Hlk16578713"/>
      <w:bookmarkStart w:id="5" w:name="_Hlk16578973"/>
      <w:r w:rsidR="00C10AFB" w:rsidRPr="00204931">
        <w:rPr>
          <w:rFonts w:ascii="Cambria" w:eastAsia="Times New Roman" w:hAnsi="Cambria" w:cs="Times New Roman"/>
          <w:sz w:val="24"/>
          <w:szCs w:val="24"/>
          <w:lang w:val="ro-RO"/>
        </w:rPr>
        <w:t xml:space="preserve">Hotărârea Consiliului Județean Cluj nr. 54/2020 </w:t>
      </w:r>
      <w:bookmarkEnd w:id="4"/>
      <w:r w:rsidR="00C10AFB" w:rsidRPr="00204931">
        <w:rPr>
          <w:rFonts w:ascii="Cambria" w:eastAsia="Times New Roman" w:hAnsi="Cambria" w:cs="Times New Roman"/>
          <w:sz w:val="24"/>
          <w:szCs w:val="24"/>
          <w:lang w:val="ro-RO"/>
        </w:rPr>
        <w:t>privind nominalizarea unor sume din bugetul local al Județului Cluj pe anul 2020</w:t>
      </w:r>
      <w:bookmarkEnd w:id="5"/>
      <w:r w:rsidR="0024681C" w:rsidRPr="00204931">
        <w:rPr>
          <w:rFonts w:ascii="Cambria" w:eastAsia="Times New Roman" w:hAnsi="Cambria" w:cs="Times New Roman"/>
          <w:sz w:val="24"/>
          <w:szCs w:val="24"/>
          <w:lang w:val="ro-RO"/>
        </w:rPr>
        <w:t xml:space="preserve">, </w:t>
      </w:r>
      <w:r w:rsidR="00C10AFB" w:rsidRPr="00204931">
        <w:rPr>
          <w:rFonts w:ascii="Cambria" w:eastAsia="Times New Roman" w:hAnsi="Cambria" w:cs="Times New Roman"/>
          <w:sz w:val="24"/>
          <w:szCs w:val="24"/>
          <w:lang w:val="ro-RO"/>
        </w:rPr>
        <w:t>se modifică  după cum urmează:</w:t>
      </w:r>
    </w:p>
    <w:p w14:paraId="4430EDF8" w14:textId="77777777" w:rsidR="00C10AFB" w:rsidRPr="00204931" w:rsidRDefault="00C10AFB" w:rsidP="00637DE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ab/>
        <w:t xml:space="preserve">1. Articolul 1 se modifică și are următorul conținut: </w:t>
      </w:r>
    </w:p>
    <w:p w14:paraId="24262853" w14:textId="532003B8" w:rsidR="00C10AFB" w:rsidRPr="00204931" w:rsidRDefault="00C10AFB" w:rsidP="00637DE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n-US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ab/>
        <w:t>”</w:t>
      </w:r>
      <w:r w:rsidRPr="00204931">
        <w:rPr>
          <w:rFonts w:ascii="Cambria" w:eastAsia="Times New Roman" w:hAnsi="Cambria" w:cs="Times New Roman"/>
          <w:b/>
          <w:bCs/>
          <w:sz w:val="24"/>
          <w:szCs w:val="24"/>
        </w:rPr>
        <w:t xml:space="preserve">Art. 1. </w:t>
      </w:r>
      <w:r w:rsidRPr="00204931">
        <w:rPr>
          <w:rFonts w:ascii="Cambria" w:eastAsia="Times New Roman" w:hAnsi="Cambria" w:cs="Times New Roman"/>
          <w:sz w:val="24"/>
          <w:szCs w:val="24"/>
          <w:lang w:val="fr-FR"/>
        </w:rPr>
        <w:t>Se nominalizează</w:t>
      </w:r>
      <w:r w:rsidRPr="00204931">
        <w:rPr>
          <w:rFonts w:ascii="Cambria" w:eastAsia="Times New Roman" w:hAnsi="Cambria" w:cs="Times New Roman"/>
          <w:bCs/>
          <w:sz w:val="24"/>
          <w:szCs w:val="24"/>
          <w:lang w:val="ro-RO"/>
        </w:rPr>
        <w:t xml:space="preserve"> din bugetul local al Județului Cluj pe anul 2020 </w:t>
      </w:r>
      <w:r w:rsidRPr="00204931">
        <w:rPr>
          <w:rFonts w:ascii="Cambria" w:eastAsia="Times New Roman" w:hAnsi="Cambria" w:cs="Times New Roman"/>
          <w:sz w:val="24"/>
          <w:szCs w:val="24"/>
          <w:lang w:val="en-US"/>
        </w:rPr>
        <w:t xml:space="preserve">-Capitolul </w:t>
      </w:r>
      <w:r w:rsidRPr="00204931">
        <w:rPr>
          <w:rFonts w:ascii="Cambria" w:eastAsia="Times New Roman" w:hAnsi="Cambria" w:cs="Times New Roman"/>
          <w:bCs/>
          <w:sz w:val="24"/>
          <w:szCs w:val="24"/>
        </w:rPr>
        <w:t>”</w:t>
      </w:r>
      <w:r w:rsidRPr="00204931">
        <w:rPr>
          <w:rFonts w:ascii="Cambria" w:eastAsia="Times New Roman" w:hAnsi="Cambria" w:cs="Times New Roman"/>
          <w:sz w:val="24"/>
          <w:szCs w:val="24"/>
          <w:lang w:val="en-US"/>
        </w:rPr>
        <w:t>Alte servicii publice generale</w:t>
      </w:r>
      <w:r w:rsidRPr="00204931">
        <w:rPr>
          <w:rFonts w:ascii="Cambria" w:eastAsia="Times New Roman" w:hAnsi="Cambria" w:cs="Times New Roman"/>
          <w:bCs/>
          <w:sz w:val="24"/>
          <w:szCs w:val="24"/>
        </w:rPr>
        <w:t>"- sumele c</w:t>
      </w:r>
      <w:r w:rsidR="00F0178F" w:rsidRPr="00204931">
        <w:rPr>
          <w:rFonts w:ascii="Cambria" w:eastAsia="Times New Roman" w:hAnsi="Cambria" w:cs="Times New Roman"/>
          <w:bCs/>
          <w:sz w:val="24"/>
          <w:szCs w:val="24"/>
        </w:rPr>
        <w:t xml:space="preserve">onform </w:t>
      </w:r>
      <w:r w:rsidRPr="00204931">
        <w:rPr>
          <w:rFonts w:ascii="Cambria" w:eastAsia="Times New Roman" w:hAnsi="Cambria" w:cs="Times New Roman"/>
          <w:bCs/>
          <w:sz w:val="24"/>
          <w:szCs w:val="24"/>
        </w:rPr>
        <w:t>anex</w:t>
      </w:r>
      <w:r w:rsidR="00F0178F" w:rsidRPr="00204931">
        <w:rPr>
          <w:rFonts w:ascii="Cambria" w:eastAsia="Times New Roman" w:hAnsi="Cambria" w:cs="Times New Roman"/>
          <w:bCs/>
          <w:sz w:val="24"/>
          <w:szCs w:val="24"/>
        </w:rPr>
        <w:t>ei</w:t>
      </w:r>
      <w:r w:rsidRPr="00204931">
        <w:rPr>
          <w:rFonts w:ascii="Cambria" w:eastAsia="Times New Roman" w:hAnsi="Cambria" w:cs="Times New Roman"/>
          <w:bCs/>
          <w:sz w:val="24"/>
          <w:szCs w:val="24"/>
        </w:rPr>
        <w:t xml:space="preserve"> care face parte integrantă din prezenta hotărâre</w:t>
      </w:r>
      <w:r w:rsidRPr="00204931">
        <w:rPr>
          <w:rFonts w:ascii="Cambria" w:eastAsia="Times New Roman" w:hAnsi="Cambria" w:cs="Times New Roman"/>
          <w:bCs/>
          <w:sz w:val="24"/>
          <w:szCs w:val="24"/>
          <w:lang w:val="en-US"/>
        </w:rPr>
        <w:t>.</w:t>
      </w:r>
    </w:p>
    <w:p w14:paraId="66E5BAD6" w14:textId="01DDBD51" w:rsidR="00C10AFB" w:rsidRPr="00204931" w:rsidRDefault="00C10AFB" w:rsidP="00637DEF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ab/>
        <w:t xml:space="preserve">2. Anexa „Nominalizarea unor sume din bugetul local al Județului Cluj pe anul 2020, Capitolul </w:t>
      </w:r>
      <w:r w:rsidRPr="00204931">
        <w:rPr>
          <w:rFonts w:ascii="Cambria" w:eastAsia="Times New Roman" w:hAnsi="Cambria" w:cs="Times New Roman"/>
          <w:bCs/>
          <w:sz w:val="24"/>
          <w:szCs w:val="24"/>
        </w:rPr>
        <w:t>”</w:t>
      </w: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>Alte servicii publice generale” se modifică  după cum urmează:</w:t>
      </w:r>
    </w:p>
    <w:p w14:paraId="163D96E9" w14:textId="26B08176" w:rsidR="00C10AFB" w:rsidRPr="00204931" w:rsidRDefault="00C10AFB" w:rsidP="00637DEF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ab/>
        <w:t>a) poziția nr. crt. 5 se modifică și are următorul conținut: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6"/>
        <w:gridCol w:w="6253"/>
        <w:gridCol w:w="2436"/>
      </w:tblGrid>
      <w:tr w:rsidR="00204931" w:rsidRPr="00204931" w14:paraId="3B8B2310" w14:textId="77777777" w:rsidTr="008E5BA5">
        <w:tc>
          <w:tcPr>
            <w:tcW w:w="666" w:type="dxa"/>
          </w:tcPr>
          <w:p w14:paraId="53D32316" w14:textId="32B48BD1" w:rsidR="00C10AFB" w:rsidRPr="00204931" w:rsidRDefault="00F0178F" w:rsidP="00637DE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931">
              <w:rPr>
                <w:rFonts w:ascii="Cambria" w:hAnsi="Cambria"/>
                <w:sz w:val="24"/>
                <w:szCs w:val="24"/>
              </w:rPr>
              <w:t>”</w:t>
            </w:r>
            <w:r w:rsidR="00C10AFB" w:rsidRPr="00204931">
              <w:rPr>
                <w:rFonts w:ascii="Cambria" w:hAnsi="Cambria"/>
                <w:sz w:val="24"/>
                <w:szCs w:val="24"/>
              </w:rPr>
              <w:t>5</w:t>
            </w:r>
            <w:r w:rsidR="0024681C" w:rsidRPr="0020493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253" w:type="dxa"/>
          </w:tcPr>
          <w:p w14:paraId="65F5F6E7" w14:textId="77777777" w:rsidR="00C10AFB" w:rsidRPr="00204931" w:rsidRDefault="00C10AFB" w:rsidP="00637DE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931">
              <w:rPr>
                <w:rFonts w:ascii="Cambria" w:hAnsi="Cambria"/>
                <w:sz w:val="24"/>
                <w:szCs w:val="24"/>
              </w:rPr>
              <w:t>Asociația de Dezvoltare Intercomunitară Eco-Metropolitan</w:t>
            </w:r>
          </w:p>
        </w:tc>
        <w:tc>
          <w:tcPr>
            <w:tcW w:w="2436" w:type="dxa"/>
          </w:tcPr>
          <w:p w14:paraId="280DFC0C" w14:textId="53649E07" w:rsidR="00C10AFB" w:rsidRPr="00204931" w:rsidRDefault="00C10AFB" w:rsidP="00637DEF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204931">
              <w:rPr>
                <w:rFonts w:ascii="Cambria" w:hAnsi="Cambria"/>
                <w:sz w:val="24"/>
                <w:szCs w:val="24"/>
              </w:rPr>
              <w:t>850</w:t>
            </w:r>
            <w:r w:rsidR="0024681C" w:rsidRPr="00204931">
              <w:rPr>
                <w:rFonts w:ascii="Cambria" w:hAnsi="Cambria"/>
                <w:sz w:val="24"/>
                <w:szCs w:val="24"/>
              </w:rPr>
              <w:t>.</w:t>
            </w:r>
            <w:r w:rsidRPr="00204931">
              <w:rPr>
                <w:rFonts w:ascii="Cambria" w:hAnsi="Cambria"/>
                <w:sz w:val="24"/>
                <w:szCs w:val="24"/>
              </w:rPr>
              <w:t>000 lei</w:t>
            </w:r>
            <w:r w:rsidR="00F0178F" w:rsidRPr="00204931">
              <w:rPr>
                <w:rFonts w:ascii="Cambria" w:hAnsi="Cambria"/>
                <w:sz w:val="24"/>
                <w:szCs w:val="24"/>
              </w:rPr>
              <w:t>”</w:t>
            </w:r>
          </w:p>
        </w:tc>
      </w:tr>
    </w:tbl>
    <w:p w14:paraId="7674AA8E" w14:textId="07D237BA" w:rsidR="00C10AFB" w:rsidRPr="00204931" w:rsidRDefault="00C10AFB" w:rsidP="00637DEF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204931">
        <w:rPr>
          <w:rFonts w:ascii="Cambria" w:eastAsia="Times New Roman" w:hAnsi="Cambria" w:cs="Times New Roman"/>
          <w:sz w:val="24"/>
          <w:szCs w:val="24"/>
          <w:lang w:val="ro-RO"/>
        </w:rPr>
        <w:tab/>
      </w:r>
    </w:p>
    <w:p w14:paraId="12AE5A75" w14:textId="5A2DF084" w:rsidR="00530C16" w:rsidRPr="00204931" w:rsidRDefault="00530C16" w:rsidP="00637DEF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val="ro-RO"/>
        </w:rPr>
      </w:pPr>
      <w:r w:rsidRPr="00204931">
        <w:rPr>
          <w:rFonts w:ascii="Cambria" w:eastAsia="Calibri" w:hAnsi="Cambria" w:cs="Times New Roman"/>
          <w:noProof/>
          <w:sz w:val="24"/>
          <w:szCs w:val="24"/>
          <w:lang w:val="ro-RO" w:eastAsia="ro-RO"/>
        </w:rPr>
        <w:t xml:space="preserve">   </w:t>
      </w:r>
      <w:r w:rsidRPr="00204931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Art</w:t>
      </w:r>
      <w:bookmarkStart w:id="6" w:name="_Hlk40699574"/>
      <w:bookmarkStart w:id="7" w:name="_Hlk1639330"/>
      <w:r w:rsidRPr="00204931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.</w:t>
      </w:r>
      <w:r w:rsidR="009D1A4F" w:rsidRPr="00204931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 xml:space="preserve"> 8</w:t>
      </w:r>
      <w:r w:rsidRPr="00204931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>.</w:t>
      </w:r>
      <w:bookmarkEnd w:id="6"/>
      <w:r w:rsidRPr="00204931">
        <w:rPr>
          <w:rFonts w:ascii="Cambria" w:eastAsia="Calibri" w:hAnsi="Cambria" w:cs="Times New Roman"/>
          <w:b/>
          <w:bCs/>
          <w:noProof/>
          <w:sz w:val="24"/>
          <w:szCs w:val="24"/>
          <w:lang w:val="ro-RO" w:eastAsia="ro-RO"/>
        </w:rPr>
        <w:t xml:space="preserve"> </w:t>
      </w:r>
      <w:r w:rsidRPr="00204931">
        <w:rPr>
          <w:rFonts w:ascii="Cambria" w:hAnsi="Cambria"/>
          <w:sz w:val="24"/>
          <w:szCs w:val="24"/>
          <w:lang w:val="ro-RO"/>
        </w:rPr>
        <w:t xml:space="preserve">Cu punerea în aplicare a prevederilor prezentei hotărâri se încredinţează </w:t>
      </w:r>
      <w:r w:rsidR="009D1A4F" w:rsidRPr="00204931">
        <w:rPr>
          <w:rFonts w:ascii="Cambria" w:hAnsi="Cambria"/>
          <w:sz w:val="24"/>
          <w:szCs w:val="24"/>
          <w:lang w:val="ro-RO"/>
        </w:rPr>
        <w:t>P</w:t>
      </w:r>
      <w:r w:rsidRPr="00204931">
        <w:rPr>
          <w:rFonts w:ascii="Cambria" w:hAnsi="Cambria"/>
          <w:sz w:val="24"/>
          <w:szCs w:val="24"/>
          <w:lang w:val="ro-RO"/>
        </w:rPr>
        <w:t>reşedintele Consiliului Judeţean Cluj, prin Direcția Generală Buget-Finanțe, Resurse Umane.</w:t>
      </w:r>
    </w:p>
    <w:p w14:paraId="2F70EE7E" w14:textId="77777777" w:rsidR="0024681C" w:rsidRPr="00204931" w:rsidRDefault="0024681C" w:rsidP="00637DEF">
      <w:pPr>
        <w:spacing w:after="0" w:line="240" w:lineRule="auto"/>
        <w:ind w:firstLine="567"/>
        <w:jc w:val="both"/>
        <w:rPr>
          <w:rFonts w:ascii="Cambria" w:eastAsia="Calibri" w:hAnsi="Cambria" w:cs="Times New Roman"/>
          <w:noProof/>
          <w:sz w:val="24"/>
          <w:szCs w:val="24"/>
          <w:lang w:val="ro-RO" w:eastAsia="ro-RO"/>
        </w:rPr>
      </w:pPr>
    </w:p>
    <w:bookmarkEnd w:id="7"/>
    <w:p w14:paraId="60507ABE" w14:textId="73C30A06" w:rsidR="00530C16" w:rsidRPr="00204931" w:rsidRDefault="00530C16" w:rsidP="00637DE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           </w:t>
      </w:r>
      <w:r w:rsidRPr="00204931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Art. </w:t>
      </w:r>
      <w:r w:rsidR="009D1A4F"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9</w:t>
      </w:r>
      <w:r w:rsidRPr="00204931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.</w:t>
      </w:r>
      <w:r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  Prezenta hotărâre se comunică Direcției Generale Buget-Finanțe, Resurse Umane</w:t>
      </w:r>
      <w:r w:rsidR="00F0178F"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; </w:t>
      </w:r>
      <w:r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Direcţiei Generale Regionale a Finanţelor Publice Cluj-Napoca, precum şi Prefectului Judeţului Cluj şi se aduce la cunoştinţă publică prin afişare la sediul Consiliului Judeţean Cluj şi pe pagina de internet </w:t>
      </w:r>
      <w:r w:rsidR="00F0178F"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”</w:t>
      </w:r>
      <w:hyperlink r:id="rId8" w:history="1">
        <w:r w:rsidR="00F0178F" w:rsidRPr="00204931">
          <w:rPr>
            <w:rStyle w:val="Hyperlink"/>
            <w:rFonts w:ascii="Cambria" w:eastAsia="Times New Roman" w:hAnsi="Cambria" w:cs="Times New Roman"/>
            <w:noProof/>
            <w:color w:val="auto"/>
            <w:sz w:val="24"/>
            <w:szCs w:val="24"/>
            <w:u w:val="none"/>
            <w:lang w:val="ro-RO" w:eastAsia="ro-RO"/>
          </w:rPr>
          <w:t>www.cjcluj.ro</w:t>
        </w:r>
      </w:hyperlink>
      <w:r w:rsidR="00F0178F" w:rsidRPr="00204931">
        <w:rPr>
          <w:rStyle w:val="Hyperlink"/>
          <w:rFonts w:ascii="Cambria" w:eastAsia="Times New Roman" w:hAnsi="Cambria" w:cs="Times New Roman"/>
          <w:noProof/>
          <w:color w:val="auto"/>
          <w:sz w:val="24"/>
          <w:szCs w:val="24"/>
          <w:u w:val="none"/>
          <w:lang w:val="ro-RO" w:eastAsia="ro-RO"/>
        </w:rPr>
        <w:t>”</w:t>
      </w:r>
      <w:r w:rsidR="001F48CB" w:rsidRPr="00204931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>.</w:t>
      </w:r>
    </w:p>
    <w:p w14:paraId="2BD2161F" w14:textId="6D046C39" w:rsidR="00530C16" w:rsidRPr="00204931" w:rsidRDefault="00530C16" w:rsidP="00637DE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noProof/>
          <w:sz w:val="24"/>
          <w:szCs w:val="24"/>
          <w:lang w:val="ro-RO" w:eastAsia="ro-RO"/>
        </w:rPr>
      </w:pPr>
    </w:p>
    <w:p w14:paraId="366F3541" w14:textId="635AC305" w:rsidR="00033E07" w:rsidRPr="00204931" w:rsidRDefault="00033E07" w:rsidP="00637DE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noProof/>
          <w:sz w:val="24"/>
          <w:szCs w:val="24"/>
          <w:lang w:val="ro-RO" w:eastAsia="ro-RO"/>
        </w:rPr>
      </w:pPr>
    </w:p>
    <w:p w14:paraId="35A769B2" w14:textId="77777777" w:rsidR="00530C16" w:rsidRPr="00204931" w:rsidRDefault="00530C16" w:rsidP="00637DE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noProof/>
          <w:sz w:val="24"/>
          <w:szCs w:val="24"/>
          <w:lang w:val="ro-RO" w:eastAsia="ro-RO"/>
        </w:rPr>
      </w:pPr>
    </w:p>
    <w:p w14:paraId="728EA19C" w14:textId="77777777" w:rsidR="00530C16" w:rsidRPr="00204931" w:rsidRDefault="00530C16" w:rsidP="00637DE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i/>
          <w:iCs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                                                          </w:t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Contrasemnează:</w:t>
      </w:r>
    </w:p>
    <w:p w14:paraId="64DAD69B" w14:textId="77777777" w:rsidR="00530C16" w:rsidRPr="00204931" w:rsidRDefault="00530C16" w:rsidP="00637DE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bookmarkStart w:id="8" w:name="_Hlk53658535"/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                 </w:t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PREŞEDINTE,</w:t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SECRETAR GENERAL AL JUDEŢULUI,</w:t>
      </w:r>
    </w:p>
    <w:p w14:paraId="3A67D8BE" w14:textId="3AD8E593" w:rsidR="00530C16" w:rsidRPr="00204931" w:rsidRDefault="00530C16" w:rsidP="00637DE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</w:t>
      </w:r>
      <w:r w:rsidR="00681FD9"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</w:t>
      </w:r>
      <w:r w:rsidR="009D1A4F"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Alin Tișe                                                                        </w:t>
      </w:r>
      <w:r w:rsidR="006522BD"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</w:t>
      </w:r>
      <w:r w:rsidRPr="0020493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Simona Gaci</w:t>
      </w:r>
    </w:p>
    <w:p w14:paraId="3CF2C219" w14:textId="77777777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bookmarkEnd w:id="8"/>
    <w:p w14:paraId="480D0117" w14:textId="7B293FDC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7883D221" w14:textId="4E0C8B3A" w:rsidR="002E2D56" w:rsidRPr="00204931" w:rsidRDefault="002E2D5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35EF9830" w14:textId="3184602C" w:rsidR="00530C16" w:rsidRPr="00204931" w:rsidRDefault="00530C16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3E6A472F" w14:textId="0E39AFB1" w:rsidR="00F0178F" w:rsidRPr="00204931" w:rsidRDefault="00F0178F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AB58A91" w14:textId="77777777" w:rsidR="00F0178F" w:rsidRPr="00204931" w:rsidRDefault="00F0178F" w:rsidP="00637DEF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35F44D8E" w14:textId="7A6D6761" w:rsidR="00F0178F" w:rsidRPr="00204931" w:rsidRDefault="00F0178F" w:rsidP="00F0178F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204931">
        <w:rPr>
          <w:rFonts w:ascii="Cambria" w:hAnsi="Cambria"/>
          <w:b/>
          <w:bCs/>
          <w:noProof/>
          <w:lang w:val="ro-RO" w:eastAsia="ro-RO"/>
        </w:rPr>
        <w:t xml:space="preserve">Nr. </w:t>
      </w:r>
      <w:r w:rsidR="00444156" w:rsidRPr="00204931">
        <w:rPr>
          <w:rFonts w:ascii="Cambria" w:hAnsi="Cambria"/>
          <w:b/>
          <w:bCs/>
          <w:noProof/>
          <w:lang w:val="ro-RO" w:eastAsia="ro-RO"/>
        </w:rPr>
        <w:t>196</w:t>
      </w:r>
      <w:r w:rsidRPr="00204931">
        <w:rPr>
          <w:rFonts w:ascii="Cambria" w:hAnsi="Cambria"/>
          <w:b/>
          <w:bCs/>
          <w:noProof/>
          <w:lang w:val="ro-RO" w:eastAsia="ro-RO"/>
        </w:rPr>
        <w:t xml:space="preserve"> din 30 octombrie 2020</w:t>
      </w:r>
    </w:p>
    <w:p w14:paraId="785017B9" w14:textId="6F5CC322" w:rsidR="00F0178F" w:rsidRPr="00204931" w:rsidRDefault="00B6018E" w:rsidP="00B6018E">
      <w:pPr>
        <w:autoSpaceDE w:val="0"/>
        <w:autoSpaceDN w:val="0"/>
        <w:adjustRightInd w:val="0"/>
        <w:contextualSpacing/>
        <w:jc w:val="both"/>
        <w:rPr>
          <w:rFonts w:ascii="Cambria" w:hAnsi="Cambria" w:cs="Cambria"/>
          <w:lang w:val="ro-RO"/>
        </w:rPr>
      </w:pPr>
      <w:r w:rsidRPr="00204931">
        <w:rPr>
          <w:rFonts w:ascii="Cambria" w:hAnsi="Cambria"/>
          <w:i/>
          <w:iCs/>
          <w:sz w:val="20"/>
          <w:szCs w:val="20"/>
          <w:lang w:val="ro-RO" w:eastAsia="ro-RO"/>
        </w:rPr>
        <w:t xml:space="preserve">Prezenta hotărâre a fost adoptată cu 21 de voturi “pentru” </w:t>
      </w:r>
      <w:r w:rsidRPr="00204931">
        <w:rPr>
          <w:rFonts w:ascii="Cambria" w:hAnsi="Cambria"/>
          <w:i/>
          <w:iCs/>
          <w:noProof/>
          <w:sz w:val="20"/>
          <w:szCs w:val="20"/>
          <w:lang w:val="ro-RO" w:eastAsia="ro-RO"/>
        </w:rPr>
        <w:t>și 5 ”abţineri”</w:t>
      </w:r>
      <w:r w:rsidRPr="00204931">
        <w:rPr>
          <w:rFonts w:ascii="Cambria" w:hAnsi="Cambria"/>
          <w:i/>
          <w:iCs/>
          <w:sz w:val="20"/>
          <w:szCs w:val="20"/>
          <w:lang w:val="ro-RO" w:eastAsia="ro-RO"/>
        </w:rPr>
        <w:t>, fiind astfel respectate prevederile legale privind majoritatea de voturi necesară.</w:t>
      </w:r>
      <w:r w:rsidRPr="00204931">
        <w:rPr>
          <w:rFonts w:ascii="Cambria" w:hAnsi="Cambria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204931">
        <w:rPr>
          <w:rFonts w:ascii="Cambria" w:hAnsi="Cambria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sectPr w:rsidR="00F0178F" w:rsidRPr="00204931" w:rsidSect="00F0178F">
      <w:pgSz w:w="11906" w:h="16838"/>
      <w:pgMar w:top="90" w:right="1106" w:bottom="270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0FB55" w14:textId="77777777" w:rsidR="007A5EC2" w:rsidRDefault="007A5EC2" w:rsidP="00160E2C">
      <w:pPr>
        <w:spacing w:after="0" w:line="240" w:lineRule="auto"/>
      </w:pPr>
      <w:r>
        <w:separator/>
      </w:r>
    </w:p>
  </w:endnote>
  <w:endnote w:type="continuationSeparator" w:id="0">
    <w:p w14:paraId="5C6E1ED8" w14:textId="77777777" w:rsidR="007A5EC2" w:rsidRDefault="007A5EC2" w:rsidP="0016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0D36D" w14:textId="77777777" w:rsidR="007A5EC2" w:rsidRDefault="007A5EC2" w:rsidP="00160E2C">
      <w:pPr>
        <w:spacing w:after="0" w:line="240" w:lineRule="auto"/>
      </w:pPr>
      <w:r>
        <w:separator/>
      </w:r>
    </w:p>
  </w:footnote>
  <w:footnote w:type="continuationSeparator" w:id="0">
    <w:p w14:paraId="337E6704" w14:textId="77777777" w:rsidR="007A5EC2" w:rsidRDefault="007A5EC2" w:rsidP="0016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DFE"/>
    <w:multiLevelType w:val="hybridMultilevel"/>
    <w:tmpl w:val="09068362"/>
    <w:lvl w:ilvl="0" w:tplc="A642D27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EE9307B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3" w15:restartNumberingAfterBreak="0">
    <w:nsid w:val="143E3633"/>
    <w:multiLevelType w:val="hybridMultilevel"/>
    <w:tmpl w:val="71369F30"/>
    <w:lvl w:ilvl="0" w:tplc="811EE2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1BB4792"/>
    <w:multiLevelType w:val="hybridMultilevel"/>
    <w:tmpl w:val="225C8D6A"/>
    <w:lvl w:ilvl="0" w:tplc="CA1082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E1B5A"/>
    <w:multiLevelType w:val="hybridMultilevel"/>
    <w:tmpl w:val="B596D472"/>
    <w:lvl w:ilvl="0" w:tplc="A436554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76511A5"/>
    <w:multiLevelType w:val="hybridMultilevel"/>
    <w:tmpl w:val="D590A600"/>
    <w:lvl w:ilvl="0" w:tplc="8D209522">
      <w:numFmt w:val="bullet"/>
      <w:lvlText w:val="-"/>
      <w:lvlJc w:val="left"/>
      <w:pPr>
        <w:ind w:left="40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2A94493"/>
    <w:multiLevelType w:val="hybridMultilevel"/>
    <w:tmpl w:val="ED7C492E"/>
    <w:lvl w:ilvl="0" w:tplc="24508558"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9246436"/>
    <w:multiLevelType w:val="hybridMultilevel"/>
    <w:tmpl w:val="40C05EEA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A60A17"/>
    <w:multiLevelType w:val="hybridMultilevel"/>
    <w:tmpl w:val="B970AA0C"/>
    <w:lvl w:ilvl="0" w:tplc="B35667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7518BA"/>
    <w:multiLevelType w:val="hybridMultilevel"/>
    <w:tmpl w:val="91B8B2A0"/>
    <w:lvl w:ilvl="0" w:tplc="9BEACB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32B6D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8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7"/>
  </w:num>
  <w:num w:numId="5">
    <w:abstractNumId w:val="6"/>
  </w:num>
  <w:num w:numId="6">
    <w:abstractNumId w:val="1"/>
  </w:num>
  <w:num w:numId="7">
    <w:abstractNumId w:val="19"/>
  </w:num>
  <w:num w:numId="8">
    <w:abstractNumId w:val="9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16"/>
    <w:rsid w:val="00013904"/>
    <w:rsid w:val="00013ACC"/>
    <w:rsid w:val="00033E07"/>
    <w:rsid w:val="00057041"/>
    <w:rsid w:val="0007064A"/>
    <w:rsid w:val="00072274"/>
    <w:rsid w:val="00086F82"/>
    <w:rsid w:val="000B3E4C"/>
    <w:rsid w:val="000F2230"/>
    <w:rsid w:val="00101BED"/>
    <w:rsid w:val="001162AC"/>
    <w:rsid w:val="00150110"/>
    <w:rsid w:val="001602F9"/>
    <w:rsid w:val="00160E2C"/>
    <w:rsid w:val="00161D00"/>
    <w:rsid w:val="0016368B"/>
    <w:rsid w:val="001810C8"/>
    <w:rsid w:val="001A0FDE"/>
    <w:rsid w:val="001B6BD5"/>
    <w:rsid w:val="001C27BF"/>
    <w:rsid w:val="001E09EB"/>
    <w:rsid w:val="001F2250"/>
    <w:rsid w:val="001F48CB"/>
    <w:rsid w:val="00204931"/>
    <w:rsid w:val="00206C55"/>
    <w:rsid w:val="00211CD6"/>
    <w:rsid w:val="00213CEC"/>
    <w:rsid w:val="0024004C"/>
    <w:rsid w:val="0024681C"/>
    <w:rsid w:val="00280F47"/>
    <w:rsid w:val="002907E7"/>
    <w:rsid w:val="0029105A"/>
    <w:rsid w:val="00295801"/>
    <w:rsid w:val="002A5113"/>
    <w:rsid w:val="002D0AD1"/>
    <w:rsid w:val="002D2734"/>
    <w:rsid w:val="002E2D56"/>
    <w:rsid w:val="002E2F4C"/>
    <w:rsid w:val="00314FF6"/>
    <w:rsid w:val="00340368"/>
    <w:rsid w:val="0035660F"/>
    <w:rsid w:val="003C56C0"/>
    <w:rsid w:val="003F2D67"/>
    <w:rsid w:val="003F589B"/>
    <w:rsid w:val="003F7399"/>
    <w:rsid w:val="004023E7"/>
    <w:rsid w:val="004063E0"/>
    <w:rsid w:val="004069D9"/>
    <w:rsid w:val="0042002B"/>
    <w:rsid w:val="00443BFE"/>
    <w:rsid w:val="00444156"/>
    <w:rsid w:val="0045026E"/>
    <w:rsid w:val="0048461F"/>
    <w:rsid w:val="00494378"/>
    <w:rsid w:val="004945C4"/>
    <w:rsid w:val="004B746D"/>
    <w:rsid w:val="004E0506"/>
    <w:rsid w:val="00513B97"/>
    <w:rsid w:val="00515325"/>
    <w:rsid w:val="005230D7"/>
    <w:rsid w:val="005266F2"/>
    <w:rsid w:val="00530C16"/>
    <w:rsid w:val="00533093"/>
    <w:rsid w:val="0054097A"/>
    <w:rsid w:val="005954A3"/>
    <w:rsid w:val="005B2BDF"/>
    <w:rsid w:val="005B7462"/>
    <w:rsid w:val="005F25EC"/>
    <w:rsid w:val="00603295"/>
    <w:rsid w:val="0061177A"/>
    <w:rsid w:val="006129E6"/>
    <w:rsid w:val="00637DEF"/>
    <w:rsid w:val="006522BD"/>
    <w:rsid w:val="00675341"/>
    <w:rsid w:val="00681FD9"/>
    <w:rsid w:val="00685772"/>
    <w:rsid w:val="006A5C97"/>
    <w:rsid w:val="006E47CF"/>
    <w:rsid w:val="00711283"/>
    <w:rsid w:val="0072716C"/>
    <w:rsid w:val="00766520"/>
    <w:rsid w:val="007675B5"/>
    <w:rsid w:val="007965FB"/>
    <w:rsid w:val="00796837"/>
    <w:rsid w:val="007976B4"/>
    <w:rsid w:val="007A0B2D"/>
    <w:rsid w:val="007A5EC2"/>
    <w:rsid w:val="007F06DB"/>
    <w:rsid w:val="00800AFE"/>
    <w:rsid w:val="0080444F"/>
    <w:rsid w:val="00815746"/>
    <w:rsid w:val="00875318"/>
    <w:rsid w:val="00877271"/>
    <w:rsid w:val="0088239D"/>
    <w:rsid w:val="008A74F7"/>
    <w:rsid w:val="008B4BA2"/>
    <w:rsid w:val="008C7EB6"/>
    <w:rsid w:val="008E5BA5"/>
    <w:rsid w:val="008F2C37"/>
    <w:rsid w:val="0092482B"/>
    <w:rsid w:val="009408D9"/>
    <w:rsid w:val="0094195B"/>
    <w:rsid w:val="00951817"/>
    <w:rsid w:val="0096588D"/>
    <w:rsid w:val="0097429C"/>
    <w:rsid w:val="009B3657"/>
    <w:rsid w:val="009D1A4F"/>
    <w:rsid w:val="009E06C7"/>
    <w:rsid w:val="009E2D8F"/>
    <w:rsid w:val="00A462C2"/>
    <w:rsid w:val="00A65181"/>
    <w:rsid w:val="00A659B1"/>
    <w:rsid w:val="00AA592B"/>
    <w:rsid w:val="00AC3DD6"/>
    <w:rsid w:val="00AE6047"/>
    <w:rsid w:val="00AF22FC"/>
    <w:rsid w:val="00B0127E"/>
    <w:rsid w:val="00B027F7"/>
    <w:rsid w:val="00B218C9"/>
    <w:rsid w:val="00B223AA"/>
    <w:rsid w:val="00B24C24"/>
    <w:rsid w:val="00B451A6"/>
    <w:rsid w:val="00B50500"/>
    <w:rsid w:val="00B530CE"/>
    <w:rsid w:val="00B557EA"/>
    <w:rsid w:val="00B6018E"/>
    <w:rsid w:val="00B945D2"/>
    <w:rsid w:val="00B9499C"/>
    <w:rsid w:val="00BA1889"/>
    <w:rsid w:val="00BA52D2"/>
    <w:rsid w:val="00BC2C8C"/>
    <w:rsid w:val="00BC67CE"/>
    <w:rsid w:val="00BC75CD"/>
    <w:rsid w:val="00BD1136"/>
    <w:rsid w:val="00BF52B3"/>
    <w:rsid w:val="00C077FB"/>
    <w:rsid w:val="00C10AFB"/>
    <w:rsid w:val="00C31154"/>
    <w:rsid w:val="00C4092B"/>
    <w:rsid w:val="00CC1738"/>
    <w:rsid w:val="00CF40C7"/>
    <w:rsid w:val="00D22EA3"/>
    <w:rsid w:val="00D40023"/>
    <w:rsid w:val="00D50D60"/>
    <w:rsid w:val="00D824AD"/>
    <w:rsid w:val="00DA0920"/>
    <w:rsid w:val="00DB172E"/>
    <w:rsid w:val="00DB39CE"/>
    <w:rsid w:val="00DC7B96"/>
    <w:rsid w:val="00DD16AC"/>
    <w:rsid w:val="00DF7976"/>
    <w:rsid w:val="00E27169"/>
    <w:rsid w:val="00E40985"/>
    <w:rsid w:val="00E512AA"/>
    <w:rsid w:val="00EA6322"/>
    <w:rsid w:val="00EB0AAB"/>
    <w:rsid w:val="00EB4214"/>
    <w:rsid w:val="00EB793D"/>
    <w:rsid w:val="00EE6525"/>
    <w:rsid w:val="00EF59AE"/>
    <w:rsid w:val="00F00095"/>
    <w:rsid w:val="00F0178F"/>
    <w:rsid w:val="00F04598"/>
    <w:rsid w:val="00F437F6"/>
    <w:rsid w:val="00F5515F"/>
    <w:rsid w:val="00F560C6"/>
    <w:rsid w:val="00F70678"/>
    <w:rsid w:val="00F713F6"/>
    <w:rsid w:val="00F72A5E"/>
    <w:rsid w:val="00F86FEF"/>
    <w:rsid w:val="00FA6428"/>
    <w:rsid w:val="00FD74AC"/>
    <w:rsid w:val="00FE0C55"/>
    <w:rsid w:val="00FF6FB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74BA9"/>
  <w15:chartTrackingRefBased/>
  <w15:docId w15:val="{E4C9E7BB-FFB7-4181-A32C-39DAE2E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33E0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17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3E07"/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val="ro-RO" w:eastAsia="ro-RO"/>
    </w:rPr>
  </w:style>
  <w:style w:type="paragraph" w:styleId="BodyText2">
    <w:name w:val="Body Text 2"/>
    <w:basedOn w:val="Normal"/>
    <w:link w:val="BodyText2Char"/>
    <w:rsid w:val="00033E07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033E07"/>
    <w:rPr>
      <w:rFonts w:ascii="Times New Roman" w:eastAsia="Calibri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033E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33E0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3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3E07"/>
  </w:style>
  <w:style w:type="table" w:styleId="TableGrid">
    <w:name w:val="Table Grid"/>
    <w:basedOn w:val="TableNormal"/>
    <w:uiPriority w:val="59"/>
    <w:rsid w:val="00C10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2C"/>
  </w:style>
  <w:style w:type="paragraph" w:styleId="Footer">
    <w:name w:val="footer"/>
    <w:basedOn w:val="Normal"/>
    <w:link w:val="FooterChar"/>
    <w:uiPriority w:val="99"/>
    <w:unhideWhenUsed/>
    <w:rsid w:val="00160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2C"/>
  </w:style>
  <w:style w:type="character" w:customStyle="1" w:styleId="ListParagraphChar">
    <w:name w:val="List Paragraph Char"/>
    <w:link w:val="ListParagraph"/>
    <w:uiPriority w:val="34"/>
    <w:locked/>
    <w:rsid w:val="009D1A4F"/>
  </w:style>
  <w:style w:type="character" w:styleId="Hyperlink">
    <w:name w:val="Hyperlink"/>
    <w:basedOn w:val="DefaultParagraphFont"/>
    <w:uiPriority w:val="99"/>
    <w:unhideWhenUsed/>
    <w:rsid w:val="001F4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8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1503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Negreanu</dc:creator>
  <cp:keywords/>
  <dc:description/>
  <cp:lastModifiedBy>Mihaela Biscovan</cp:lastModifiedBy>
  <cp:revision>21</cp:revision>
  <cp:lastPrinted>2020-11-02T08:13:00Z</cp:lastPrinted>
  <dcterms:created xsi:type="dcterms:W3CDTF">2020-10-26T13:43:00Z</dcterms:created>
  <dcterms:modified xsi:type="dcterms:W3CDTF">2020-11-03T06:15:00Z</dcterms:modified>
</cp:coreProperties>
</file>