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34702" w14:textId="77777777" w:rsidR="008337E5" w:rsidRPr="00500F21" w:rsidRDefault="008337E5" w:rsidP="009B6C79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500F21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7456" behindDoc="1" locked="0" layoutInCell="1" allowOverlap="1" wp14:anchorId="79BD89C3" wp14:editId="25FC18BF">
            <wp:simplePos x="0" y="0"/>
            <wp:positionH relativeFrom="margin">
              <wp:align>left</wp:align>
            </wp:positionH>
            <wp:positionV relativeFrom="paragraph">
              <wp:posOffset>7522</wp:posOffset>
            </wp:positionV>
            <wp:extent cx="506095" cy="538480"/>
            <wp:effectExtent l="0" t="0" r="8255" b="0"/>
            <wp:wrapTight wrapText="right">
              <wp:wrapPolygon edited="0">
                <wp:start x="0" y="0"/>
                <wp:lineTo x="0" y="20632"/>
                <wp:lineTo x="21139" y="20632"/>
                <wp:lineTo x="21139" y="0"/>
                <wp:lineTo x="0" y="0"/>
              </wp:wrapPolygon>
            </wp:wrapTight>
            <wp:docPr id="3" name="Picture 3" descr="E:\zz PROIECTE - EXTRA\xx. ARHITECT SEF\stema CJ Clu 3x3.5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zz PROIECTE - EXTRA\xx. ARHITECT SEF\stema CJ Clu 3x3.5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F21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ROMÂNIA</w:t>
      </w:r>
    </w:p>
    <w:p w14:paraId="3CB7E2A8" w14:textId="77777777" w:rsidR="008337E5" w:rsidRPr="00500F21" w:rsidRDefault="008337E5" w:rsidP="009B6C79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500F21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JUDEȚUL CLUJ                                                                             </w:t>
      </w:r>
    </w:p>
    <w:p w14:paraId="757F1315" w14:textId="360DFD24" w:rsidR="008337E5" w:rsidRPr="00500F21" w:rsidRDefault="008337E5" w:rsidP="009B6C79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500F21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CONSILIUL JUDEȚEAN </w:t>
      </w:r>
      <w:r w:rsidRPr="00500F21">
        <w:rPr>
          <w:rFonts w:ascii="Cambria" w:eastAsia="Times New Roman" w:hAnsi="Cambria" w:cs="Arial"/>
          <w:b/>
          <w:bCs/>
          <w:spacing w:val="5"/>
          <w:sz w:val="24"/>
          <w:szCs w:val="24"/>
          <w:lang w:val="ro-RO" w:eastAsia="ro-RO"/>
        </w:rPr>
        <w:br/>
      </w:r>
    </w:p>
    <w:p w14:paraId="270BF47B" w14:textId="4A30327F" w:rsidR="008337E5" w:rsidRPr="00500F21" w:rsidRDefault="008337E5" w:rsidP="009B6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500F21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  H O T Ă R Â R E </w:t>
      </w:r>
    </w:p>
    <w:p w14:paraId="61BDC697" w14:textId="77777777" w:rsidR="009B6C79" w:rsidRPr="00500F21" w:rsidRDefault="008337E5" w:rsidP="009B6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/>
          <w:b/>
          <w:bCs/>
          <w:sz w:val="24"/>
          <w:szCs w:val="24"/>
          <w:lang w:val="ro-RO"/>
        </w:rPr>
      </w:pPr>
      <w:bookmarkStart w:id="0" w:name="_Hlk53652430"/>
      <w:r w:rsidRPr="00500F21">
        <w:rPr>
          <w:rFonts w:ascii="Cambria" w:hAnsi="Cambria"/>
          <w:b/>
          <w:bCs/>
          <w:sz w:val="24"/>
          <w:szCs w:val="24"/>
          <w:lang w:val="ro-RO"/>
        </w:rPr>
        <w:t xml:space="preserve">privind </w:t>
      </w:r>
      <w:bookmarkStart w:id="1" w:name="_Hlk53751890"/>
      <w:r w:rsidRPr="00500F21">
        <w:rPr>
          <w:rFonts w:ascii="Cambria" w:hAnsi="Cambria"/>
          <w:b/>
          <w:bCs/>
          <w:sz w:val="24"/>
          <w:szCs w:val="24"/>
          <w:lang w:val="ro-RO"/>
        </w:rPr>
        <w:t xml:space="preserve">achiziționarea de servicii juridice de consultanță, de asistență și de reprezentare a Județului Cluj/Consiliului Județean Cluj în vederea inițierii și derulării unei proceduri CAD în cadrul Acordului Contractual nr. 1/116/05.01.2012, </w:t>
      </w:r>
    </w:p>
    <w:p w14:paraId="10AEE33C" w14:textId="0C6D8CC3" w:rsidR="008337E5" w:rsidRPr="00500F21" w:rsidRDefault="008337E5" w:rsidP="009B6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/>
          <w:b/>
          <w:bCs/>
          <w:noProof/>
          <w:sz w:val="24"/>
          <w:szCs w:val="24"/>
          <w:lang w:val="ro-RO" w:eastAsia="ro-RO"/>
        </w:rPr>
      </w:pPr>
      <w:r w:rsidRPr="00500F21">
        <w:rPr>
          <w:rFonts w:ascii="Cambria" w:hAnsi="Cambria"/>
          <w:b/>
          <w:bCs/>
          <w:sz w:val="24"/>
          <w:szCs w:val="24"/>
          <w:lang w:val="ro-RO"/>
        </w:rPr>
        <w:t xml:space="preserve">modificat prin actele adiționale nr. 1- 4 </w:t>
      </w:r>
    </w:p>
    <w:bookmarkEnd w:id="0"/>
    <w:bookmarkEnd w:id="1"/>
    <w:p w14:paraId="3FA9E5A5" w14:textId="77777777" w:rsidR="008337E5" w:rsidRPr="00500F21" w:rsidRDefault="008337E5" w:rsidP="009B6C79">
      <w:pPr>
        <w:spacing w:after="0" w:line="240" w:lineRule="auto"/>
        <w:ind w:firstLine="709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</w:p>
    <w:p w14:paraId="73DBB112" w14:textId="5754779D" w:rsidR="008337E5" w:rsidRPr="00500F21" w:rsidRDefault="008337E5" w:rsidP="009B6C79">
      <w:pPr>
        <w:spacing w:after="0" w:line="240" w:lineRule="auto"/>
        <w:ind w:firstLine="709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>Consiliul Judeţean Cluj întrunit în şedinţă extraordinară;</w:t>
      </w:r>
    </w:p>
    <w:p w14:paraId="4E250057" w14:textId="2B0E1D19" w:rsidR="008337E5" w:rsidRPr="00500F21" w:rsidRDefault="008337E5" w:rsidP="009B6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/>
          <w:noProof/>
          <w:sz w:val="24"/>
          <w:szCs w:val="24"/>
          <w:lang w:val="ro-RO" w:eastAsia="ro-RO"/>
        </w:rPr>
      </w:pPr>
      <w:r w:rsidRPr="00500F21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ab/>
      </w:r>
      <w:r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Având în vedere Proiectul de hotărâre înregistrat cu </w:t>
      </w:r>
      <w:r w:rsidRPr="00500F21">
        <w:rPr>
          <w:rFonts w:ascii="Cambria" w:hAnsi="Cambria"/>
          <w:sz w:val="24"/>
          <w:szCs w:val="24"/>
          <w:lang w:val="ro-RO" w:eastAsia="ro-RO"/>
        </w:rPr>
        <w:t xml:space="preserve">nr. </w:t>
      </w:r>
      <w:r w:rsidR="009B6C79" w:rsidRPr="00500F21">
        <w:rPr>
          <w:rFonts w:ascii="Cambria" w:hAnsi="Cambria"/>
          <w:sz w:val="24"/>
          <w:szCs w:val="24"/>
          <w:lang w:val="ro-RO" w:eastAsia="ro-RO"/>
        </w:rPr>
        <w:t xml:space="preserve">195 din 28.10.2020 </w:t>
      </w:r>
      <w:r w:rsidRPr="00500F21">
        <w:rPr>
          <w:rFonts w:ascii="Cambria" w:hAnsi="Cambria"/>
          <w:sz w:val="24"/>
          <w:szCs w:val="24"/>
          <w:lang w:val="ro-RO" w:eastAsia="ro-RO"/>
        </w:rPr>
        <w:t>privind achiziționarea de servicii juridice de consultanță, de asistență și de reprezentare a Județului Cluj/Consiliului Județean Cluj în vederea inițierii și derulării unei proceduri CAD în cadrul Acordului Contractual nr. 1/116/05.01.2012, modificat prin actele adiționale nr. 1-4 p</w:t>
      </w:r>
      <w:r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ropus de </w:t>
      </w:r>
      <w:r w:rsidRPr="00500F21">
        <w:rPr>
          <w:rFonts w:ascii="Cambria" w:hAnsi="Cambria"/>
          <w:noProof/>
          <w:sz w:val="24"/>
          <w:szCs w:val="24"/>
          <w:lang w:eastAsia="ro-RO"/>
        </w:rPr>
        <w:t>Preşedintele Consiliului Judeţean Cluj, domnul Alin Tişe</w:t>
      </w:r>
      <w:r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, care este însoţit de Referatul de aprobare cu nr. </w:t>
      </w:r>
      <w:r w:rsidRPr="00500F21">
        <w:rPr>
          <w:rFonts w:ascii="Cambria" w:hAnsi="Cambria"/>
          <w:bCs/>
          <w:sz w:val="24"/>
          <w:szCs w:val="24"/>
          <w:lang w:val="ro-RO" w:eastAsia="ro-RO"/>
        </w:rPr>
        <w:t>35.622/20.10.2020</w:t>
      </w:r>
      <w:r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; </w:t>
      </w:r>
      <w:r w:rsidR="009B6C79"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de </w:t>
      </w:r>
      <w:r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Rapoartele de specialitate întocmite de compartimentele de resort din cadrul aparatului de specialitate al Consiliului Judeţean Cluj cu nr. </w:t>
      </w:r>
      <w:r w:rsidRPr="00500F21">
        <w:rPr>
          <w:rFonts w:ascii="Cambria" w:hAnsi="Cambria"/>
          <w:bCs/>
          <w:sz w:val="24"/>
          <w:szCs w:val="24"/>
          <w:lang w:val="ro-RO" w:eastAsia="ro-RO"/>
        </w:rPr>
        <w:t>35.624/20.10.2020 și respectiv nr. 36602/</w:t>
      </w:r>
      <w:r w:rsidR="009B6C79" w:rsidRPr="00500F21">
        <w:rPr>
          <w:rFonts w:ascii="Cambria" w:hAnsi="Cambria"/>
          <w:bCs/>
          <w:sz w:val="24"/>
          <w:szCs w:val="24"/>
          <w:lang w:val="ro-RO" w:eastAsia="ro-RO"/>
        </w:rPr>
        <w:t>27.10</w:t>
      </w:r>
      <w:r w:rsidRPr="00500F21">
        <w:rPr>
          <w:rFonts w:ascii="Cambria" w:hAnsi="Cambria"/>
          <w:bCs/>
          <w:sz w:val="24"/>
          <w:szCs w:val="24"/>
          <w:lang w:val="ro-RO" w:eastAsia="ro-RO"/>
        </w:rPr>
        <w:t>.2020</w:t>
      </w:r>
      <w:r w:rsidR="009B6C79" w:rsidRPr="00500F21">
        <w:rPr>
          <w:rFonts w:ascii="Cambria" w:hAnsi="Cambria"/>
          <w:bCs/>
          <w:sz w:val="24"/>
          <w:szCs w:val="24"/>
          <w:lang w:val="ro-RO" w:eastAsia="ro-RO"/>
        </w:rPr>
        <w:t xml:space="preserve"> </w:t>
      </w:r>
      <w:r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>şi</w:t>
      </w:r>
      <w:r w:rsidR="009B6C79"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</w:t>
      </w:r>
      <w:r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Avizul cu </w:t>
      </w:r>
      <w:r w:rsidR="009B6C79"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nr. </w:t>
      </w:r>
      <w:r w:rsidR="009B6C79" w:rsidRPr="00500F21">
        <w:rPr>
          <w:rFonts w:ascii="Cambria" w:hAnsi="Cambria"/>
          <w:bCs/>
          <w:sz w:val="24"/>
          <w:szCs w:val="24"/>
          <w:lang w:val="ro-RO" w:eastAsia="ro-RO"/>
        </w:rPr>
        <w:t xml:space="preserve">35.622/29.10.2020 </w:t>
      </w:r>
      <w:r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>adoptat de Comisia de specialitate nr.</w:t>
      </w:r>
      <w:r w:rsidR="009B6C79"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1,</w:t>
      </w:r>
      <w:r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în baza art. 182 alin. (4) coroborat cu art. 136 din Ordonanța de urgență a Guvernului nr. 57/2019 privind Codul administrativ, cu  modificările și completările ulterioare; </w:t>
      </w:r>
    </w:p>
    <w:p w14:paraId="7C8AECBB" w14:textId="42FA6FC5" w:rsidR="008337E5" w:rsidRPr="00500F21" w:rsidRDefault="008337E5" w:rsidP="009B6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</w:pPr>
      <w:r w:rsidRPr="00500F21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Ţinând cont de </w:t>
      </w:r>
      <w:r w:rsidRPr="00500F21">
        <w:rPr>
          <w:rFonts w:ascii="Cambria" w:hAnsi="Cambria"/>
          <w:sz w:val="24"/>
          <w:szCs w:val="24"/>
          <w:lang w:val="ro-RO" w:eastAsia="ro-RO"/>
        </w:rPr>
        <w:t>adresele transmise de SPRL ”</w:t>
      </w:r>
      <w:r w:rsidRPr="00500F21">
        <w:rPr>
          <w:rFonts w:ascii="Cambria" w:eastAsia="Calibri" w:hAnsi="Cambria" w:cs="Times New Roman"/>
          <w:sz w:val="24"/>
          <w:szCs w:val="24"/>
          <w:lang w:val="ro-RO" w:eastAsia="ro-RO"/>
        </w:rPr>
        <w:t xml:space="preserve">Mocanu și Asociații”, </w:t>
      </w:r>
      <w:r w:rsidRPr="00500F21">
        <w:rPr>
          <w:rFonts w:ascii="Cambria" w:hAnsi="Cambria"/>
          <w:sz w:val="24"/>
          <w:szCs w:val="24"/>
          <w:lang w:val="ro-RO"/>
        </w:rPr>
        <w:t>înregistrate la Consiliul Județean Cluj cu nr. 33965/07.10.2020 și respectiv nr. 34343/08.10.2020</w:t>
      </w:r>
      <w:r w:rsidR="009B6C79" w:rsidRPr="00500F21">
        <w:rPr>
          <w:rFonts w:ascii="Cambria" w:hAnsi="Cambria"/>
          <w:sz w:val="24"/>
          <w:szCs w:val="24"/>
          <w:lang w:val="ro-RO"/>
        </w:rPr>
        <w:t>;</w:t>
      </w:r>
    </w:p>
    <w:p w14:paraId="4AD0E18D" w14:textId="77777777" w:rsidR="009B6C79" w:rsidRPr="00500F21" w:rsidRDefault="008337E5" w:rsidP="009B6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mbria" w:hAnsi="Cambria"/>
          <w:noProof/>
          <w:sz w:val="24"/>
          <w:szCs w:val="24"/>
          <w:lang w:val="ro-RO" w:eastAsia="ro-RO"/>
        </w:rPr>
      </w:pPr>
      <w:r w:rsidRPr="00500F21">
        <w:rPr>
          <w:rFonts w:ascii="Cambria" w:eastAsia="Times New Roman" w:hAnsi="Cambria" w:cs="Cambria"/>
          <w:sz w:val="24"/>
          <w:szCs w:val="24"/>
          <w:lang w:val="ro-RO" w:eastAsia="ro-RO"/>
        </w:rPr>
        <w:t xml:space="preserve">Luând în considerare </w:t>
      </w:r>
      <w:r w:rsidRPr="00500F21">
        <w:rPr>
          <w:rFonts w:ascii="Cambria" w:hAnsi="Cambria"/>
          <w:noProof/>
          <w:sz w:val="24"/>
          <w:szCs w:val="24"/>
          <w:lang w:val="ro-RO" w:eastAsia="ro-RO"/>
        </w:rPr>
        <w:t>prevederile</w:t>
      </w:r>
      <w:r w:rsidR="009B6C79" w:rsidRPr="00500F21">
        <w:rPr>
          <w:rFonts w:ascii="Cambria" w:hAnsi="Cambria"/>
          <w:noProof/>
          <w:sz w:val="24"/>
          <w:szCs w:val="24"/>
          <w:lang w:val="ro-RO" w:eastAsia="ro-RO"/>
        </w:rPr>
        <w:t xml:space="preserve">: </w:t>
      </w:r>
    </w:p>
    <w:p w14:paraId="06CF7E6A" w14:textId="77777777" w:rsidR="009B6C79" w:rsidRPr="00500F21" w:rsidRDefault="009B6C79" w:rsidP="009B6C7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99"/>
        <w:jc w:val="both"/>
        <w:rPr>
          <w:rFonts w:ascii="Cambria" w:hAnsi="Cambria" w:cs="Cambria"/>
          <w:lang w:val="ro-RO" w:eastAsia="ro-RO"/>
        </w:rPr>
      </w:pPr>
      <w:bookmarkStart w:id="2" w:name="_Hlk508022111"/>
      <w:r w:rsidRPr="00500F21">
        <w:rPr>
          <w:rFonts w:ascii="Cambria" w:hAnsi="Cambria" w:cs="Cambria"/>
          <w:lang w:val="ro-RO" w:eastAsia="ro-RO"/>
        </w:rPr>
        <w:t xml:space="preserve">art. 123 – 140 și ale art. 142 -156 din Regulamentul de organizare şi funcţionare a Consiliului Judeţean Cluj, aprobat prin Hotărârea </w:t>
      </w:r>
      <w:r w:rsidRPr="00500F21">
        <w:rPr>
          <w:rFonts w:ascii="Cambria" w:hAnsi="Cambria" w:cs="Cambria"/>
          <w:noProof/>
          <w:lang w:val="ro-RO" w:eastAsia="ro-RO"/>
        </w:rPr>
        <w:t>Consiliului Judeţean Cluj</w:t>
      </w:r>
      <w:r w:rsidRPr="00500F21">
        <w:rPr>
          <w:rFonts w:ascii="Cambria" w:hAnsi="Cambria" w:cs="Cambria"/>
          <w:lang w:val="ro-RO" w:eastAsia="ro-RO"/>
        </w:rPr>
        <w:t xml:space="preserve"> nr. 170/2020;</w:t>
      </w:r>
      <w:bookmarkEnd w:id="2"/>
    </w:p>
    <w:p w14:paraId="7EF595F8" w14:textId="3B5A006F" w:rsidR="008337E5" w:rsidRPr="00500F21" w:rsidRDefault="008337E5" w:rsidP="009B6C7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99"/>
        <w:jc w:val="both"/>
        <w:rPr>
          <w:rFonts w:ascii="Cambria" w:hAnsi="Cambria" w:cs="Cambria"/>
          <w:lang w:val="ro-RO" w:eastAsia="ro-RO"/>
        </w:rPr>
      </w:pPr>
      <w:r w:rsidRPr="00500F21">
        <w:rPr>
          <w:rFonts w:ascii="Cambria" w:hAnsi="Cambria"/>
          <w:noProof/>
          <w:lang w:val="ro-RO" w:eastAsia="ro-RO"/>
        </w:rPr>
        <w:t>Hotărârii Consiliului Județean Cluj nr. 66/2018 privind aprobarea achiziționării de servicii juridice de consultanță, de asistență și de reprezentare a Județului Cluj, în fața Curții de Arbitraj Internațional de pe lângă Camera Internațională de Comerț Paris</w:t>
      </w:r>
      <w:r w:rsidR="009B6C79" w:rsidRPr="00500F21">
        <w:rPr>
          <w:rFonts w:ascii="Cambria" w:hAnsi="Cambria"/>
          <w:noProof/>
          <w:lang w:val="ro-RO" w:eastAsia="ro-RO"/>
        </w:rPr>
        <w:t>;</w:t>
      </w:r>
    </w:p>
    <w:p w14:paraId="18F2E241" w14:textId="77777777" w:rsidR="008337E5" w:rsidRPr="00500F21" w:rsidRDefault="008337E5" w:rsidP="009B6C79">
      <w:pPr>
        <w:spacing w:after="0" w:line="240" w:lineRule="auto"/>
        <w:ind w:left="45" w:firstLine="675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>În conformitate cu prevederile:</w:t>
      </w:r>
    </w:p>
    <w:p w14:paraId="4D4B5A5D" w14:textId="134EF2FC" w:rsidR="008337E5" w:rsidRPr="00500F21" w:rsidRDefault="008337E5" w:rsidP="009B6C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bookmarkStart w:id="3" w:name="_Hlk13557324"/>
      <w:r w:rsidRPr="00500F21">
        <w:rPr>
          <w:rFonts w:ascii="Cambria" w:hAnsi="Cambria"/>
          <w:sz w:val="24"/>
          <w:szCs w:val="24"/>
          <w:lang w:val="ro-RO"/>
        </w:rPr>
        <w:t xml:space="preserve">art. 109 alin. (3) și art. 139 alin. (3) lit. i) din Ordonanța de </w:t>
      </w:r>
      <w:r w:rsidR="009B6C79" w:rsidRPr="00500F21">
        <w:rPr>
          <w:rFonts w:ascii="Cambria" w:hAnsi="Cambria"/>
          <w:sz w:val="24"/>
          <w:szCs w:val="24"/>
          <w:lang w:val="ro-RO"/>
        </w:rPr>
        <w:t>u</w:t>
      </w:r>
      <w:r w:rsidRPr="00500F21">
        <w:rPr>
          <w:rFonts w:ascii="Cambria" w:hAnsi="Cambria"/>
          <w:sz w:val="24"/>
          <w:szCs w:val="24"/>
          <w:lang w:val="ro-RO"/>
        </w:rPr>
        <w:t>rgență a Guvernului nr. 57/2019 privind Codul administrativ, cu modificările şi completările ulterioare;</w:t>
      </w:r>
    </w:p>
    <w:p w14:paraId="5ED6739B" w14:textId="7D1FAD67" w:rsidR="008337E5" w:rsidRPr="00500F21" w:rsidRDefault="008337E5" w:rsidP="009B6C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500F21">
        <w:rPr>
          <w:rFonts w:ascii="Cambria" w:hAnsi="Cambria"/>
          <w:sz w:val="24"/>
          <w:szCs w:val="24"/>
          <w:lang w:val="ro-RO"/>
        </w:rPr>
        <w:t xml:space="preserve"> art. I din Ordonanţa de </w:t>
      </w:r>
      <w:r w:rsidR="009B6C79" w:rsidRPr="00500F21">
        <w:rPr>
          <w:rFonts w:ascii="Cambria" w:hAnsi="Cambria"/>
          <w:sz w:val="24"/>
          <w:szCs w:val="24"/>
          <w:lang w:val="ro-RO"/>
        </w:rPr>
        <w:t>u</w:t>
      </w:r>
      <w:r w:rsidRPr="00500F21">
        <w:rPr>
          <w:rFonts w:ascii="Cambria" w:hAnsi="Cambria"/>
          <w:sz w:val="24"/>
          <w:szCs w:val="24"/>
          <w:lang w:val="ro-RO"/>
        </w:rPr>
        <w:t>rgenţă a Guvernului nr. 26/2012 privind unele măsuri de reducere a cheltuielilor publice şi întărirea disciplinei financiare şi de modificare şi completare a unor acte normative, aprobată prin Legea nr. 16/2013, cu modificările şi completările ulterioare</w:t>
      </w:r>
      <w:r w:rsidRPr="00500F21">
        <w:rPr>
          <w:rFonts w:ascii="Cambria" w:hAnsi="Cambria"/>
          <w:sz w:val="24"/>
          <w:szCs w:val="24"/>
          <w:lang w:val="ro-RO" w:eastAsia="ro-RO" w:bidi="ne-NP"/>
        </w:rPr>
        <w:t xml:space="preserve">; </w:t>
      </w:r>
    </w:p>
    <w:p w14:paraId="641DE8A2" w14:textId="61D55EB6" w:rsidR="008337E5" w:rsidRPr="00500F21" w:rsidRDefault="008337E5" w:rsidP="009B6C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500F21">
        <w:rPr>
          <w:rFonts w:ascii="Cambria" w:hAnsi="Cambria"/>
          <w:sz w:val="24"/>
          <w:szCs w:val="24"/>
          <w:lang w:val="ro-RO"/>
        </w:rPr>
        <w:t xml:space="preserve">Hotărârii Consiliului Judeţean Cluj nr. </w:t>
      </w:r>
      <w:r w:rsidRPr="00500F21">
        <w:rPr>
          <w:rFonts w:ascii="Cambria" w:hAnsi="Cambria"/>
          <w:noProof/>
          <w:sz w:val="24"/>
          <w:szCs w:val="24"/>
          <w:lang w:val="ro-RO" w:eastAsia="ro-RO"/>
        </w:rPr>
        <w:t xml:space="preserve">267/2017 </w:t>
      </w:r>
      <w:r w:rsidRPr="00500F21">
        <w:rPr>
          <w:rFonts w:ascii="Cambria" w:hAnsi="Cambria" w:cs="Cambria"/>
          <w:bCs/>
          <w:noProof/>
          <w:sz w:val="24"/>
          <w:szCs w:val="24"/>
          <w:lang w:val="ro-RO"/>
        </w:rPr>
        <w:t>privind</w:t>
      </w:r>
      <w:r w:rsidRPr="00500F21">
        <w:rPr>
          <w:rFonts w:ascii="Cambria" w:hAnsi="Cambria" w:cs="Cambria"/>
          <w:bCs/>
          <w:sz w:val="24"/>
          <w:szCs w:val="24"/>
          <w:lang w:val="ro-RO"/>
        </w:rPr>
        <w:t xml:space="preserve"> aprobarea unor măsuri în vederea achiziţionării serviciilor juridice de consultanţă, de asistenţă şi/sau de reprezentare, cu modificările ulterioare</w:t>
      </w:r>
      <w:r w:rsidR="009B6C79" w:rsidRPr="00500F21">
        <w:rPr>
          <w:rFonts w:ascii="Cambria" w:hAnsi="Cambria" w:cs="Cambria"/>
          <w:bCs/>
          <w:sz w:val="24"/>
          <w:szCs w:val="24"/>
          <w:lang w:val="ro-RO"/>
        </w:rPr>
        <w:t>;</w:t>
      </w:r>
    </w:p>
    <w:p w14:paraId="44ED2007" w14:textId="77777777" w:rsidR="008337E5" w:rsidRPr="00500F21" w:rsidRDefault="008337E5" w:rsidP="009B6C79">
      <w:pPr>
        <w:spacing w:after="0" w:line="240" w:lineRule="auto"/>
        <w:ind w:firstLine="720"/>
        <w:contextualSpacing/>
        <w:jc w:val="both"/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</w:pPr>
      <w:r w:rsidRPr="00500F21">
        <w:rPr>
          <w:rFonts w:ascii="Cambria" w:eastAsia="Times New Roman" w:hAnsi="Cambria" w:cs="Times New Roman"/>
          <w:sz w:val="24"/>
          <w:szCs w:val="24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3"/>
    <w:p w14:paraId="57F297D7" w14:textId="77777777" w:rsidR="008337E5" w:rsidRPr="00500F21" w:rsidRDefault="008337E5" w:rsidP="009B6C79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</w:pPr>
      <w:r w:rsidRPr="00500F21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>hotărăşte:</w:t>
      </w:r>
    </w:p>
    <w:p w14:paraId="10B7F125" w14:textId="77777777" w:rsidR="008337E5" w:rsidRPr="00500F21" w:rsidRDefault="008337E5" w:rsidP="009B6C79">
      <w:pPr>
        <w:spacing w:after="0" w:line="240" w:lineRule="auto"/>
        <w:ind w:firstLine="709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</w:p>
    <w:p w14:paraId="7BAACA57" w14:textId="04260540" w:rsidR="008337E5" w:rsidRPr="00500F21" w:rsidRDefault="008337E5" w:rsidP="009B6C79">
      <w:pPr>
        <w:pStyle w:val="BodyTextIndent"/>
        <w:spacing w:after="0"/>
        <w:ind w:left="0" w:firstLine="708"/>
        <w:contextualSpacing/>
        <w:jc w:val="both"/>
        <w:rPr>
          <w:rFonts w:ascii="Cambria" w:hAnsi="Cambria"/>
          <w:bCs/>
          <w:lang w:val="ro-RO"/>
        </w:rPr>
      </w:pPr>
      <w:r w:rsidRPr="00500F21">
        <w:rPr>
          <w:rFonts w:ascii="Cambria" w:hAnsi="Cambria"/>
          <w:noProof/>
          <w:lang w:val="ro-RO" w:eastAsia="ro-RO"/>
        </w:rPr>
        <w:tab/>
      </w:r>
      <w:r w:rsidRPr="00500F21">
        <w:rPr>
          <w:rFonts w:ascii="Cambria" w:hAnsi="Cambria"/>
          <w:b/>
          <w:bCs/>
        </w:rPr>
        <w:t>Art. 1</w:t>
      </w:r>
      <w:r w:rsidR="009B6C79" w:rsidRPr="00500F21">
        <w:rPr>
          <w:rFonts w:ascii="Cambria" w:hAnsi="Cambria"/>
          <w:b/>
          <w:bCs/>
        </w:rPr>
        <w:t>.</w:t>
      </w:r>
      <w:r w:rsidRPr="00500F21">
        <w:rPr>
          <w:rFonts w:ascii="Cambria" w:hAnsi="Cambria"/>
          <w:b/>
          <w:bCs/>
        </w:rPr>
        <w:t xml:space="preserve"> (1) </w:t>
      </w:r>
      <w:r w:rsidRPr="00500F21">
        <w:rPr>
          <w:rFonts w:ascii="Cambria" w:hAnsi="Cambria"/>
        </w:rPr>
        <w:t>Se</w:t>
      </w:r>
      <w:r w:rsidRPr="00500F21">
        <w:rPr>
          <w:rFonts w:ascii="Cambria" w:hAnsi="Cambria"/>
          <w:bCs/>
          <w:lang w:val="pt-PT"/>
        </w:rPr>
        <w:t xml:space="preserve"> aprobă achiziționarea de servicii juridice de consultanță, de asistență și de reprezentare a</w:t>
      </w:r>
      <w:r w:rsidRPr="00500F21">
        <w:rPr>
          <w:rFonts w:ascii="Cambria" w:hAnsi="Cambria"/>
          <w:lang w:val="ro-RO" w:eastAsia="ro-RO"/>
        </w:rPr>
        <w:t xml:space="preserve"> Județului Cluj/ Consiliului Județean Cluj în vederea inițierii și derulării unei proceduri</w:t>
      </w:r>
      <w:r w:rsidR="009B6C79" w:rsidRPr="00500F21">
        <w:rPr>
          <w:rFonts w:ascii="Cambria" w:hAnsi="Cambria"/>
          <w:lang w:val="ro-RO" w:eastAsia="ro-RO"/>
        </w:rPr>
        <w:t xml:space="preserve"> </w:t>
      </w:r>
      <w:r w:rsidRPr="00500F21">
        <w:rPr>
          <w:rFonts w:ascii="Cambria" w:hAnsi="Cambria"/>
          <w:lang w:val="ro-RO" w:eastAsia="ro-RO"/>
        </w:rPr>
        <w:t>CAD</w:t>
      </w:r>
      <w:r w:rsidR="009B6C79" w:rsidRPr="00500F21">
        <w:rPr>
          <w:rFonts w:ascii="Cambria" w:hAnsi="Cambria"/>
          <w:lang w:val="ro-RO" w:eastAsia="ro-RO"/>
        </w:rPr>
        <w:t xml:space="preserve"> </w:t>
      </w:r>
      <w:r w:rsidRPr="00500F21">
        <w:rPr>
          <w:rFonts w:ascii="Cambria" w:hAnsi="Cambria"/>
          <w:lang w:val="ro-RO" w:eastAsia="ro-RO"/>
        </w:rPr>
        <w:t>în cadrul Acordului Contractual nr. 1/116/05.01.2012, așa cum a fost modificat prin actele adiționale nr. 1-4, în scopul</w:t>
      </w:r>
      <w:r w:rsidRPr="00500F21">
        <w:rPr>
          <w:rFonts w:ascii="Cambria" w:hAnsi="Cambria"/>
          <w:bCs/>
          <w:lang w:val="ro-RO"/>
        </w:rPr>
        <w:t xml:space="preserve"> recuperării</w:t>
      </w:r>
      <w:r w:rsidR="009B6C79" w:rsidRPr="00500F21">
        <w:rPr>
          <w:rFonts w:ascii="Cambria" w:hAnsi="Cambria"/>
          <w:bCs/>
          <w:lang w:val="ro-RO"/>
        </w:rPr>
        <w:t>,</w:t>
      </w:r>
      <w:r w:rsidRPr="00500F21">
        <w:rPr>
          <w:rFonts w:ascii="Cambria" w:hAnsi="Cambria"/>
          <w:bCs/>
          <w:lang w:val="ro-RO"/>
        </w:rPr>
        <w:t xml:space="preserve"> de la Antreprenorul ASOCIEREA ATZWANGER S.P.A., LADURNER IMPIANTI S.R.L., S.C. CONFORT S.A., S.C. VELSERVICE S.A. - prin liderul de asociere ATZWANGER S.P.A., a prejudiciului realizat.</w:t>
      </w:r>
    </w:p>
    <w:p w14:paraId="41A41D13" w14:textId="4FFC3DEA" w:rsidR="009B6C79" w:rsidRPr="00500F21" w:rsidRDefault="009B6C79" w:rsidP="009B6C79">
      <w:pPr>
        <w:pStyle w:val="BodyTextIndent"/>
        <w:spacing w:after="0"/>
        <w:ind w:left="0" w:firstLine="708"/>
        <w:contextualSpacing/>
        <w:jc w:val="both"/>
        <w:rPr>
          <w:rFonts w:ascii="Cambria" w:hAnsi="Cambria"/>
          <w:bCs/>
          <w:lang w:val="ro-RO"/>
        </w:rPr>
      </w:pPr>
    </w:p>
    <w:p w14:paraId="1AE015F3" w14:textId="77777777" w:rsidR="009B6C79" w:rsidRPr="00500F21" w:rsidRDefault="009B6C79" w:rsidP="009B6C79">
      <w:pPr>
        <w:pStyle w:val="BodyTextIndent"/>
        <w:spacing w:after="0"/>
        <w:ind w:left="0" w:firstLine="708"/>
        <w:contextualSpacing/>
        <w:jc w:val="both"/>
        <w:rPr>
          <w:rFonts w:ascii="Cambria" w:hAnsi="Cambria" w:cs="Cambria"/>
          <w:lang w:val="ro-RO" w:eastAsia="ro-RO"/>
        </w:rPr>
      </w:pPr>
    </w:p>
    <w:p w14:paraId="62216AC2" w14:textId="77777777" w:rsidR="008337E5" w:rsidRPr="00500F21" w:rsidRDefault="008337E5" w:rsidP="009B6C79">
      <w:pPr>
        <w:pStyle w:val="BodyTextIndent"/>
        <w:spacing w:after="0"/>
        <w:ind w:left="0" w:firstLine="708"/>
        <w:contextualSpacing/>
        <w:jc w:val="both"/>
        <w:rPr>
          <w:rFonts w:ascii="Cambria" w:hAnsi="Cambria"/>
          <w:bCs/>
        </w:rPr>
      </w:pPr>
      <w:r w:rsidRPr="00500F21">
        <w:rPr>
          <w:rFonts w:ascii="Cambria" w:hAnsi="Cambria" w:cs="Cambria"/>
          <w:b/>
          <w:bCs/>
          <w:lang w:val="ro-RO" w:eastAsia="ro-RO"/>
        </w:rPr>
        <w:t>(2)</w:t>
      </w:r>
      <w:r w:rsidRPr="00500F21">
        <w:rPr>
          <w:rFonts w:ascii="Cambria" w:hAnsi="Cambria" w:cs="Cambria"/>
          <w:lang w:val="ro-RO" w:eastAsia="ro-RO"/>
        </w:rPr>
        <w:t xml:space="preserve"> Serviciile juridice prevăzute la alin. (1) vor fi asigurate și în cazul în care în urma derulării procedurii CAD nu s-a adoptat o decizie sau în cazul în care aceasta nu a devenit finală și obligatorie, disputa urmând a se soluționa prin arbitraj internațional.</w:t>
      </w:r>
    </w:p>
    <w:p w14:paraId="370977C2" w14:textId="77777777" w:rsidR="008337E5" w:rsidRPr="00500F21" w:rsidRDefault="008337E5" w:rsidP="009B6C7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hAnsi="Cambria" w:cs="Cambria"/>
          <w:sz w:val="24"/>
          <w:szCs w:val="24"/>
          <w:lang w:val="ro-RO" w:eastAsia="ro-RO"/>
        </w:rPr>
      </w:pPr>
    </w:p>
    <w:p w14:paraId="01441ACF" w14:textId="77777777" w:rsidR="008337E5" w:rsidRPr="00500F21" w:rsidRDefault="008337E5" w:rsidP="009B6C7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hAnsi="Cambria"/>
          <w:sz w:val="24"/>
          <w:szCs w:val="24"/>
          <w:lang w:val="ro-RO" w:eastAsia="ro-RO"/>
        </w:rPr>
      </w:pPr>
      <w:r w:rsidRPr="00500F21">
        <w:rPr>
          <w:rFonts w:ascii="Cambria" w:hAnsi="Cambria"/>
          <w:b/>
          <w:bCs/>
          <w:sz w:val="24"/>
          <w:szCs w:val="24"/>
          <w:lang w:val="ro-RO" w:eastAsia="ro-RO"/>
        </w:rPr>
        <w:t>Art. 2.</w:t>
      </w:r>
      <w:r w:rsidRPr="00500F21">
        <w:rPr>
          <w:rFonts w:ascii="Cambria" w:hAnsi="Cambria"/>
          <w:sz w:val="24"/>
          <w:szCs w:val="24"/>
          <w:lang w:val="ro-RO" w:eastAsia="ro-RO"/>
        </w:rPr>
        <w:t xml:space="preserve"> Cu punerea în aplicare a prevederilor prezentei hotărâri se încredinţează Preşedintele Consiliului Judeţean Cluj, prin Direcţia Juridică și Direcția Dezvoltare și Investiții.</w:t>
      </w:r>
    </w:p>
    <w:p w14:paraId="2CC515B2" w14:textId="77777777" w:rsidR="008337E5" w:rsidRPr="00500F21" w:rsidRDefault="008337E5" w:rsidP="009B6C7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1FDE24BC" w14:textId="7A05EC30" w:rsidR="008337E5" w:rsidRPr="00500F21" w:rsidRDefault="008337E5" w:rsidP="009B6C79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  <w:r w:rsidRPr="00500F21">
        <w:rPr>
          <w:rFonts w:ascii="Cambria" w:hAnsi="Cambria"/>
          <w:b/>
          <w:bCs/>
          <w:sz w:val="24"/>
          <w:szCs w:val="24"/>
          <w:lang w:val="ro-RO" w:eastAsia="ro-RO"/>
        </w:rPr>
        <w:tab/>
      </w:r>
      <w:r w:rsidRPr="00500F21">
        <w:rPr>
          <w:rFonts w:ascii="Cambria" w:hAnsi="Cambria"/>
          <w:b/>
          <w:bCs/>
          <w:sz w:val="24"/>
          <w:szCs w:val="24"/>
          <w:lang w:val="ro-RO" w:eastAsia="ro-RO"/>
        </w:rPr>
        <w:tab/>
        <w:t>Art. 3.</w:t>
      </w:r>
      <w:r w:rsidRPr="00500F21">
        <w:rPr>
          <w:rFonts w:ascii="Cambria" w:hAnsi="Cambria"/>
          <w:sz w:val="24"/>
          <w:szCs w:val="24"/>
          <w:lang w:val="ro-RO" w:eastAsia="ro-RO"/>
        </w:rPr>
        <w:t xml:space="preserve"> Prezenta hotărâre se comunică Direcţiei Juridice</w:t>
      </w:r>
      <w:r w:rsidR="009B6C79" w:rsidRPr="00500F21">
        <w:rPr>
          <w:rFonts w:ascii="Cambria" w:hAnsi="Cambria"/>
          <w:sz w:val="24"/>
          <w:szCs w:val="24"/>
          <w:lang w:val="ro-RO" w:eastAsia="ro-RO"/>
        </w:rPr>
        <w:t>;</w:t>
      </w:r>
      <w:r w:rsidRPr="00500F21">
        <w:rPr>
          <w:rFonts w:ascii="Cambria" w:hAnsi="Cambria"/>
          <w:sz w:val="24"/>
          <w:szCs w:val="24"/>
          <w:lang w:val="ro-RO" w:eastAsia="ro-RO"/>
        </w:rPr>
        <w:t xml:space="preserve"> Direcției Dezvoltare și Investiții</w:t>
      </w:r>
      <w:r w:rsidRPr="00500F21">
        <w:rPr>
          <w:rFonts w:ascii="Cambria" w:hAnsi="Cambria"/>
          <w:spacing w:val="-3"/>
          <w:sz w:val="24"/>
          <w:szCs w:val="24"/>
          <w:lang w:val="ro-RO" w:eastAsia="ro-RO"/>
        </w:rPr>
        <w:t>, precum</w:t>
      </w:r>
      <w:r w:rsidRPr="00500F21">
        <w:rPr>
          <w:rFonts w:ascii="Cambria" w:hAnsi="Cambria"/>
          <w:sz w:val="24"/>
          <w:szCs w:val="24"/>
          <w:lang w:val="ro-RO" w:eastAsia="ro-RO"/>
        </w:rPr>
        <w:t xml:space="preserve"> şi Prefectului Judeţului Cluj </w:t>
      </w:r>
      <w:r w:rsidRPr="00500F21">
        <w:rPr>
          <w:rFonts w:ascii="Cambria" w:hAnsi="Cambria"/>
          <w:sz w:val="24"/>
          <w:szCs w:val="24"/>
          <w:lang w:val="ro-RO"/>
        </w:rPr>
        <w:t>şi se aduce la cunoştinţa publică prin afişare la sediul Consiliului Judeţean Cluj şi pe pagina de internet „www.cjcluj.ro".</w:t>
      </w:r>
    </w:p>
    <w:p w14:paraId="283401D3" w14:textId="1E66D70E" w:rsidR="008337E5" w:rsidRPr="00500F21" w:rsidRDefault="008337E5" w:rsidP="009B6C79">
      <w:p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14:paraId="6A54FFE9" w14:textId="59EA86F4" w:rsidR="009B6C79" w:rsidRPr="00500F21" w:rsidRDefault="009B6C79" w:rsidP="009B6C79">
      <w:p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14:paraId="15481B68" w14:textId="0A501351" w:rsidR="009B6C79" w:rsidRPr="00500F21" w:rsidRDefault="009B6C79" w:rsidP="009B6C79">
      <w:p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14:paraId="3D01B62F" w14:textId="77777777" w:rsidR="009B6C79" w:rsidRPr="00500F21" w:rsidRDefault="009B6C79" w:rsidP="009B6C79">
      <w:p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14:paraId="6994E33C" w14:textId="77777777" w:rsidR="009B6C79" w:rsidRPr="00500F21" w:rsidRDefault="009B6C79" w:rsidP="009B6C79">
      <w:pPr>
        <w:autoSpaceDE w:val="0"/>
        <w:autoSpaceDN w:val="0"/>
        <w:adjustRightInd w:val="0"/>
        <w:spacing w:line="240" w:lineRule="auto"/>
        <w:ind w:left="4956" w:right="-99" w:firstLine="708"/>
        <w:contextualSpacing/>
        <w:rPr>
          <w:rFonts w:ascii="Cambria" w:hAnsi="Cambria"/>
          <w:b/>
          <w:bCs/>
          <w:noProof/>
          <w:sz w:val="24"/>
          <w:szCs w:val="24"/>
          <w:lang w:val="pt-BR" w:eastAsia="ro-RO"/>
        </w:rPr>
      </w:pPr>
      <w:r w:rsidRPr="00500F21">
        <w:rPr>
          <w:rFonts w:ascii="Cambria" w:hAnsi="Cambria"/>
          <w:b/>
          <w:bCs/>
          <w:noProof/>
          <w:sz w:val="24"/>
          <w:szCs w:val="24"/>
          <w:lang w:val="pt-BR" w:eastAsia="ro-RO"/>
        </w:rPr>
        <w:t xml:space="preserve">           Contrasemnează:</w:t>
      </w:r>
    </w:p>
    <w:p w14:paraId="0FDE5708" w14:textId="77777777" w:rsidR="009B6C79" w:rsidRPr="00500F21" w:rsidRDefault="009B6C79" w:rsidP="009B6C79">
      <w:pPr>
        <w:autoSpaceDE w:val="0"/>
        <w:autoSpaceDN w:val="0"/>
        <w:adjustRightInd w:val="0"/>
        <w:spacing w:line="240" w:lineRule="auto"/>
        <w:ind w:right="-99"/>
        <w:contextualSpacing/>
        <w:rPr>
          <w:rFonts w:ascii="Cambria" w:hAnsi="Cambria"/>
          <w:b/>
          <w:bCs/>
          <w:noProof/>
          <w:sz w:val="24"/>
          <w:szCs w:val="24"/>
          <w:lang w:val="pt-BR" w:eastAsia="ro-RO"/>
        </w:rPr>
      </w:pPr>
      <w:r w:rsidRPr="00500F21">
        <w:rPr>
          <w:rFonts w:ascii="Cambria" w:hAnsi="Cambria"/>
          <w:b/>
          <w:bCs/>
          <w:noProof/>
          <w:sz w:val="24"/>
          <w:szCs w:val="24"/>
          <w:lang w:val="pt-BR" w:eastAsia="ro-RO"/>
        </w:rPr>
        <w:t xml:space="preserve">                  PREŞEDINTE,</w:t>
      </w:r>
      <w:r w:rsidRPr="00500F21">
        <w:rPr>
          <w:rFonts w:ascii="Cambria" w:hAnsi="Cambria"/>
          <w:b/>
          <w:bCs/>
          <w:noProof/>
          <w:sz w:val="24"/>
          <w:szCs w:val="24"/>
          <w:lang w:val="pt-BR" w:eastAsia="ro-RO"/>
        </w:rPr>
        <w:tab/>
      </w:r>
      <w:r w:rsidRPr="00500F21">
        <w:rPr>
          <w:rFonts w:ascii="Cambria" w:hAnsi="Cambria"/>
          <w:b/>
          <w:bCs/>
          <w:noProof/>
          <w:sz w:val="24"/>
          <w:szCs w:val="24"/>
          <w:lang w:val="pt-BR" w:eastAsia="ro-RO"/>
        </w:rPr>
        <w:tab/>
      </w:r>
      <w:r w:rsidRPr="00500F21">
        <w:rPr>
          <w:rFonts w:ascii="Cambria" w:hAnsi="Cambria"/>
          <w:b/>
          <w:bCs/>
          <w:noProof/>
          <w:sz w:val="24"/>
          <w:szCs w:val="24"/>
          <w:lang w:val="pt-BR" w:eastAsia="ro-RO"/>
        </w:rPr>
        <w:tab/>
      </w:r>
      <w:r w:rsidRPr="00500F21">
        <w:rPr>
          <w:rFonts w:ascii="Cambria" w:hAnsi="Cambria"/>
          <w:b/>
          <w:bCs/>
          <w:noProof/>
          <w:sz w:val="24"/>
          <w:szCs w:val="24"/>
          <w:lang w:val="pt-BR" w:eastAsia="ro-RO"/>
        </w:rPr>
        <w:tab/>
        <w:t xml:space="preserve">   SECRETAR GENERAL AL JUDEŢULUI,</w:t>
      </w:r>
    </w:p>
    <w:p w14:paraId="5FBD8667" w14:textId="77777777" w:rsidR="009B6C79" w:rsidRPr="00500F21" w:rsidRDefault="009B6C79" w:rsidP="009B6C79">
      <w:pPr>
        <w:autoSpaceDE w:val="0"/>
        <w:autoSpaceDN w:val="0"/>
        <w:adjustRightInd w:val="0"/>
        <w:spacing w:line="240" w:lineRule="auto"/>
        <w:ind w:right="-99"/>
        <w:contextualSpacing/>
        <w:rPr>
          <w:rFonts w:ascii="Cambria" w:hAnsi="Cambria"/>
          <w:b/>
          <w:bCs/>
          <w:noProof/>
          <w:sz w:val="24"/>
          <w:szCs w:val="24"/>
          <w:lang w:val="pt-BR" w:eastAsia="ro-RO"/>
        </w:rPr>
      </w:pPr>
      <w:r w:rsidRPr="00500F21">
        <w:rPr>
          <w:rFonts w:ascii="Cambria" w:hAnsi="Cambria"/>
          <w:b/>
          <w:bCs/>
          <w:noProof/>
          <w:sz w:val="24"/>
          <w:szCs w:val="24"/>
          <w:lang w:val="pt-BR" w:eastAsia="ro-RO"/>
        </w:rPr>
        <w:t xml:space="preserve">   </w:t>
      </w:r>
      <w:r w:rsidRPr="00500F21">
        <w:rPr>
          <w:rFonts w:ascii="Cambria" w:hAnsi="Cambria"/>
          <w:b/>
          <w:bCs/>
          <w:noProof/>
          <w:sz w:val="24"/>
          <w:szCs w:val="24"/>
          <w:lang w:val="pt-BR" w:eastAsia="ro-RO"/>
        </w:rPr>
        <w:tab/>
        <w:t xml:space="preserve">         Alin Tișe                                                                                  Simona Gaci</w:t>
      </w:r>
    </w:p>
    <w:p w14:paraId="04D9F59D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38B0337F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5AB45019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5271BB6D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70303776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04CC952B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37834A4B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42C5F783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3FB53561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25CDAD72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5E83B4C5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7DBAD8E8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04203957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63447839" w14:textId="05B705EA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596A9781" w14:textId="6943243A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4FD1A248" w14:textId="384B7C7F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42F3F3E5" w14:textId="23E0774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754CA586" w14:textId="1876F181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261BA407" w14:textId="0D7062EF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2B901BC1" w14:textId="5285860A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6774200C" w14:textId="6CFE5435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73F16C03" w14:textId="0FC9AB8D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46C6E876" w14:textId="57D0BF19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7E3FFFD0" w14:textId="7845D7AE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2A7017A3" w14:textId="29479192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39A86136" w14:textId="0BA61FEC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7F236943" w14:textId="0C8A28F4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2B51C4A0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54C516B2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51648EA3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19C0E11A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17886CC7" w14:textId="77777777" w:rsidR="009B6C79" w:rsidRPr="00500F21" w:rsidRDefault="009B6C79" w:rsidP="009B6C79">
      <w:pPr>
        <w:autoSpaceDE w:val="0"/>
        <w:autoSpaceDN w:val="0"/>
        <w:adjustRightInd w:val="0"/>
        <w:spacing w:after="0" w:line="240" w:lineRule="auto"/>
        <w:ind w:right="-99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67C1C8F6" w14:textId="332AC42A" w:rsidR="009B6C79" w:rsidRPr="00500F21" w:rsidRDefault="009B6C79" w:rsidP="009B6C79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bookmarkStart w:id="4" w:name="_Hlk54769432"/>
      <w:r w:rsidRPr="00500F21">
        <w:rPr>
          <w:rFonts w:ascii="Cambria" w:hAnsi="Cambria"/>
          <w:b/>
          <w:bCs/>
          <w:noProof/>
          <w:lang w:val="ro-RO" w:eastAsia="ro-RO"/>
        </w:rPr>
        <w:t>Nr. 198 din 30 octombrie 2020</w:t>
      </w:r>
    </w:p>
    <w:bookmarkEnd w:id="4"/>
    <w:p w14:paraId="14968D72" w14:textId="733B1087" w:rsidR="008337E5" w:rsidRPr="00500F21" w:rsidRDefault="00205BBC" w:rsidP="00205BBC">
      <w:pPr>
        <w:autoSpaceDE w:val="0"/>
        <w:autoSpaceDN w:val="0"/>
        <w:adjustRightInd w:val="0"/>
        <w:contextualSpacing/>
        <w:jc w:val="both"/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</w:pPr>
      <w:r w:rsidRPr="00500F21">
        <w:rPr>
          <w:rFonts w:ascii="Cambria" w:hAnsi="Cambria"/>
          <w:i/>
          <w:iCs/>
          <w:sz w:val="20"/>
          <w:szCs w:val="20"/>
          <w:lang w:val="ro-RO" w:eastAsia="ro-RO"/>
        </w:rPr>
        <w:t xml:space="preserve">Prezenta hotărâre a fost adoptată cu 30 de voturi “pentru” </w:t>
      </w:r>
      <w:r w:rsidRPr="00500F21">
        <w:rPr>
          <w:rFonts w:ascii="Cambria" w:hAnsi="Cambria"/>
          <w:i/>
          <w:iCs/>
          <w:noProof/>
          <w:sz w:val="20"/>
          <w:szCs w:val="20"/>
          <w:lang w:val="ro-RO" w:eastAsia="ro-RO"/>
        </w:rPr>
        <w:t>și o ”abţinere”</w:t>
      </w:r>
      <w:r w:rsidRPr="00500F21">
        <w:rPr>
          <w:rFonts w:ascii="Cambria" w:hAnsi="Cambria"/>
          <w:i/>
          <w:iCs/>
          <w:sz w:val="20"/>
          <w:szCs w:val="20"/>
          <w:lang w:val="ro-RO" w:eastAsia="ro-RO"/>
        </w:rPr>
        <w:t>, fiind astfel respectate prevederile legale privind majoritatea de voturi necesară.</w:t>
      </w:r>
      <w:r w:rsidRPr="00500F21">
        <w:rPr>
          <w:rFonts w:ascii="Cambria" w:hAnsi="Cambria"/>
          <w:b/>
          <w:bCs/>
          <w:i/>
          <w:iCs/>
          <w:noProof/>
          <w:sz w:val="20"/>
          <w:szCs w:val="20"/>
          <w:vertAlign w:val="superscript"/>
          <w:lang w:val="ro-RO" w:eastAsia="ro-RO"/>
        </w:rPr>
        <w:t xml:space="preserve"> </w:t>
      </w:r>
      <w:r w:rsidRPr="00500F21">
        <w:rPr>
          <w:rFonts w:ascii="Cambria" w:hAnsi="Cambria"/>
          <w:b/>
          <w:bCs/>
          <w:i/>
          <w:iCs/>
          <w:noProof/>
          <w:sz w:val="20"/>
          <w:szCs w:val="20"/>
          <w:lang w:val="ro-RO" w:eastAsia="ro-RO"/>
        </w:rPr>
        <w:t xml:space="preserve"> </w:t>
      </w:r>
    </w:p>
    <w:sectPr w:rsidR="008337E5" w:rsidRPr="00500F21" w:rsidSect="009B6C79">
      <w:pgSz w:w="12240" w:h="15840"/>
      <w:pgMar w:top="360" w:right="12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C56C7956"/>
    <w:name w:val="WW8Num32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color w:val="auto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91563D"/>
    <w:multiLevelType w:val="hybridMultilevel"/>
    <w:tmpl w:val="51A81416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E0A53F6"/>
    <w:multiLevelType w:val="hybridMultilevel"/>
    <w:tmpl w:val="727A166E"/>
    <w:lvl w:ilvl="0" w:tplc="FA2E4F48">
      <w:numFmt w:val="bullet"/>
      <w:lvlText w:val="-"/>
      <w:lvlJc w:val="left"/>
      <w:pPr>
        <w:ind w:left="1069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12FD3"/>
    <w:multiLevelType w:val="hybridMultilevel"/>
    <w:tmpl w:val="DE867262"/>
    <w:lvl w:ilvl="0" w:tplc="0418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A8"/>
    <w:rsid w:val="00006939"/>
    <w:rsid w:val="000369A0"/>
    <w:rsid w:val="00086D6F"/>
    <w:rsid w:val="000970E3"/>
    <w:rsid w:val="000D1DC3"/>
    <w:rsid w:val="00115F50"/>
    <w:rsid w:val="00130201"/>
    <w:rsid w:val="00154246"/>
    <w:rsid w:val="00161762"/>
    <w:rsid w:val="0016461D"/>
    <w:rsid w:val="001A3DD6"/>
    <w:rsid w:val="001F0343"/>
    <w:rsid w:val="00205BBC"/>
    <w:rsid w:val="002226C6"/>
    <w:rsid w:val="00251544"/>
    <w:rsid w:val="00275F19"/>
    <w:rsid w:val="002A751F"/>
    <w:rsid w:val="002C00D2"/>
    <w:rsid w:val="002E7D5F"/>
    <w:rsid w:val="003132E4"/>
    <w:rsid w:val="00313AED"/>
    <w:rsid w:val="003238D7"/>
    <w:rsid w:val="003428BF"/>
    <w:rsid w:val="00361E93"/>
    <w:rsid w:val="00367D63"/>
    <w:rsid w:val="00381C04"/>
    <w:rsid w:val="00383DE0"/>
    <w:rsid w:val="003C76B3"/>
    <w:rsid w:val="003F2671"/>
    <w:rsid w:val="003F3309"/>
    <w:rsid w:val="004017E4"/>
    <w:rsid w:val="004117DC"/>
    <w:rsid w:val="00456984"/>
    <w:rsid w:val="00461D5D"/>
    <w:rsid w:val="00495E2F"/>
    <w:rsid w:val="004B0FF7"/>
    <w:rsid w:val="00500F21"/>
    <w:rsid w:val="005450E5"/>
    <w:rsid w:val="005621C2"/>
    <w:rsid w:val="005670B1"/>
    <w:rsid w:val="005F23CE"/>
    <w:rsid w:val="006619A7"/>
    <w:rsid w:val="006A0670"/>
    <w:rsid w:val="006B1AC5"/>
    <w:rsid w:val="006C3513"/>
    <w:rsid w:val="006D5AD2"/>
    <w:rsid w:val="006F0B4F"/>
    <w:rsid w:val="00701FEA"/>
    <w:rsid w:val="00705594"/>
    <w:rsid w:val="00705CCC"/>
    <w:rsid w:val="007463EA"/>
    <w:rsid w:val="007552FD"/>
    <w:rsid w:val="00755915"/>
    <w:rsid w:val="00770EDE"/>
    <w:rsid w:val="007E7728"/>
    <w:rsid w:val="007F0917"/>
    <w:rsid w:val="00816EB7"/>
    <w:rsid w:val="00820FBB"/>
    <w:rsid w:val="0082369D"/>
    <w:rsid w:val="00832CA0"/>
    <w:rsid w:val="008337E5"/>
    <w:rsid w:val="00867190"/>
    <w:rsid w:val="0087415B"/>
    <w:rsid w:val="0089230E"/>
    <w:rsid w:val="00931618"/>
    <w:rsid w:val="00946E8C"/>
    <w:rsid w:val="009863D4"/>
    <w:rsid w:val="009B6C79"/>
    <w:rsid w:val="009E31B6"/>
    <w:rsid w:val="00A248E9"/>
    <w:rsid w:val="00A75E62"/>
    <w:rsid w:val="00AC13DA"/>
    <w:rsid w:val="00AF11A8"/>
    <w:rsid w:val="00B01B2A"/>
    <w:rsid w:val="00B52BC8"/>
    <w:rsid w:val="00B80D18"/>
    <w:rsid w:val="00C06A05"/>
    <w:rsid w:val="00C30A39"/>
    <w:rsid w:val="00C74697"/>
    <w:rsid w:val="00CC633E"/>
    <w:rsid w:val="00CC7E10"/>
    <w:rsid w:val="00CD3D71"/>
    <w:rsid w:val="00CF166C"/>
    <w:rsid w:val="00D35D73"/>
    <w:rsid w:val="00D3767C"/>
    <w:rsid w:val="00D8252D"/>
    <w:rsid w:val="00DB01E0"/>
    <w:rsid w:val="00DE0CBF"/>
    <w:rsid w:val="00DF132B"/>
    <w:rsid w:val="00DF498E"/>
    <w:rsid w:val="00E075F4"/>
    <w:rsid w:val="00E078B4"/>
    <w:rsid w:val="00E52F83"/>
    <w:rsid w:val="00E5392E"/>
    <w:rsid w:val="00EA6ECC"/>
    <w:rsid w:val="00EB297E"/>
    <w:rsid w:val="00EE20B9"/>
    <w:rsid w:val="00F01C83"/>
    <w:rsid w:val="00F15012"/>
    <w:rsid w:val="00F3763F"/>
    <w:rsid w:val="00F426BD"/>
    <w:rsid w:val="00F537B2"/>
    <w:rsid w:val="00F73F3F"/>
    <w:rsid w:val="00FA351D"/>
    <w:rsid w:val="00FA4C15"/>
    <w:rsid w:val="00FB00FE"/>
    <w:rsid w:val="00FC176F"/>
    <w:rsid w:val="00FC5B0D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3BF3"/>
  <w15:chartTrackingRefBased/>
  <w15:docId w15:val="{B0FE9D66-1698-489D-85F5-30ABAF4F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A751F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A751F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rsid w:val="00F426BD"/>
    <w:pPr>
      <w:suppressAutoHyphens/>
      <w:spacing w:after="0"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table" w:styleId="TableGrid">
    <w:name w:val="Table Grid"/>
    <w:basedOn w:val="TableNormal"/>
    <w:uiPriority w:val="59"/>
    <w:rsid w:val="00F42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4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463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8903-F2CB-4440-A05E-F63A3678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2</Pages>
  <Words>684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Iliescu</dc:creator>
  <cp:keywords/>
  <dc:description/>
  <cp:lastModifiedBy>Mihaela Biscovan</cp:lastModifiedBy>
  <cp:revision>73</cp:revision>
  <cp:lastPrinted>2020-11-02T08:50:00Z</cp:lastPrinted>
  <dcterms:created xsi:type="dcterms:W3CDTF">2020-10-15T07:52:00Z</dcterms:created>
  <dcterms:modified xsi:type="dcterms:W3CDTF">2020-11-03T06:18:00Z</dcterms:modified>
</cp:coreProperties>
</file>