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D469" w14:textId="77777777" w:rsidR="0053458D" w:rsidRPr="004A52C6" w:rsidRDefault="0053458D" w:rsidP="00805E6F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  <w:bookmarkStart w:id="0" w:name="_Hlk149470668"/>
    </w:p>
    <w:p w14:paraId="512607F1" w14:textId="77777777" w:rsidR="0053458D" w:rsidRPr="004A52C6" w:rsidRDefault="0053458D" w:rsidP="00805E6F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</w:p>
    <w:p w14:paraId="3D0516D7" w14:textId="31C37CB7" w:rsidR="005F028E" w:rsidRPr="004A52C6" w:rsidRDefault="003D7B77" w:rsidP="00805E6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A52C6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2AF17348" w14:textId="1F3C7376" w:rsidR="00496698" w:rsidRPr="004A52C6" w:rsidRDefault="00230D4C" w:rsidP="00805E6F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A52C6">
        <w:rPr>
          <w:rFonts w:ascii="Montserrat Light" w:hAnsi="Montserrat Light" w:cs="Cambria"/>
          <w:b/>
          <w:bCs/>
          <w:noProof/>
          <w:lang w:val="ro-RO"/>
        </w:rPr>
        <w:t>P</w:t>
      </w:r>
      <w:r w:rsidR="00174703" w:rsidRPr="004A52C6">
        <w:rPr>
          <w:rFonts w:ascii="Montserrat Light" w:hAnsi="Montserrat Light" w:cs="Cambria"/>
          <w:b/>
          <w:bCs/>
          <w:noProof/>
          <w:lang w:val="ro-RO"/>
        </w:rPr>
        <w:t>rivind</w:t>
      </w:r>
      <w:r w:rsidRPr="004A52C6">
        <w:rPr>
          <w:rFonts w:ascii="Montserrat Light" w:hAnsi="Montserrat Light" w:cs="Cambria"/>
          <w:b/>
          <w:bCs/>
          <w:noProof/>
          <w:lang w:val="ro-RO"/>
        </w:rPr>
        <w:t xml:space="preserve"> constituirea</w:t>
      </w:r>
      <w:r w:rsidR="00174703" w:rsidRPr="004A52C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4A52C6">
        <w:rPr>
          <w:rFonts w:ascii="Montserrat Light" w:hAnsi="Montserrat Light"/>
          <w:b/>
          <w:bCs/>
          <w:lang w:val="ro-RO"/>
        </w:rPr>
        <w:t xml:space="preserve">Comisiei de recepţie finală aferentă obiectivului de investiții </w:t>
      </w:r>
      <w:r w:rsidRPr="004A52C6">
        <w:rPr>
          <w:rFonts w:ascii="Montserrat Light" w:hAnsi="Montserrat Light" w:cs="Cambria"/>
          <w:b/>
          <w:bCs/>
          <w:noProof/>
          <w:lang w:val="ro-RO"/>
        </w:rPr>
        <w:t>„</w:t>
      </w:r>
      <w:r w:rsidR="002D2618" w:rsidRPr="004A52C6">
        <w:rPr>
          <w:rFonts w:ascii="Montserrat Light" w:hAnsi="Montserrat Light" w:cs="Cambria"/>
          <w:b/>
          <w:bCs/>
          <w:noProof/>
          <w:lang w:val="ro-RO"/>
        </w:rPr>
        <w:t>Stabilizare versant Nordic al Dealului Hoia”</w:t>
      </w:r>
    </w:p>
    <w:p w14:paraId="3CF0432B" w14:textId="77777777" w:rsidR="00871184" w:rsidRPr="004A52C6" w:rsidRDefault="00871184" w:rsidP="00805E6F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04FE9AD0" w14:textId="77777777" w:rsidR="00B73750" w:rsidRPr="004A52C6" w:rsidRDefault="00B73750" w:rsidP="00805E6F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4A52C6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A52C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4A52C6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66AC8D36" w:rsidR="003D7B77" w:rsidRPr="004A52C6" w:rsidRDefault="003D7B77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A52C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FF14C1" w:rsidRPr="004A52C6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D2663C" w:rsidRPr="004A52C6">
        <w:rPr>
          <w:rFonts w:ascii="Montserrat Light" w:hAnsi="Montserrat Light" w:cstheme="majorHAnsi"/>
          <w:noProof/>
          <w:lang w:val="ro-RO"/>
        </w:rPr>
        <w:t xml:space="preserve">. </w:t>
      </w:r>
      <w:r w:rsidR="00D2663C">
        <w:rPr>
          <w:rFonts w:ascii="Montserrat Light" w:hAnsi="Montserrat Light" w:cstheme="majorHAnsi"/>
          <w:noProof/>
          <w:lang w:val="ro-RO"/>
        </w:rPr>
        <w:t xml:space="preserve">17036  din </w:t>
      </w:r>
      <w:r w:rsidR="00D2663C" w:rsidRPr="00D2663C">
        <w:rPr>
          <w:rFonts w:ascii="Montserrat Light" w:hAnsi="Montserrat Light" w:cstheme="majorHAnsi"/>
          <w:noProof/>
          <w:lang w:val="ro-RO"/>
        </w:rPr>
        <w:t>17.04.2025</w:t>
      </w:r>
      <w:r w:rsidRPr="004A52C6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4A52C6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4A52C6">
        <w:rPr>
          <w:rFonts w:ascii="Montserrat Light" w:hAnsi="Montserrat Light"/>
          <w:noProof/>
          <w:lang w:val="ro-RO"/>
        </w:rPr>
        <w:t>I</w:t>
      </w:r>
      <w:r w:rsidR="0036792B" w:rsidRPr="004A52C6">
        <w:rPr>
          <w:rFonts w:ascii="Montserrat Light" w:hAnsi="Montserrat Light"/>
          <w:noProof/>
          <w:lang w:val="ro-RO"/>
        </w:rPr>
        <w:t xml:space="preserve">nvestitii – Serviciul </w:t>
      </w:r>
      <w:r w:rsidR="0093778D" w:rsidRPr="004A52C6">
        <w:rPr>
          <w:rFonts w:ascii="Montserrat Light" w:hAnsi="Montserrat Light"/>
          <w:noProof/>
          <w:lang w:val="ro-RO"/>
        </w:rPr>
        <w:t>Lucrări şi Achiiţii Publice</w:t>
      </w:r>
      <w:r w:rsidRPr="004A52C6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18A5D302" w14:textId="77777777" w:rsidR="00CF18CD" w:rsidRPr="004A52C6" w:rsidRDefault="00CF18CD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4B52B5" w14:textId="22D1037E" w:rsidR="00CF18CD" w:rsidRPr="004A52C6" w:rsidRDefault="00CF18CD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A52C6">
        <w:rPr>
          <w:rFonts w:ascii="Montserrat Light" w:hAnsi="Montserrat Light"/>
          <w:noProof/>
          <w:lang w:val="ro-RO"/>
        </w:rPr>
        <w:t>Țin</w:t>
      </w:r>
      <w:r w:rsidR="00A04F67" w:rsidRPr="004A52C6">
        <w:rPr>
          <w:rFonts w:ascii="Montserrat Light" w:hAnsi="Montserrat Light"/>
          <w:noProof/>
          <w:lang w:val="ro-RO"/>
        </w:rPr>
        <w:t>â</w:t>
      </w:r>
      <w:r w:rsidRPr="004A52C6">
        <w:rPr>
          <w:rFonts w:ascii="Montserrat Light" w:hAnsi="Montserrat Light"/>
          <w:noProof/>
          <w:lang w:val="ro-RO"/>
        </w:rPr>
        <w:t>nd cont de:</w:t>
      </w:r>
    </w:p>
    <w:p w14:paraId="7E82448C" w14:textId="6F1013C6" w:rsidR="00230D4C" w:rsidRPr="004A52C6" w:rsidRDefault="0093778D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4A52C6">
        <w:rPr>
          <w:rFonts w:ascii="Montserrat Light" w:hAnsi="Montserrat Light"/>
          <w:bCs/>
        </w:rPr>
        <w:t xml:space="preserve">Procesul-verbal de recepţie la terminarea lucrărilor nr. </w:t>
      </w:r>
      <w:r w:rsidR="002D2618" w:rsidRPr="004A52C6">
        <w:rPr>
          <w:rFonts w:ascii="Montserrat Light" w:hAnsi="Montserrat Light"/>
          <w:bCs/>
        </w:rPr>
        <w:t>8991</w:t>
      </w:r>
      <w:r w:rsidR="00230D4C" w:rsidRPr="004A52C6">
        <w:rPr>
          <w:rFonts w:ascii="Montserrat Light" w:hAnsi="Montserrat Light"/>
          <w:bCs/>
        </w:rPr>
        <w:t>/</w:t>
      </w:r>
      <w:r w:rsidR="002D2618" w:rsidRPr="004A52C6">
        <w:rPr>
          <w:rFonts w:ascii="Montserrat Light" w:hAnsi="Montserrat Light"/>
          <w:bCs/>
        </w:rPr>
        <w:t>0</w:t>
      </w:r>
      <w:r w:rsidR="00230D4C" w:rsidRPr="004A52C6">
        <w:rPr>
          <w:rFonts w:ascii="Montserrat Light" w:hAnsi="Montserrat Light"/>
          <w:bCs/>
        </w:rPr>
        <w:t>9.0</w:t>
      </w:r>
      <w:r w:rsidR="002D2618" w:rsidRPr="004A52C6">
        <w:rPr>
          <w:rFonts w:ascii="Montserrat Light" w:hAnsi="Montserrat Light"/>
          <w:bCs/>
        </w:rPr>
        <w:t>3</w:t>
      </w:r>
      <w:r w:rsidR="00230D4C" w:rsidRPr="004A52C6">
        <w:rPr>
          <w:rFonts w:ascii="Montserrat Light" w:hAnsi="Montserrat Light"/>
          <w:bCs/>
        </w:rPr>
        <w:t>.202</w:t>
      </w:r>
      <w:r w:rsidR="002D2618" w:rsidRPr="004A52C6">
        <w:rPr>
          <w:rFonts w:ascii="Montserrat Light" w:hAnsi="Montserrat Light"/>
          <w:bCs/>
        </w:rPr>
        <w:t>2</w:t>
      </w:r>
    </w:p>
    <w:p w14:paraId="775C761A" w14:textId="4E17DF58" w:rsidR="00230D4C" w:rsidRPr="004A52C6" w:rsidRDefault="0093778D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4A52C6">
        <w:rPr>
          <w:rFonts w:ascii="Montserrat Light" w:hAnsi="Montserrat Light"/>
          <w:bCs/>
        </w:rPr>
        <w:t xml:space="preserve">Prevederile </w:t>
      </w:r>
      <w:r w:rsidR="00230D4C" w:rsidRPr="004A52C6">
        <w:rPr>
          <w:rFonts w:ascii="Montserrat Light" w:hAnsi="Montserrat Light"/>
          <w:bCs/>
        </w:rPr>
        <w:t>art. 17 din Contract şi expirarea perioadei de garanţie acordată lucrărilor care a fost de 36 luni de la data recepţiei la terminarea lucrărilor,</w:t>
      </w:r>
    </w:p>
    <w:p w14:paraId="7040C4FF" w14:textId="4651BD39" w:rsidR="0093778D" w:rsidRPr="004A52C6" w:rsidRDefault="0093778D" w:rsidP="00805E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3AF037E1" w14:textId="77777777" w:rsidR="00174703" w:rsidRPr="004A52C6" w:rsidRDefault="00174703" w:rsidP="00805E6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A52C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A52C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4A52C6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387A5A28" w:rsidR="00174703" w:rsidRPr="004A52C6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</w:t>
      </w:r>
      <w:r w:rsidR="00172EED" w:rsidRPr="004A52C6">
        <w:rPr>
          <w:rFonts w:ascii="Montserrat Light" w:hAnsi="Montserrat Light"/>
          <w:noProof/>
          <w:lang w:val="ro-RO"/>
        </w:rPr>
        <w:t xml:space="preserve"> și </w:t>
      </w: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824D13"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935B10D" w14:textId="4FE96EBE" w:rsidR="00174703" w:rsidRPr="004A52C6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4A52C6" w:rsidRDefault="003D7B77" w:rsidP="00805E6F">
      <w:pPr>
        <w:keepNext/>
        <w:keepLines/>
        <w:spacing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4A52C6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4A52C6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3E6D6143" w:rsidR="00B74EDA" w:rsidRPr="004A52C6" w:rsidRDefault="00B74EDA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4A52C6">
        <w:rPr>
          <w:rFonts w:ascii="Montserrat Light" w:hAnsi="Montserrat Light"/>
          <w:lang w:val="ro-RO"/>
        </w:rPr>
        <w:t xml:space="preserve">art. 191 alin. (1) lit. </w:t>
      </w:r>
      <w:r w:rsidR="00961FDB" w:rsidRPr="004A52C6">
        <w:rPr>
          <w:rFonts w:ascii="Montserrat Light" w:hAnsi="Montserrat Light"/>
          <w:lang w:val="ro-RO"/>
        </w:rPr>
        <w:t>f</w:t>
      </w:r>
      <w:r w:rsidRPr="004A52C6">
        <w:rPr>
          <w:rFonts w:ascii="Montserrat Light" w:hAnsi="Montserrat Light"/>
          <w:lang w:val="ro-RO"/>
        </w:rPr>
        <w:t>) și alin. (6) lit. b) din O.U.G. nr. 57/2019 privind Codul Administrativ, cu modificările și completările ulterioare;</w:t>
      </w:r>
    </w:p>
    <w:bookmarkEnd w:id="1"/>
    <w:p w14:paraId="11A1F9E9" w14:textId="071EF76A" w:rsidR="00CF18CD" w:rsidRPr="004A52C6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519B75C5" w14:textId="71B6D5A7" w:rsidR="00CF18CD" w:rsidRPr="004A52C6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3A5BD372" w14:textId="3823D12A" w:rsidR="00352946" w:rsidRPr="004A52C6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t xml:space="preserve">art. 3 alin. (1) lit. </w:t>
      </w:r>
      <w:r w:rsidR="0069655A" w:rsidRPr="004A52C6">
        <w:rPr>
          <w:rFonts w:ascii="Montserrat Light" w:hAnsi="Montserrat Light"/>
          <w:lang w:val="ro-RO"/>
        </w:rPr>
        <w:t>b</w:t>
      </w:r>
      <w:r w:rsidRPr="004A52C6">
        <w:rPr>
          <w:rFonts w:ascii="Montserrat Light" w:hAnsi="Montserrat Light"/>
          <w:lang w:val="ro-RO"/>
        </w:rPr>
        <w:t xml:space="preserve">) și art. </w:t>
      </w:r>
      <w:r w:rsidR="0069655A" w:rsidRPr="004A52C6">
        <w:rPr>
          <w:rFonts w:ascii="Montserrat Light" w:hAnsi="Montserrat Light"/>
          <w:lang w:val="ro-RO"/>
        </w:rPr>
        <w:t>24</w:t>
      </w:r>
      <w:r w:rsidRPr="004A52C6">
        <w:rPr>
          <w:rFonts w:ascii="Montserrat Light" w:hAnsi="Montserrat Light"/>
          <w:lang w:val="ro-RO"/>
        </w:rPr>
        <w:t xml:space="preserve"> </w:t>
      </w:r>
      <w:r w:rsidR="0069655A" w:rsidRPr="004A52C6">
        <w:rPr>
          <w:rFonts w:ascii="Montserrat Light" w:hAnsi="Montserrat Light"/>
          <w:lang w:val="ro-RO"/>
        </w:rPr>
        <w:t>–</w:t>
      </w:r>
      <w:r w:rsidRPr="004A52C6">
        <w:rPr>
          <w:rFonts w:ascii="Montserrat Light" w:hAnsi="Montserrat Light"/>
          <w:lang w:val="ro-RO"/>
        </w:rPr>
        <w:t xml:space="preserve"> </w:t>
      </w:r>
      <w:r w:rsidR="0069655A" w:rsidRPr="004A52C6">
        <w:rPr>
          <w:rFonts w:ascii="Montserrat Light" w:hAnsi="Montserrat Light"/>
          <w:lang w:val="ro-RO"/>
        </w:rPr>
        <w:t>3</w:t>
      </w:r>
      <w:r w:rsidRPr="004A52C6">
        <w:rPr>
          <w:rFonts w:ascii="Montserrat Light" w:hAnsi="Montserrat Light"/>
          <w:lang w:val="ro-RO"/>
        </w:rPr>
        <w:t>2</w:t>
      </w:r>
      <w:r w:rsidR="0069655A" w:rsidRPr="004A52C6">
        <w:rPr>
          <w:rFonts w:ascii="Montserrat Light" w:hAnsi="Montserrat Light"/>
          <w:lang w:val="ro-RO"/>
        </w:rPr>
        <w:t xml:space="preserve"> </w:t>
      </w:r>
      <w:r w:rsidRPr="004A52C6">
        <w:rPr>
          <w:rFonts w:ascii="Montserrat Light" w:hAnsi="Montserrat Light"/>
          <w:lang w:val="ro-RO"/>
        </w:rPr>
        <w:t>din Regulamentul privind recepţia construcțiilor, aprobat prin Hotărârea Guvernului nr. 273/1994, cu modificările şi completările ulterioare;</w:t>
      </w:r>
    </w:p>
    <w:p w14:paraId="0B0DF4F2" w14:textId="77777777" w:rsidR="00352946" w:rsidRPr="004A52C6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t>Hotărârea Guvernului nr. 766/1997 pentru aprobarea unor regulamente privind calitatea în construcţii, cu modificările și completările ulterioare;</w:t>
      </w:r>
    </w:p>
    <w:p w14:paraId="317A9698" w14:textId="77777777" w:rsidR="00352946" w:rsidRPr="004A52C6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7FAD7659" w14:textId="77777777" w:rsidR="00352946" w:rsidRPr="004A52C6" w:rsidRDefault="00352946" w:rsidP="00805E6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C5393A1" w14:textId="77777777" w:rsidR="003D7B77" w:rsidRPr="004A52C6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6E996706" w:rsidR="003D7B77" w:rsidRPr="004A52C6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A52C6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4A52C6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4A52C6">
        <w:rPr>
          <w:rFonts w:ascii="Montserrat Light" w:eastAsia="Times New Roman" w:hAnsi="Montserrat Light"/>
          <w:noProof/>
          <w:lang w:val="ro-RO" w:eastAsia="ro-RO"/>
        </w:rPr>
        <w:t xml:space="preserve"> cu modificările și</w:t>
      </w:r>
      <w:r w:rsidR="00A04F67" w:rsidRPr="004A52C6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4A52C6">
        <w:rPr>
          <w:rFonts w:ascii="Montserrat Light" w:eastAsia="Times New Roman" w:hAnsi="Montserrat Light"/>
          <w:noProof/>
          <w:lang w:val="ro-RO" w:eastAsia="ro-RO"/>
        </w:rPr>
        <w:t>completările ulterioare,</w:t>
      </w:r>
    </w:p>
    <w:p w14:paraId="013BF9E6" w14:textId="77777777" w:rsidR="00266155" w:rsidRPr="004A52C6" w:rsidRDefault="00266155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Pr="004A52C6" w:rsidRDefault="00881D3E" w:rsidP="00805E6F">
      <w:pPr>
        <w:spacing w:line="240" w:lineRule="auto"/>
        <w:ind w:left="-284" w:right="161"/>
        <w:jc w:val="center"/>
        <w:rPr>
          <w:rFonts w:ascii="Montserrat Light" w:hAnsi="Montserrat Light"/>
          <w:b/>
          <w:lang w:val="ro-RO"/>
        </w:rPr>
      </w:pPr>
      <w:r w:rsidRPr="004A52C6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4A52C6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481A9071" w14:textId="77777777" w:rsidR="00496698" w:rsidRPr="004A52C6" w:rsidRDefault="00496698" w:rsidP="00805E6F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17362E1C" w14:textId="08F7C832" w:rsidR="00881D3E" w:rsidRPr="004A52C6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b/>
          <w:lang w:val="ro-RO"/>
        </w:rPr>
        <w:lastRenderedPageBreak/>
        <w:t xml:space="preserve">Art. </w:t>
      </w:r>
      <w:r w:rsidR="0001698C" w:rsidRPr="004A52C6">
        <w:rPr>
          <w:rFonts w:ascii="Montserrat Light" w:hAnsi="Montserrat Light"/>
          <w:b/>
          <w:lang w:val="ro-RO"/>
        </w:rPr>
        <w:t>1</w:t>
      </w:r>
      <w:r w:rsidRPr="004A52C6">
        <w:rPr>
          <w:rFonts w:ascii="Montserrat Light" w:hAnsi="Montserrat Light"/>
          <w:b/>
          <w:lang w:val="ro-RO"/>
        </w:rPr>
        <w:t xml:space="preserve">. </w:t>
      </w:r>
      <w:r w:rsidR="0001698C" w:rsidRPr="004A52C6">
        <w:rPr>
          <w:rFonts w:ascii="Montserrat Light" w:hAnsi="Montserrat Light"/>
          <w:lang w:val="ro-RO"/>
        </w:rPr>
        <w:t>Se constituie</w:t>
      </w:r>
      <w:r w:rsidR="0001698C" w:rsidRPr="004A52C6">
        <w:rPr>
          <w:rFonts w:ascii="Montserrat Light" w:hAnsi="Montserrat Light"/>
          <w:b/>
          <w:bCs/>
          <w:lang w:val="ro-RO"/>
        </w:rPr>
        <w:t xml:space="preserve"> </w:t>
      </w:r>
      <w:r w:rsidR="0001698C" w:rsidRPr="004A52C6">
        <w:rPr>
          <w:rFonts w:ascii="Montserrat Light" w:hAnsi="Montserrat Light"/>
          <w:lang w:val="ro-RO"/>
        </w:rPr>
        <w:t>comisia de recepţie</w:t>
      </w:r>
      <w:r w:rsidR="0069655A" w:rsidRPr="004A52C6">
        <w:rPr>
          <w:rFonts w:ascii="Montserrat Light" w:hAnsi="Montserrat Light"/>
          <w:lang w:val="ro-RO"/>
        </w:rPr>
        <w:t xml:space="preserve"> finală aferentă obiectivului de investiții </w:t>
      </w:r>
      <w:r w:rsidR="002D2618" w:rsidRPr="004A52C6">
        <w:rPr>
          <w:rFonts w:ascii="Montserrat Light" w:hAnsi="Montserrat Light"/>
          <w:bCs/>
          <w:lang w:val="ro-RO"/>
        </w:rPr>
        <w:t>„Stabilizare versant Nordic al Dealului Hoia”</w:t>
      </w:r>
      <w:r w:rsidR="0001698C" w:rsidRPr="004A52C6">
        <w:rPr>
          <w:rFonts w:ascii="Montserrat Light" w:hAnsi="Montserrat Light"/>
          <w:lang w:val="ro-RO"/>
        </w:rPr>
        <w:t>, în componenţa cuprinsă în anexa care face parte integrantă din prezenta dispoziție.</w:t>
      </w:r>
    </w:p>
    <w:p w14:paraId="14939B33" w14:textId="77777777" w:rsidR="00881D3E" w:rsidRPr="004A52C6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p w14:paraId="2DA11EDC" w14:textId="44B36F6F" w:rsidR="00496506" w:rsidRPr="004A52C6" w:rsidRDefault="00B74EDA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>Art. 2.</w:t>
      </w:r>
      <w:r w:rsidRPr="004A52C6">
        <w:rPr>
          <w:rFonts w:ascii="Montserrat Light" w:hAnsi="Montserrat Light"/>
          <w:lang w:val="ro-RO"/>
        </w:rPr>
        <w:t xml:space="preserve"> </w:t>
      </w:r>
      <w:r w:rsidR="00496506" w:rsidRPr="004A52C6">
        <w:rPr>
          <w:rFonts w:ascii="Montserrat Light" w:hAnsi="Montserrat Light"/>
          <w:lang w:val="ro-RO"/>
        </w:rPr>
        <w:t xml:space="preserve">Pentru punerea în aplicare a prezentei dispoziții se desemnează comisia numită la art. 1, care va îndeplini atribuţiile cuprinse în legislaţia aplicabilă în domeniul efectuării recepției </w:t>
      </w:r>
      <w:r w:rsidR="0069655A" w:rsidRPr="004A52C6">
        <w:rPr>
          <w:rFonts w:ascii="Montserrat Light" w:hAnsi="Montserrat Light"/>
          <w:lang w:val="ro-RO"/>
        </w:rPr>
        <w:t>finale</w:t>
      </w:r>
      <w:r w:rsidR="00496506" w:rsidRPr="004A52C6">
        <w:rPr>
          <w:rFonts w:ascii="Montserrat Light" w:hAnsi="Montserrat Light"/>
          <w:lang w:val="ro-RO"/>
        </w:rPr>
        <w:t>.</w:t>
      </w:r>
    </w:p>
    <w:p w14:paraId="6FB52E6F" w14:textId="77777777" w:rsidR="00496506" w:rsidRPr="004A52C6" w:rsidRDefault="00496506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</w:p>
    <w:p w14:paraId="2E24B5F6" w14:textId="4034400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 xml:space="preserve">Art. 3. </w:t>
      </w:r>
      <w:r w:rsidRPr="004A52C6">
        <w:rPr>
          <w:rFonts w:ascii="Montserrat Light" w:hAnsi="Montserrat Light"/>
          <w:lang w:val="ro-RO"/>
        </w:rPr>
        <w:t>Prezenta dispoziţie se comunică</w:t>
      </w:r>
      <w:r w:rsidR="00CF18CD" w:rsidRPr="004A52C6">
        <w:rPr>
          <w:rFonts w:ascii="Montserrat Light" w:hAnsi="Montserrat Light"/>
          <w:lang w:val="ro-RO"/>
        </w:rPr>
        <w:t>,</w:t>
      </w:r>
      <w:r w:rsidRPr="004A52C6">
        <w:rPr>
          <w:rFonts w:ascii="Montserrat Light" w:hAnsi="Montserrat Light"/>
          <w:lang w:val="ro-RO"/>
        </w:rPr>
        <w:t xml:space="preserve"> </w:t>
      </w:r>
      <w:r w:rsidR="00CF18CD" w:rsidRPr="004A52C6">
        <w:rPr>
          <w:rFonts w:ascii="Montserrat Light" w:hAnsi="Montserrat Light"/>
          <w:lang w:val="ro-RO"/>
        </w:rPr>
        <w:t xml:space="preserve">prin poștă electronică, </w:t>
      </w:r>
      <w:r w:rsidRPr="004A52C6">
        <w:rPr>
          <w:rFonts w:ascii="Montserrat Light" w:hAnsi="Montserrat Light"/>
          <w:lang w:val="ro-RO"/>
        </w:rPr>
        <w:t xml:space="preserve">persoanelor nominalizate la art. 1, Direcției Dezvoltare și Investiții, </w:t>
      </w:r>
      <w:r w:rsidR="002D2618" w:rsidRPr="004A52C6">
        <w:rPr>
          <w:rFonts w:ascii="Montserrat Light" w:hAnsi="Montserrat Light"/>
          <w:lang w:val="ro-RO"/>
        </w:rPr>
        <w:t xml:space="preserve">Direcției Urbanism și Amenajarea Teritoriului </w:t>
      </w:r>
      <w:r w:rsidRPr="004A52C6">
        <w:rPr>
          <w:rFonts w:ascii="Montserrat Light" w:hAnsi="Montserrat Light"/>
          <w:lang w:val="ro-RO"/>
        </w:rPr>
        <w:t xml:space="preserve">precum şi Prefectului Judeţului Cluj şi se aduce la cunoştinţă publică prin afişare pe pagina de internet </w:t>
      </w:r>
      <w:hyperlink r:id="rId8" w:history="1">
        <w:r w:rsidRPr="004A52C6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4A52C6">
        <w:rPr>
          <w:rFonts w:ascii="Montserrat Light" w:hAnsi="Montserrat Light"/>
          <w:lang w:val="ro-RO"/>
        </w:rPr>
        <w:t>.</w:t>
      </w:r>
    </w:p>
    <w:p w14:paraId="1D5CA63F" w14:textId="77777777" w:rsidR="00B74EDA" w:rsidRPr="004A52C6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CCF68AC" w14:textId="77777777" w:rsidR="00B74EDA" w:rsidRPr="004A52C6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54965F5" w14:textId="77777777" w:rsidR="00B74EDA" w:rsidRPr="004A52C6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C4A556F" w14:textId="77777777" w:rsidR="00824D13" w:rsidRPr="004A52C6" w:rsidRDefault="00824D13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1D01D8B7" w:rsidR="003D7B77" w:rsidRPr="004A52C6" w:rsidRDefault="003D7B77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01698C"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</w:t>
      </w: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0AAC1F7" w14:textId="1E62B14C" w:rsidR="00EB34C7" w:rsidRPr="004A52C6" w:rsidRDefault="00EB34C7" w:rsidP="00805E6F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</w:t>
      </w:r>
      <w:r w:rsidR="0001698C"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SECRETAR GENERAL AL JUDEŢULUI                                                       </w:t>
      </w:r>
    </w:p>
    <w:p w14:paraId="51DFDF5F" w14:textId="4E13C9C6" w:rsidR="00EB34C7" w:rsidRPr="004A52C6" w:rsidRDefault="00EB34C7" w:rsidP="00805E6F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69C3ED32" w14:textId="77777777" w:rsidR="00EB34C7" w:rsidRPr="004A52C6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Pr="004A52C6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B6A883" w14:textId="77777777" w:rsidR="00EB34C7" w:rsidRPr="004A52C6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324164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6324C9F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4B86CB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9B6FEF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0B0299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B62789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4A52C6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133C25B6" w:rsidR="003D7B77" w:rsidRPr="004A52C6" w:rsidRDefault="003D7B7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E5AD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198 </w:t>
      </w:r>
      <w:r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EE5AD3">
        <w:rPr>
          <w:rFonts w:ascii="Montserrat Light" w:eastAsia="Times New Roman" w:hAnsi="Montserrat Light"/>
          <w:b/>
          <w:bCs/>
          <w:noProof/>
          <w:lang w:val="ro-RO" w:eastAsia="ro-RO"/>
        </w:rPr>
        <w:t>24 aprilie</w:t>
      </w:r>
      <w:r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F502CA"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515CA7"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r w:rsidR="002E77CD" w:rsidRPr="004A52C6">
        <w:rPr>
          <w:rFonts w:ascii="Montserrat Light" w:hAnsi="Montserrat Light"/>
          <w:lang w:val="ro-RO"/>
        </w:rPr>
        <w:t xml:space="preserve"> </w:t>
      </w:r>
    </w:p>
    <w:p w14:paraId="0D0EF66E" w14:textId="77777777" w:rsidR="003D7B77" w:rsidRPr="004A52C6" w:rsidRDefault="003D7B77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8CF7CAB" w14:textId="77777777" w:rsidR="00871184" w:rsidRPr="004A52C6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2AB2BCE" w14:textId="77777777" w:rsidR="00871184" w:rsidRPr="004A52C6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3312160" w14:textId="77777777" w:rsidR="00871184" w:rsidRPr="004A52C6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51B2B89A" w14:textId="77777777" w:rsidR="00871184" w:rsidRPr="004A52C6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4D97C2FC" w14:textId="4B30823E" w:rsidR="00EB34C7" w:rsidRPr="004A52C6" w:rsidRDefault="00EB34C7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D13F6F7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1E478D8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0F7587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F86E99A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1DE9216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8CE8132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3C785B6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A6E58C0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455261A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FAA307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C1A8793" w14:textId="77777777" w:rsidR="00805E6F" w:rsidRPr="004A52C6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DD6F526" w14:textId="77777777" w:rsidR="002D2618" w:rsidRPr="004A52C6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ED4D479" w14:textId="77777777" w:rsidR="002D2618" w:rsidRPr="004A52C6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0D70093" w14:textId="77777777" w:rsidR="002D2618" w:rsidRPr="004A52C6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FFA451" w14:textId="77777777" w:rsidR="002D2618" w:rsidRPr="004A52C6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0D2205F" w14:textId="77777777" w:rsidR="002D2618" w:rsidRPr="004A52C6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46530A3" w14:textId="77777777" w:rsidR="00871184" w:rsidRPr="004A52C6" w:rsidRDefault="00871184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8E97B8B" w14:textId="77777777" w:rsidR="00871184" w:rsidRPr="004A52C6" w:rsidRDefault="00871184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B969C36" w14:textId="242B6AEA" w:rsidR="0001698C" w:rsidRPr="004A52C6" w:rsidRDefault="0001698C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4A52C6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Anexă la Dispoziția nr. </w:t>
      </w:r>
      <w:r w:rsidR="00EE5AD3">
        <w:rPr>
          <w:rFonts w:ascii="Montserrat Light" w:eastAsia="Times New Roman" w:hAnsi="Montserrat Light" w:cs="Cambria"/>
          <w:b/>
          <w:bCs/>
          <w:lang w:val="ro-RO"/>
        </w:rPr>
        <w:t>198/2025</w:t>
      </w:r>
    </w:p>
    <w:p w14:paraId="297FE4D6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B22793F" w14:textId="77777777" w:rsidR="00871184" w:rsidRPr="004A52C6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2A05E01E" w14:textId="77777777" w:rsidR="004A52C6" w:rsidRPr="004A52C6" w:rsidRDefault="004A52C6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1525704" w14:textId="77777777" w:rsidR="00871184" w:rsidRPr="004A52C6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501AC9A0" w14:textId="77777777" w:rsidR="002D2618" w:rsidRPr="004A52C6" w:rsidRDefault="00871184" w:rsidP="002D2618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 xml:space="preserve">Comisia de recepţie finală aferentă obiectivului de investiții </w:t>
      </w:r>
      <w:r w:rsidR="002D2618" w:rsidRPr="004A52C6">
        <w:rPr>
          <w:rFonts w:ascii="Montserrat Light" w:hAnsi="Montserrat Light" w:cs="Cambria"/>
          <w:b/>
          <w:bCs/>
          <w:noProof/>
          <w:lang w:val="ro-RO"/>
        </w:rPr>
        <w:t>„Stabilizare versant Nordic al Dealului Hoia”</w:t>
      </w:r>
    </w:p>
    <w:p w14:paraId="7CADBB35" w14:textId="2EB5E0FC" w:rsidR="00871184" w:rsidRPr="004A52C6" w:rsidRDefault="00871184" w:rsidP="00805E6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77A2C66B" w14:textId="77777777" w:rsidR="004A52C6" w:rsidRPr="004A52C6" w:rsidRDefault="004A52C6" w:rsidP="00805E6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154A0F8E" w14:textId="77777777" w:rsidR="004A52C6" w:rsidRPr="004A52C6" w:rsidRDefault="004A52C6" w:rsidP="00805E6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390DE4CD" w14:textId="77777777" w:rsidR="00871184" w:rsidRPr="004A52C6" w:rsidRDefault="00871184" w:rsidP="00805E6F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659"/>
        <w:gridCol w:w="3646"/>
        <w:gridCol w:w="1260"/>
      </w:tblGrid>
      <w:tr w:rsidR="0001698C" w:rsidRPr="004A52C6" w14:paraId="43BF2E0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137" w14:textId="416C90D5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hAnsi="Montserrat Light"/>
                <w:b/>
                <w:bCs/>
                <w:lang w:val="ro-RO"/>
              </w:rPr>
              <w:t xml:space="preserve">  </w:t>
            </w: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25F28439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EFE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Calitatea în cadrul comisiei de evaluare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0A1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214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Funcția deținută/</w:t>
            </w:r>
          </w:p>
          <w:p w14:paraId="2CFC8131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postul ocupat, după caz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0C2A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CE09F84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Biroul/Compartimentul, după caz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954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2D2618" w:rsidRPr="004A52C6" w14:paraId="67649943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950" w14:textId="398632C0" w:rsidR="002D2618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 xml:space="preserve">  </w:t>
            </w:r>
            <w:r w:rsidR="002D2618" w:rsidRPr="004A52C6">
              <w:rPr>
                <w:rFonts w:ascii="Montserrat Light" w:eastAsia="Calibri" w:hAnsi="Montserrat Light" w:cs="Cambria"/>
                <w:lang w:val="ro-RO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1606" w14:textId="54F0C735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B45B" w14:textId="577A28B9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Claudiu Salanță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82B" w14:textId="047925FD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Arhitect șef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13E8" w14:textId="36B31A27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Direcția Urbanism și Amenajarea Teritoriului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B14" w14:textId="0FFF0956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2D2618" w:rsidRPr="004A52C6" w14:paraId="4DE5AB9B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52D" w14:textId="0ADAD7A7" w:rsidR="002D2618" w:rsidRPr="004A52C6" w:rsidRDefault="00A54B26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4A52C6">
              <w:rPr>
                <w:rFonts w:ascii="Montserrat Light" w:eastAsia="Calibri" w:hAnsi="Montserrat Light" w:cs="Cambria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B66" w14:textId="67EDC097" w:rsidR="002D2618" w:rsidRPr="004A52C6" w:rsidRDefault="00A54B26" w:rsidP="002D2618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FE7" w14:textId="4E87AB76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4A52C6">
              <w:rPr>
                <w:rFonts w:ascii="Montserrat Light" w:eastAsia="Times New Roman" w:hAnsi="Montserrat Light" w:cs="Times New Roman"/>
                <w:lang w:val="ro-RO" w:eastAsia="x-none"/>
              </w:rPr>
              <w:t>Alexandru CREŢU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7AD" w14:textId="48B6D6B5" w:rsidR="002D2618" w:rsidRPr="004A52C6" w:rsidRDefault="002D2618" w:rsidP="002D2618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 xml:space="preserve">Şef Serviciu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44D" w14:textId="77777777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F752F0" w14:textId="294AF2C0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96C" w14:textId="77777777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75693C" w:rsidRPr="004A52C6" w14:paraId="539A74E8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80A7" w14:textId="27FEC33B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4A52C6">
              <w:rPr>
                <w:rFonts w:ascii="Montserrat Light" w:eastAsia="Calibri" w:hAnsi="Montserrat Light" w:cs="Cambria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4409" w14:textId="12A4C3EF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866E" w14:textId="77777777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x-none"/>
              </w:rPr>
            </w:pPr>
            <w:r w:rsidRPr="004A52C6">
              <w:rPr>
                <w:rFonts w:ascii="Montserrat Light" w:eastAsia="Times New Roman" w:hAnsi="Montserrat Light" w:cs="Times New Roman"/>
                <w:lang w:val="ro-RO" w:eastAsia="x-none"/>
              </w:rPr>
              <w:t>Anda</w:t>
            </w:r>
          </w:p>
          <w:p w14:paraId="0CA3DE0C" w14:textId="26DC28F5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x-none"/>
              </w:rPr>
            </w:pPr>
            <w:r w:rsidRPr="004A52C6">
              <w:rPr>
                <w:rFonts w:ascii="Montserrat Light" w:eastAsia="Times New Roman" w:hAnsi="Montserrat Light" w:cs="Times New Roman"/>
                <w:lang w:val="ro-RO" w:eastAsia="x-none"/>
              </w:rPr>
              <w:t>MUREȘANU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E7F" w14:textId="73AD0A41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 xml:space="preserve">Şef Serviciu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718" w14:textId="77777777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Direcția Urbanism și Amenajarea Teritoriului</w:t>
            </w:r>
          </w:p>
          <w:p w14:paraId="1EC0A117" w14:textId="27E77F68" w:rsidR="0075693C" w:rsidRPr="004A52C6" w:rsidRDefault="004A52C6" w:rsidP="004A5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Serviciul Autorizări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69C" w14:textId="1FEA59AC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75693C" w:rsidRPr="004A52C6" w14:paraId="448B7E05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C10" w14:textId="765B8A3E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4A52C6">
              <w:rPr>
                <w:rFonts w:ascii="Montserrat Light" w:eastAsia="Calibri" w:hAnsi="Montserrat Light" w:cs="Cambria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1B17" w14:textId="77777777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CC6" w14:textId="51B40FDF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highlight w:val="yellow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357" w14:textId="6A43E8D8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5C4" w14:textId="77777777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C95A142" w14:textId="4D13A398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0DB" w14:textId="77777777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75693C" w:rsidRPr="004A52C6" w14:paraId="5A0B00E7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630" w14:textId="5A6C8F59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4A52C6">
              <w:rPr>
                <w:rFonts w:ascii="Montserrat Light" w:eastAsia="Calibri" w:hAnsi="Montserrat Light" w:cs="Cambria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84F" w14:textId="77098A6D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BE11" w14:textId="77777777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Alexandru</w:t>
            </w:r>
          </w:p>
          <w:p w14:paraId="4886435E" w14:textId="09C90EB7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BOTEZAN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50BA" w14:textId="5E7F48A4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363" w14:textId="77777777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2CCD8C6" w14:textId="6C78C7CF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84F" w14:textId="014640D3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3806B2A1" w14:textId="77777777" w:rsidR="00A54B26" w:rsidRPr="004A52C6" w:rsidRDefault="00A54B26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</w:p>
    <w:p w14:paraId="1BD3FE28" w14:textId="1E8D912A" w:rsidR="0001698C" w:rsidRPr="004A52C6" w:rsidRDefault="0001698C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</w:t>
      </w:r>
    </w:p>
    <w:p w14:paraId="0E6CB08D" w14:textId="77777777" w:rsidR="00915717" w:rsidRPr="004A52C6" w:rsidRDefault="00915717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</w:p>
    <w:p w14:paraId="5F747E93" w14:textId="77777777" w:rsidR="00915717" w:rsidRPr="004A52C6" w:rsidRDefault="00915717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</w:p>
    <w:p w14:paraId="2ECA12D5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ind w:left="5760" w:right="897"/>
        <w:rPr>
          <w:rFonts w:ascii="Montserrat Light" w:hAnsi="Montserrat Light"/>
          <w:b/>
          <w:bCs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 xml:space="preserve">        CONTRASEMNEAZĂ</w:t>
      </w:r>
    </w:p>
    <w:p w14:paraId="1941481A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b/>
          <w:lang w:val="ro-RO"/>
        </w:rPr>
        <w:t xml:space="preserve">        PREŞEDINTE</w:t>
      </w:r>
      <w:r w:rsidRPr="004A52C6">
        <w:rPr>
          <w:rFonts w:ascii="Montserrat Light" w:hAnsi="Montserrat Light"/>
          <w:b/>
          <w:lang w:val="ro-RO"/>
        </w:rPr>
        <w:tab/>
        <w:t xml:space="preserve">      </w:t>
      </w:r>
      <w:r w:rsidRPr="004A52C6">
        <w:rPr>
          <w:rFonts w:ascii="Montserrat Light" w:hAnsi="Montserrat Light"/>
          <w:b/>
          <w:lang w:val="ro-RO"/>
        </w:rPr>
        <w:tab/>
      </w:r>
      <w:r w:rsidRPr="004A52C6">
        <w:rPr>
          <w:rFonts w:ascii="Montserrat Light" w:hAnsi="Montserrat Light"/>
          <w:b/>
          <w:lang w:val="ro-RO"/>
        </w:rPr>
        <w:tab/>
      </w:r>
      <w:r w:rsidRPr="004A52C6">
        <w:rPr>
          <w:rFonts w:ascii="Montserrat Light" w:hAnsi="Montserrat Light"/>
          <w:b/>
          <w:lang w:val="ro-RO"/>
        </w:rPr>
        <w:tab/>
        <w:t xml:space="preserve">                SECRETAR GENERAL AL JUDEŢULUI</w:t>
      </w:r>
    </w:p>
    <w:p w14:paraId="4A23DA5A" w14:textId="67DD42CA" w:rsidR="00CD430B" w:rsidRPr="004A52C6" w:rsidRDefault="0001698C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ALIN TIȘE </w:t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4A52C6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</w:t>
      </w:r>
    </w:p>
    <w:sectPr w:rsidR="00CD430B" w:rsidRPr="004A52C6" w:rsidSect="0031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97F0" w14:textId="77777777" w:rsidR="0031685F" w:rsidRDefault="0031685F">
      <w:pPr>
        <w:spacing w:line="240" w:lineRule="auto"/>
      </w:pPr>
      <w:r>
        <w:separator/>
      </w:r>
    </w:p>
  </w:endnote>
  <w:endnote w:type="continuationSeparator" w:id="0">
    <w:p w14:paraId="70C9F48A" w14:textId="77777777" w:rsidR="0031685F" w:rsidRDefault="00316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987E" w14:textId="77777777" w:rsidR="0031685F" w:rsidRDefault="0031685F">
      <w:pPr>
        <w:spacing w:line="240" w:lineRule="auto"/>
      </w:pPr>
      <w:r>
        <w:separator/>
      </w:r>
    </w:p>
  </w:footnote>
  <w:footnote w:type="continuationSeparator" w:id="0">
    <w:p w14:paraId="555169DA" w14:textId="77777777" w:rsidR="0031685F" w:rsidRDefault="00316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5"/>
  </w:num>
  <w:num w:numId="2" w16cid:durableId="2070418703">
    <w:abstractNumId w:val="9"/>
  </w:num>
  <w:num w:numId="3" w16cid:durableId="2824310">
    <w:abstractNumId w:val="11"/>
  </w:num>
  <w:num w:numId="4" w16cid:durableId="282082476">
    <w:abstractNumId w:val="7"/>
  </w:num>
  <w:num w:numId="5" w16cid:durableId="1453161782">
    <w:abstractNumId w:val="8"/>
  </w:num>
  <w:num w:numId="6" w16cid:durableId="604851497">
    <w:abstractNumId w:val="10"/>
  </w:num>
  <w:num w:numId="7" w16cid:durableId="945817150">
    <w:abstractNumId w:val="6"/>
  </w:num>
  <w:num w:numId="8" w16cid:durableId="862985519">
    <w:abstractNumId w:val="4"/>
  </w:num>
  <w:num w:numId="9" w16cid:durableId="500895294">
    <w:abstractNumId w:val="0"/>
  </w:num>
  <w:num w:numId="10" w16cid:durableId="1899973413">
    <w:abstractNumId w:val="1"/>
  </w:num>
  <w:num w:numId="11" w16cid:durableId="785008542">
    <w:abstractNumId w:val="2"/>
  </w:num>
  <w:num w:numId="12" w16cid:durableId="20325638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9E1"/>
    <w:rsid w:val="00030E79"/>
    <w:rsid w:val="000317AE"/>
    <w:rsid w:val="000317DF"/>
    <w:rsid w:val="00031904"/>
    <w:rsid w:val="00031FF6"/>
    <w:rsid w:val="0003269F"/>
    <w:rsid w:val="00032AFF"/>
    <w:rsid w:val="00033987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BC1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79B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CAF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4967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099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0D4C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2F8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0FFE"/>
    <w:rsid w:val="002C1383"/>
    <w:rsid w:val="002C1B4F"/>
    <w:rsid w:val="002C4B26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618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E77CD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685F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2"/>
    <w:rsid w:val="003655EF"/>
    <w:rsid w:val="00365D93"/>
    <w:rsid w:val="003663B8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C88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1BD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B5F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2C6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4B4E"/>
    <w:rsid w:val="004F524F"/>
    <w:rsid w:val="004F53BC"/>
    <w:rsid w:val="004F548C"/>
    <w:rsid w:val="004F5BE8"/>
    <w:rsid w:val="004F5EEE"/>
    <w:rsid w:val="004F69CF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5CA7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A04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655A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693C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5E6F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BAD"/>
    <w:rsid w:val="00836D55"/>
    <w:rsid w:val="008371C2"/>
    <w:rsid w:val="008379C1"/>
    <w:rsid w:val="00837C67"/>
    <w:rsid w:val="0084019F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184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403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2F3F"/>
    <w:rsid w:val="008E38FC"/>
    <w:rsid w:val="008E3AB2"/>
    <w:rsid w:val="008E3D39"/>
    <w:rsid w:val="008E422B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17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03D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8D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5BEF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972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25F7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1280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8F6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4B26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445"/>
    <w:rsid w:val="00AC4711"/>
    <w:rsid w:val="00AC58E6"/>
    <w:rsid w:val="00AC6613"/>
    <w:rsid w:val="00AC6C6D"/>
    <w:rsid w:val="00AC735F"/>
    <w:rsid w:val="00AD019E"/>
    <w:rsid w:val="00AD04DC"/>
    <w:rsid w:val="00AD1718"/>
    <w:rsid w:val="00AD179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4B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D1D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16E66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37E09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F1D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4FF9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40FD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B74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63C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2AD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34B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47D2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2B20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05"/>
    <w:rsid w:val="00E76C92"/>
    <w:rsid w:val="00E77679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033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5AD3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5C7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4E88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0959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2FDA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4C1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salnttl">
    <w:name w:val="s_aln_ttl"/>
    <w:basedOn w:val="Fontdeparagrafimplicit"/>
    <w:rsid w:val="00F24E88"/>
  </w:style>
  <w:style w:type="character" w:customStyle="1" w:styleId="slitttl">
    <w:name w:val="s_lit_ttl"/>
    <w:basedOn w:val="Fontdeparagrafimplicit"/>
    <w:rsid w:val="00F2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3</Pages>
  <Words>733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12</cp:revision>
  <cp:lastPrinted>2025-04-17T06:13:00Z</cp:lastPrinted>
  <dcterms:created xsi:type="dcterms:W3CDTF">2025-04-16T06:18:00Z</dcterms:created>
  <dcterms:modified xsi:type="dcterms:W3CDTF">2025-04-24T06:47:00Z</dcterms:modified>
</cp:coreProperties>
</file>