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1F25" w14:textId="7239BC9C" w:rsidR="000F1701" w:rsidRPr="00117E20" w:rsidRDefault="000F1701" w:rsidP="000F1701">
      <w:pPr>
        <w:tabs>
          <w:tab w:val="left" w:pos="1080"/>
        </w:tabs>
        <w:jc w:val="both"/>
        <w:rPr>
          <w:rFonts w:ascii="Cambria" w:hAnsi="Cambria"/>
          <w:b/>
        </w:rPr>
      </w:pPr>
      <w:r w:rsidRPr="00117E20">
        <w:rPr>
          <w:rFonts w:ascii="Montserrat" w:eastAsia="Calibri" w:hAnsi="Montserrat"/>
          <w:b/>
        </w:rPr>
        <w:t xml:space="preserve">                                                                                                        </w:t>
      </w:r>
      <w:r w:rsidR="005A4BC8" w:rsidRPr="00117E20">
        <w:rPr>
          <w:rFonts w:ascii="Montserrat" w:eastAsia="Calibri" w:hAnsi="Montserrat"/>
          <w:b/>
        </w:rPr>
        <w:t>Anexa nr. 4</w:t>
      </w:r>
      <w:r w:rsidRPr="00117E20">
        <w:rPr>
          <w:rFonts w:ascii="Cambria" w:hAnsi="Cambria"/>
          <w:b/>
        </w:rPr>
        <w:t xml:space="preserve"> </w:t>
      </w:r>
    </w:p>
    <w:p w14:paraId="46638DF5" w14:textId="3C7F1B96" w:rsidR="00F862D6" w:rsidRPr="00117E20" w:rsidRDefault="00F862D6" w:rsidP="00F862D6">
      <w:pPr>
        <w:tabs>
          <w:tab w:val="left" w:pos="1080"/>
        </w:tabs>
        <w:ind w:left="1440"/>
        <w:jc w:val="both"/>
        <w:rPr>
          <w:rFonts w:ascii="Montserrat" w:hAnsi="Montserrat"/>
          <w:b/>
        </w:rPr>
      </w:pPr>
      <w:r w:rsidRPr="00117E20">
        <w:rPr>
          <w:rFonts w:ascii="Montserrat" w:hAnsi="Montserrat"/>
          <w:b/>
        </w:rPr>
        <w:tab/>
      </w:r>
      <w:r w:rsidRPr="00117E20">
        <w:rPr>
          <w:rFonts w:ascii="Montserrat" w:hAnsi="Montserrat"/>
          <w:b/>
        </w:rPr>
        <w:tab/>
      </w:r>
      <w:r w:rsidRPr="00117E20">
        <w:rPr>
          <w:rFonts w:ascii="Montserrat" w:hAnsi="Montserrat"/>
          <w:b/>
        </w:rPr>
        <w:tab/>
      </w:r>
      <w:r w:rsidRPr="00117E20">
        <w:rPr>
          <w:rFonts w:ascii="Montserrat" w:hAnsi="Montserrat"/>
          <w:b/>
        </w:rPr>
        <w:tab/>
      </w:r>
      <w:r w:rsidRPr="00117E20">
        <w:rPr>
          <w:rFonts w:ascii="Montserrat" w:hAnsi="Montserrat"/>
          <w:b/>
        </w:rPr>
        <w:tab/>
      </w:r>
      <w:r w:rsidRPr="00117E20">
        <w:rPr>
          <w:rFonts w:ascii="Montserrat" w:hAnsi="Montserrat"/>
          <w:b/>
        </w:rPr>
        <w:tab/>
      </w:r>
      <w:r w:rsidRPr="00117E20">
        <w:rPr>
          <w:rFonts w:ascii="Montserrat" w:hAnsi="Montserrat"/>
          <w:b/>
        </w:rPr>
        <w:tab/>
        <w:t xml:space="preserve">la Hotărârea nr. </w:t>
      </w:r>
      <w:r w:rsidR="00BE77DF" w:rsidRPr="00117E20">
        <w:rPr>
          <w:rFonts w:ascii="Montserrat" w:hAnsi="Montserrat"/>
          <w:b/>
        </w:rPr>
        <w:t>1</w:t>
      </w:r>
      <w:r w:rsidRPr="00117E20">
        <w:rPr>
          <w:rFonts w:ascii="Montserrat" w:hAnsi="Montserrat"/>
          <w:b/>
        </w:rPr>
        <w:t>/2023</w:t>
      </w:r>
    </w:p>
    <w:p w14:paraId="425AA9ED" w14:textId="4FF553A7" w:rsidR="000F1701" w:rsidRPr="00117E20" w:rsidRDefault="000F1701" w:rsidP="000F1701">
      <w:pPr>
        <w:rPr>
          <w:rFonts w:ascii="Montserrat" w:hAnsi="Montserrat"/>
          <w:b/>
        </w:rPr>
      </w:pPr>
      <w:r w:rsidRPr="00117E20">
        <w:rPr>
          <w:rFonts w:ascii="Montserrat" w:hAnsi="Montserrat"/>
          <w:b/>
        </w:rPr>
        <w:t xml:space="preserve">                                            </w:t>
      </w:r>
      <w:r w:rsidR="00246E7C" w:rsidRPr="00117E20">
        <w:rPr>
          <w:rFonts w:ascii="Montserrat" w:hAnsi="Montserrat"/>
          <w:b/>
        </w:rPr>
        <w:t xml:space="preserve">                          </w:t>
      </w:r>
      <w:r w:rsidR="005A4BC8" w:rsidRPr="00117E20">
        <w:tab/>
      </w:r>
      <w:r w:rsidR="005A4BC8" w:rsidRPr="00117E20">
        <w:tab/>
      </w:r>
      <w:r w:rsidR="005A4BC8" w:rsidRPr="00117E20">
        <w:tab/>
      </w:r>
      <w:r w:rsidR="005A4BC8" w:rsidRPr="00117E20">
        <w:tab/>
      </w:r>
      <w:r w:rsidR="005A4BC8" w:rsidRPr="00117E20">
        <w:tab/>
        <w:t xml:space="preserve">                       </w:t>
      </w:r>
      <w:bookmarkStart w:id="0" w:name="_Hlk54769432"/>
    </w:p>
    <w:p w14:paraId="513D7282" w14:textId="3497CE18" w:rsidR="00B628E4" w:rsidRPr="00117E20" w:rsidRDefault="00B628E4" w:rsidP="00F862D6">
      <w:pPr>
        <w:spacing w:line="240" w:lineRule="auto"/>
        <w:contextualSpacing/>
        <w:jc w:val="center"/>
        <w:rPr>
          <w:rFonts w:ascii="Montserrat" w:eastAsia="Calibri" w:hAnsi="Montserrat"/>
          <w:b/>
          <w:bCs/>
        </w:rPr>
      </w:pPr>
      <w:r w:rsidRPr="00117E20">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r w:rsidR="00246E7C" w:rsidRPr="00117E20">
        <w:rPr>
          <w:rFonts w:ascii="Montserrat" w:eastAsia="Calibri" w:hAnsi="Montserrat"/>
          <w:b/>
          <w:bCs/>
        </w:rPr>
        <w:t xml:space="preserve">, aflate în </w:t>
      </w:r>
      <w:r w:rsidRPr="00117E20">
        <w:rPr>
          <w:rFonts w:ascii="Montserrat" w:eastAsia="Calibri" w:hAnsi="Montserrat"/>
          <w:b/>
          <w:bCs/>
        </w:rPr>
        <w:t xml:space="preserve">proprietatea Județului Cluj </w:t>
      </w:r>
      <w:r w:rsidR="006672A4" w:rsidRPr="00117E20">
        <w:rPr>
          <w:rFonts w:ascii="Montserrat" w:eastAsia="Calibri" w:hAnsi="Montserrat"/>
          <w:b/>
          <w:bCs/>
        </w:rPr>
        <w:t>sau</w:t>
      </w:r>
      <w:r w:rsidRPr="00117E20">
        <w:rPr>
          <w:rFonts w:ascii="Montserrat" w:eastAsia="Calibri" w:hAnsi="Montserrat"/>
          <w:b/>
          <w:bCs/>
        </w:rPr>
        <w:t xml:space="preserve"> în administrarea Consiliului Județean Cluj</w:t>
      </w:r>
    </w:p>
    <w:p w14:paraId="3D5EC5F6" w14:textId="77777777" w:rsidR="00B628E4" w:rsidRPr="00117E20" w:rsidRDefault="00B628E4" w:rsidP="00B628E4">
      <w:pPr>
        <w:tabs>
          <w:tab w:val="left" w:pos="4065"/>
        </w:tabs>
        <w:spacing w:line="240" w:lineRule="auto"/>
        <w:rPr>
          <w:rFonts w:ascii="Montserrat Light" w:hAnsi="Montserrat Light"/>
          <w:sz w:val="20"/>
          <w:szCs w:val="20"/>
        </w:rPr>
      </w:pPr>
      <w:r w:rsidRPr="00117E20">
        <w:rPr>
          <w:rFonts w:ascii="Montserrat Light" w:hAnsi="Montserrat Light"/>
          <w:sz w:val="20"/>
          <w:szCs w:val="20"/>
        </w:rPr>
        <w:tab/>
      </w:r>
    </w:p>
    <w:p w14:paraId="77DD34F2" w14:textId="77777777" w:rsidR="00B628E4" w:rsidRPr="00117E20"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117E20" w:rsidRPr="00117E20"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117E20" w:rsidRDefault="00B628E4" w:rsidP="00B628E4">
            <w:pPr>
              <w:spacing w:line="240" w:lineRule="auto"/>
              <w:jc w:val="center"/>
              <w:rPr>
                <w:rFonts w:ascii="Montserrat Light" w:hAnsi="Montserrat Light"/>
                <w:b/>
              </w:rPr>
            </w:pPr>
            <w:r w:rsidRPr="00117E20">
              <w:rPr>
                <w:rFonts w:ascii="Montserrat Light" w:hAnsi="Montserrat Light"/>
                <w:b/>
              </w:rPr>
              <w:t xml:space="preserve">Nr. </w:t>
            </w:r>
            <w:r w:rsidRPr="00117E20">
              <w:rPr>
                <w:rFonts w:ascii="Montserrat Light" w:hAnsi="Montserrat Light"/>
                <w:b/>
                <w:w w:val="95"/>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117E20" w:rsidRDefault="00B628E4" w:rsidP="00B628E4">
            <w:pPr>
              <w:spacing w:line="240" w:lineRule="auto"/>
              <w:jc w:val="center"/>
              <w:rPr>
                <w:rFonts w:ascii="Montserrat Light" w:hAnsi="Montserrat Light"/>
                <w:b/>
              </w:rPr>
            </w:pPr>
            <w:r w:rsidRPr="00117E20">
              <w:rPr>
                <w:rFonts w:ascii="Montserrat Light" w:hAnsi="Montserrat Light"/>
                <w:b/>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117E20" w:rsidRDefault="00B628E4" w:rsidP="00B628E4">
            <w:pPr>
              <w:spacing w:line="240" w:lineRule="auto"/>
              <w:jc w:val="center"/>
              <w:rPr>
                <w:rFonts w:ascii="Montserrat Light" w:hAnsi="Montserrat Light"/>
                <w:b/>
              </w:rPr>
            </w:pPr>
            <w:r w:rsidRPr="00117E20">
              <w:rPr>
                <w:rFonts w:ascii="Montserrat Light" w:hAnsi="Montserrat Light"/>
                <w:b/>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117E20" w:rsidRDefault="00B628E4" w:rsidP="00B628E4">
            <w:pPr>
              <w:spacing w:line="240" w:lineRule="auto"/>
              <w:jc w:val="center"/>
              <w:rPr>
                <w:rFonts w:ascii="Montserrat Light" w:hAnsi="Montserrat Light"/>
                <w:b/>
              </w:rPr>
            </w:pPr>
            <w:r w:rsidRPr="00117E20">
              <w:rPr>
                <w:rFonts w:ascii="Montserrat Light" w:hAnsi="Montserrat Light"/>
                <w:b/>
              </w:rPr>
              <w:t>Tarif unitar</w:t>
            </w:r>
          </w:p>
          <w:p w14:paraId="222E4936" w14:textId="77777777" w:rsidR="00B628E4" w:rsidRPr="00117E20" w:rsidRDefault="00B628E4" w:rsidP="00B628E4">
            <w:pPr>
              <w:spacing w:line="240" w:lineRule="auto"/>
              <w:jc w:val="center"/>
              <w:rPr>
                <w:rFonts w:ascii="Montserrat Light" w:hAnsi="Montserrat Light"/>
                <w:b/>
              </w:rPr>
            </w:pPr>
          </w:p>
        </w:tc>
        <w:tc>
          <w:tcPr>
            <w:tcW w:w="40" w:type="dxa"/>
            <w:gridSpan w:val="2"/>
          </w:tcPr>
          <w:p w14:paraId="64BB654C" w14:textId="77777777" w:rsidR="00B628E4" w:rsidRPr="00117E20" w:rsidRDefault="00B628E4" w:rsidP="00B628E4">
            <w:pPr>
              <w:spacing w:line="240" w:lineRule="auto"/>
              <w:jc w:val="center"/>
              <w:rPr>
                <w:rFonts w:ascii="Montserrat Light" w:hAnsi="Montserrat Light"/>
                <w:b/>
              </w:rPr>
            </w:pPr>
          </w:p>
        </w:tc>
      </w:tr>
      <w:tr w:rsidR="00117E20" w:rsidRPr="00117E20"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6CF11D66"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TARIFE PENTRU AVIZE, ACORDURI PREALABILE, AUTORIZAŢII DE AMPLASARE ŞI/SAU ACCES ÎN ZONA DRUMULUI JUDEŢEAN conform art.</w:t>
            </w:r>
            <w:r w:rsidR="00F862D6" w:rsidRPr="00117E20">
              <w:rPr>
                <w:rFonts w:ascii="Montserrat Light" w:hAnsi="Montserrat Light"/>
                <w:b/>
              </w:rPr>
              <w:t xml:space="preserve"> </w:t>
            </w:r>
            <w:r w:rsidRPr="00117E20">
              <w:rPr>
                <w:rFonts w:ascii="Montserrat Light" w:hAnsi="Montserrat Light"/>
                <w:b/>
              </w:rPr>
              <w:t>40^1 lit.</w:t>
            </w:r>
            <w:r w:rsidR="00F862D6" w:rsidRPr="00117E20">
              <w:rPr>
                <w:rFonts w:ascii="Montserrat Light" w:hAnsi="Montserrat Light"/>
                <w:b/>
              </w:rPr>
              <w:t xml:space="preserve"> </w:t>
            </w:r>
            <w:r w:rsidRPr="00117E20">
              <w:rPr>
                <w:rFonts w:ascii="Montserrat Light" w:hAnsi="Montserrat Light"/>
                <w:b/>
              </w:rPr>
              <w:t>c), art.</w:t>
            </w:r>
            <w:r w:rsidR="00F862D6" w:rsidRPr="00117E20">
              <w:rPr>
                <w:rFonts w:ascii="Montserrat Light" w:hAnsi="Montserrat Light"/>
                <w:b/>
              </w:rPr>
              <w:t xml:space="preserve"> </w:t>
            </w:r>
            <w:r w:rsidRPr="00117E20">
              <w:rPr>
                <w:rFonts w:ascii="Montserrat Light" w:hAnsi="Montserrat Light"/>
                <w:b/>
              </w:rPr>
              <w:t>43 lit.</w:t>
            </w:r>
            <w:r w:rsidR="00F862D6" w:rsidRPr="00117E20">
              <w:rPr>
                <w:rFonts w:ascii="Montserrat Light" w:hAnsi="Montserrat Light"/>
                <w:b/>
              </w:rPr>
              <w:t xml:space="preserve"> </w:t>
            </w:r>
            <w:r w:rsidRPr="00117E20">
              <w:rPr>
                <w:rFonts w:ascii="Montserrat Light" w:hAnsi="Montserrat Light"/>
                <w:b/>
              </w:rPr>
              <w:t>a), art.</w:t>
            </w:r>
            <w:r w:rsidR="00F862D6" w:rsidRPr="00117E20">
              <w:rPr>
                <w:rFonts w:ascii="Montserrat Light" w:hAnsi="Montserrat Light"/>
                <w:b/>
              </w:rPr>
              <w:t xml:space="preserve"> </w:t>
            </w:r>
            <w:r w:rsidRPr="00117E20">
              <w:rPr>
                <w:rFonts w:ascii="Montserrat Light" w:hAnsi="Montserrat Light"/>
                <w:b/>
              </w:rPr>
              <w:t xml:space="preserve">44 alin. (1), art. 46. alin. (1)  din O.G. </w:t>
            </w:r>
            <w:r w:rsidR="00F862D6" w:rsidRPr="00117E20">
              <w:rPr>
                <w:rFonts w:ascii="Montserrat Light" w:hAnsi="Montserrat Light"/>
                <w:b/>
              </w:rPr>
              <w:t>n</w:t>
            </w:r>
            <w:r w:rsidRPr="00117E20">
              <w:rPr>
                <w:rFonts w:ascii="Montserrat Light" w:hAnsi="Montserrat Light"/>
                <w:b/>
              </w:rPr>
              <w:t>r. 43/1997</w:t>
            </w:r>
          </w:p>
        </w:tc>
        <w:tc>
          <w:tcPr>
            <w:tcW w:w="40" w:type="dxa"/>
            <w:gridSpan w:val="2"/>
          </w:tcPr>
          <w:p w14:paraId="5D486FB7" w14:textId="77777777" w:rsidR="00B628E4" w:rsidRPr="00117E20" w:rsidRDefault="00B628E4" w:rsidP="00B628E4">
            <w:pPr>
              <w:spacing w:line="240" w:lineRule="auto"/>
              <w:jc w:val="both"/>
              <w:rPr>
                <w:rFonts w:ascii="Montserrat Light" w:hAnsi="Montserrat Light"/>
              </w:rPr>
            </w:pPr>
          </w:p>
        </w:tc>
      </w:tr>
      <w:tr w:rsidR="00117E20" w:rsidRPr="00117E20"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w:t>
            </w:r>
          </w:p>
          <w:p w14:paraId="25E62465" w14:textId="77777777" w:rsidR="00B628E4" w:rsidRPr="00117E20" w:rsidRDefault="00B628E4" w:rsidP="00B628E4">
            <w:pPr>
              <w:spacing w:line="240" w:lineRule="auto"/>
              <w:jc w:val="both"/>
              <w:rPr>
                <w:rFonts w:ascii="Montserrat Light" w:hAnsi="Montserrat Light"/>
              </w:rPr>
            </w:pPr>
          </w:p>
          <w:p w14:paraId="090F0CCA"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Acord prealabil/autorizaţie de amplasare şi/sau acces la drum pentru persoane fizice (construcţii cu destinaţia de locuinţă/casă de vacanţă exclusiv pentru uz personal, garaje, anexe gospodăreşti, acces la proprietate fără a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4E4126FB" w:rsidR="00B628E4" w:rsidRPr="00117E20" w:rsidRDefault="000F1701"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34</w:t>
            </w:r>
            <w:r w:rsidR="00B628E4" w:rsidRPr="00117E20">
              <w:rPr>
                <w:rFonts w:ascii="Montserrat Light" w:hAnsi="Montserrat Light"/>
              </w:rPr>
              <w:t xml:space="preserve"> lei</w:t>
            </w:r>
          </w:p>
        </w:tc>
        <w:tc>
          <w:tcPr>
            <w:tcW w:w="40" w:type="dxa"/>
            <w:gridSpan w:val="2"/>
          </w:tcPr>
          <w:p w14:paraId="5EDD7547" w14:textId="77777777" w:rsidR="00B628E4" w:rsidRPr="00117E20" w:rsidRDefault="00B628E4" w:rsidP="00B628E4">
            <w:pPr>
              <w:spacing w:line="240" w:lineRule="auto"/>
              <w:jc w:val="both"/>
              <w:rPr>
                <w:rFonts w:ascii="Montserrat Light" w:hAnsi="Montserrat Light"/>
              </w:rPr>
            </w:pPr>
          </w:p>
        </w:tc>
      </w:tr>
      <w:tr w:rsidR="00117E20" w:rsidRPr="00117E20"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w w:val="99"/>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796103E7" w:rsidR="00B628E4" w:rsidRPr="00117E20" w:rsidRDefault="000F1701" w:rsidP="00B628E4">
            <w:pPr>
              <w:spacing w:line="240" w:lineRule="auto"/>
              <w:jc w:val="center"/>
              <w:rPr>
                <w:rFonts w:ascii="Montserrat Light" w:hAnsi="Montserrat Light"/>
              </w:rPr>
            </w:pPr>
            <w:r w:rsidRPr="00117E20">
              <w:rPr>
                <w:rFonts w:ascii="Montserrat Light" w:hAnsi="Montserrat Light"/>
              </w:rPr>
              <w:t>5</w:t>
            </w:r>
            <w:r w:rsidR="0001001C" w:rsidRPr="00117E20">
              <w:rPr>
                <w:rFonts w:ascii="Montserrat Light" w:hAnsi="Montserrat Light"/>
              </w:rPr>
              <w:t>53</w:t>
            </w:r>
            <w:r w:rsidR="00B628E4" w:rsidRPr="00117E20">
              <w:rPr>
                <w:rFonts w:ascii="Montserrat Light" w:hAnsi="Montserrat Light"/>
              </w:rPr>
              <w:t xml:space="preserve"> lei</w:t>
            </w:r>
          </w:p>
        </w:tc>
        <w:tc>
          <w:tcPr>
            <w:tcW w:w="40" w:type="dxa"/>
            <w:gridSpan w:val="2"/>
          </w:tcPr>
          <w:p w14:paraId="44871883" w14:textId="77777777" w:rsidR="00B628E4" w:rsidRPr="00117E20" w:rsidRDefault="00B628E4" w:rsidP="00B628E4">
            <w:pPr>
              <w:spacing w:line="240" w:lineRule="auto"/>
              <w:jc w:val="both"/>
              <w:rPr>
                <w:rFonts w:ascii="Montserrat Light" w:hAnsi="Montserrat Light"/>
              </w:rPr>
            </w:pPr>
          </w:p>
        </w:tc>
      </w:tr>
      <w:tr w:rsidR="00117E20" w:rsidRPr="00117E20"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47DF6719" w:rsidR="00B628E4" w:rsidRPr="00117E20" w:rsidRDefault="000F1701" w:rsidP="00B628E4">
            <w:pPr>
              <w:spacing w:line="240" w:lineRule="auto"/>
              <w:jc w:val="center"/>
              <w:rPr>
                <w:rFonts w:ascii="Montserrat Light" w:hAnsi="Montserrat Light"/>
              </w:rPr>
            </w:pPr>
            <w:r w:rsidRPr="00117E20">
              <w:rPr>
                <w:rFonts w:ascii="Montserrat Light" w:hAnsi="Montserrat Light"/>
              </w:rPr>
              <w:t>3</w:t>
            </w:r>
            <w:r w:rsidR="0001001C" w:rsidRPr="00117E20">
              <w:rPr>
                <w:rFonts w:ascii="Montserrat Light" w:hAnsi="Montserrat Light"/>
              </w:rPr>
              <w:t>32</w:t>
            </w:r>
            <w:r w:rsidR="00B628E4" w:rsidRPr="00117E20">
              <w:rPr>
                <w:rFonts w:ascii="Montserrat Light" w:hAnsi="Montserrat Light"/>
              </w:rPr>
              <w:t xml:space="preserve"> lei</w:t>
            </w:r>
          </w:p>
        </w:tc>
        <w:tc>
          <w:tcPr>
            <w:tcW w:w="40" w:type="dxa"/>
            <w:gridSpan w:val="2"/>
          </w:tcPr>
          <w:p w14:paraId="0F9BF083" w14:textId="77777777" w:rsidR="00B628E4" w:rsidRPr="00117E20" w:rsidRDefault="00B628E4" w:rsidP="00B628E4">
            <w:pPr>
              <w:spacing w:line="240" w:lineRule="auto"/>
              <w:jc w:val="both"/>
              <w:rPr>
                <w:rFonts w:ascii="Montserrat Light" w:hAnsi="Montserrat Light"/>
              </w:rPr>
            </w:pPr>
          </w:p>
        </w:tc>
      </w:tr>
      <w:tr w:rsidR="00117E20" w:rsidRPr="00117E20"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w w:val="99"/>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786481D7" w:rsidR="00B628E4" w:rsidRPr="00117E20" w:rsidRDefault="0001001C" w:rsidP="00B628E4">
            <w:pPr>
              <w:spacing w:line="240" w:lineRule="auto"/>
              <w:jc w:val="center"/>
              <w:rPr>
                <w:rFonts w:ascii="Montserrat Light" w:hAnsi="Montserrat Light"/>
              </w:rPr>
            </w:pPr>
            <w:r w:rsidRPr="00117E20">
              <w:rPr>
                <w:rFonts w:ascii="Montserrat Light" w:hAnsi="Montserrat Light"/>
              </w:rPr>
              <w:t>102</w:t>
            </w:r>
            <w:r w:rsidR="00B628E4" w:rsidRPr="00117E20">
              <w:rPr>
                <w:rFonts w:ascii="Montserrat Light" w:hAnsi="Montserrat Light"/>
              </w:rPr>
              <w:t xml:space="preserve"> lei </w:t>
            </w:r>
          </w:p>
        </w:tc>
        <w:tc>
          <w:tcPr>
            <w:tcW w:w="40" w:type="dxa"/>
            <w:gridSpan w:val="2"/>
          </w:tcPr>
          <w:p w14:paraId="1541F897" w14:textId="77777777" w:rsidR="00B628E4" w:rsidRPr="00117E20" w:rsidRDefault="00B628E4" w:rsidP="00B628E4">
            <w:pPr>
              <w:spacing w:line="240" w:lineRule="auto"/>
              <w:jc w:val="both"/>
              <w:rPr>
                <w:rFonts w:ascii="Montserrat Light" w:hAnsi="Montserrat Light"/>
              </w:rPr>
            </w:pPr>
          </w:p>
        </w:tc>
      </w:tr>
      <w:tr w:rsidR="00117E20" w:rsidRPr="00117E20"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w w:val="99"/>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21BC841D" w:rsidR="00B628E4" w:rsidRPr="00117E20" w:rsidRDefault="000F1701" w:rsidP="00B628E4">
            <w:pPr>
              <w:tabs>
                <w:tab w:val="left" w:pos="660"/>
                <w:tab w:val="center" w:pos="963"/>
              </w:tabs>
              <w:spacing w:line="240" w:lineRule="auto"/>
              <w:rPr>
                <w:rFonts w:ascii="Montserrat Light" w:hAnsi="Montserrat Light"/>
              </w:rPr>
            </w:pPr>
            <w:r w:rsidRPr="00117E20">
              <w:rPr>
                <w:rFonts w:ascii="Montserrat Light" w:hAnsi="Montserrat Light"/>
              </w:rPr>
              <w:tab/>
            </w:r>
            <w:r w:rsidR="0001001C" w:rsidRPr="00117E20">
              <w:rPr>
                <w:rFonts w:ascii="Montserrat Light" w:hAnsi="Montserrat Light"/>
              </w:rPr>
              <w:t>102</w:t>
            </w:r>
            <w:r w:rsidR="00B628E4" w:rsidRPr="00117E20">
              <w:rPr>
                <w:rFonts w:ascii="Montserrat Light" w:hAnsi="Montserrat Light"/>
              </w:rPr>
              <w:t xml:space="preserve"> lei</w:t>
            </w:r>
          </w:p>
        </w:tc>
        <w:tc>
          <w:tcPr>
            <w:tcW w:w="40" w:type="dxa"/>
            <w:gridSpan w:val="2"/>
          </w:tcPr>
          <w:p w14:paraId="6DE33747" w14:textId="77777777" w:rsidR="00B628E4" w:rsidRPr="00117E20" w:rsidRDefault="00B628E4" w:rsidP="00B628E4">
            <w:pPr>
              <w:spacing w:line="240" w:lineRule="auto"/>
              <w:jc w:val="both"/>
              <w:rPr>
                <w:rFonts w:ascii="Montserrat Light" w:hAnsi="Montserrat Light"/>
              </w:rPr>
            </w:pPr>
          </w:p>
        </w:tc>
      </w:tr>
      <w:tr w:rsidR="00117E20" w:rsidRPr="00117E20"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117E20" w:rsidRDefault="00B628E4" w:rsidP="00B628E4">
            <w:pPr>
              <w:spacing w:line="240" w:lineRule="auto"/>
              <w:jc w:val="both"/>
              <w:rPr>
                <w:rFonts w:ascii="Montserrat Light" w:hAnsi="Montserrat Light"/>
                <w:w w:val="99"/>
              </w:rPr>
            </w:pPr>
            <w:r w:rsidRPr="00117E20">
              <w:rPr>
                <w:rFonts w:ascii="Montserrat Light" w:hAnsi="Montserrat Light"/>
                <w:w w:val="99"/>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Analizare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23918A4F"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6</w:t>
            </w:r>
            <w:r w:rsidRPr="00117E20">
              <w:rPr>
                <w:rFonts w:ascii="Montserrat Light" w:hAnsi="Montserrat Light"/>
              </w:rPr>
              <w:t xml:space="preserve"> lei</w:t>
            </w:r>
          </w:p>
        </w:tc>
        <w:tc>
          <w:tcPr>
            <w:tcW w:w="40" w:type="dxa"/>
            <w:gridSpan w:val="2"/>
          </w:tcPr>
          <w:p w14:paraId="5D0FA10D" w14:textId="77777777" w:rsidR="00B628E4" w:rsidRPr="00117E20" w:rsidRDefault="00B628E4" w:rsidP="00B628E4">
            <w:pPr>
              <w:spacing w:line="240" w:lineRule="auto"/>
              <w:jc w:val="both"/>
              <w:rPr>
                <w:rFonts w:ascii="Montserrat Light" w:hAnsi="Montserrat Light"/>
              </w:rPr>
            </w:pPr>
          </w:p>
        </w:tc>
      </w:tr>
      <w:tr w:rsidR="00117E20" w:rsidRPr="00117E20"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117E20" w:rsidRDefault="00B628E4" w:rsidP="00B628E4">
            <w:pPr>
              <w:spacing w:line="240" w:lineRule="auto"/>
              <w:jc w:val="both"/>
              <w:rPr>
                <w:rFonts w:ascii="Montserrat Light" w:hAnsi="Montserrat Light"/>
                <w:w w:val="99"/>
              </w:rPr>
            </w:pPr>
            <w:r w:rsidRPr="00117E20">
              <w:rPr>
                <w:rFonts w:ascii="Montserrat Light" w:hAnsi="Montserrat Light"/>
                <w:w w:val="99"/>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Analizare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3D374D92" w:rsidR="00B628E4" w:rsidRPr="00117E20" w:rsidRDefault="000F1701"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54</w:t>
            </w:r>
            <w:r w:rsidR="00B628E4" w:rsidRPr="00117E20">
              <w:rPr>
                <w:rFonts w:ascii="Montserrat Light" w:hAnsi="Montserrat Light"/>
              </w:rPr>
              <w:t xml:space="preserve"> lei</w:t>
            </w:r>
          </w:p>
        </w:tc>
        <w:tc>
          <w:tcPr>
            <w:tcW w:w="40" w:type="dxa"/>
            <w:gridSpan w:val="2"/>
          </w:tcPr>
          <w:p w14:paraId="2F764857" w14:textId="77777777" w:rsidR="00B628E4" w:rsidRPr="00117E20" w:rsidRDefault="00B628E4" w:rsidP="00B628E4">
            <w:pPr>
              <w:spacing w:line="240" w:lineRule="auto"/>
              <w:jc w:val="both"/>
              <w:rPr>
                <w:rFonts w:ascii="Montserrat Light" w:hAnsi="Montserrat Light"/>
              </w:rPr>
            </w:pPr>
          </w:p>
        </w:tc>
      </w:tr>
      <w:tr w:rsidR="00117E20" w:rsidRPr="00117E20"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w w:val="99"/>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117E20" w:rsidRDefault="00B628E4" w:rsidP="00B628E4">
            <w:pPr>
              <w:spacing w:line="240" w:lineRule="auto"/>
              <w:rPr>
                <w:rFonts w:ascii="Montserrat Light" w:hAnsi="Montserrat Light"/>
              </w:rPr>
            </w:pPr>
            <w:r w:rsidRPr="00117E20">
              <w:rPr>
                <w:rFonts w:ascii="Montserrat Light" w:hAnsi="Montserrat Light"/>
              </w:rPr>
              <w:t>Acord prealabil pentru reţele edilitare noi şi existente:</w:t>
            </w:r>
          </w:p>
        </w:tc>
        <w:tc>
          <w:tcPr>
            <w:tcW w:w="40" w:type="dxa"/>
            <w:gridSpan w:val="2"/>
          </w:tcPr>
          <w:p w14:paraId="67499837" w14:textId="77777777" w:rsidR="00B628E4" w:rsidRPr="00117E20" w:rsidRDefault="00B628E4" w:rsidP="00B628E4">
            <w:pPr>
              <w:spacing w:line="240" w:lineRule="auto"/>
              <w:jc w:val="both"/>
              <w:rPr>
                <w:rFonts w:ascii="Montserrat Light" w:hAnsi="Montserrat Light"/>
              </w:rPr>
            </w:pPr>
          </w:p>
        </w:tc>
      </w:tr>
      <w:tr w:rsidR="00117E20" w:rsidRPr="00117E20"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0269406D" w:rsidR="00B628E4" w:rsidRPr="00117E20" w:rsidRDefault="00B628E4" w:rsidP="00B628E4">
            <w:pPr>
              <w:spacing w:line="240" w:lineRule="auto"/>
              <w:jc w:val="both"/>
              <w:rPr>
                <w:rFonts w:ascii="Montserrat Light" w:hAnsi="Montserrat Light"/>
              </w:rPr>
            </w:pPr>
            <w:r w:rsidRPr="00117E20">
              <w:rPr>
                <w:rFonts w:ascii="Montserrat Light" w:hAnsi="Montserrat Light"/>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08DFDD25" w:rsidR="00B628E4" w:rsidRPr="00117E20" w:rsidRDefault="0001001C" w:rsidP="00B628E4">
            <w:pPr>
              <w:spacing w:line="240" w:lineRule="auto"/>
              <w:jc w:val="both"/>
              <w:rPr>
                <w:rFonts w:ascii="Montserrat Light" w:hAnsi="Montserrat Light"/>
              </w:rPr>
            </w:pPr>
            <w:r w:rsidRPr="00117E20">
              <w:rPr>
                <w:rFonts w:ascii="Montserrat Light" w:hAnsi="Montserrat Light"/>
              </w:rPr>
              <w:t>622</w:t>
            </w:r>
            <w:r w:rsidR="00B628E4" w:rsidRPr="00117E20">
              <w:rPr>
                <w:rFonts w:ascii="Montserrat Light" w:hAnsi="Montserrat Light"/>
              </w:rPr>
              <w:t xml:space="preserve"> lei + 0,1 lei/ml pentru fiecare ml ce depăşeşte 100 m</w:t>
            </w:r>
          </w:p>
        </w:tc>
        <w:tc>
          <w:tcPr>
            <w:tcW w:w="40" w:type="dxa"/>
            <w:gridSpan w:val="2"/>
          </w:tcPr>
          <w:p w14:paraId="21752C83" w14:textId="77777777" w:rsidR="00B628E4" w:rsidRPr="00117E20" w:rsidRDefault="00B628E4" w:rsidP="00B628E4">
            <w:pPr>
              <w:spacing w:line="240" w:lineRule="auto"/>
              <w:jc w:val="both"/>
              <w:rPr>
                <w:rFonts w:ascii="Montserrat Light" w:hAnsi="Montserrat Light"/>
              </w:rPr>
            </w:pPr>
          </w:p>
        </w:tc>
      </w:tr>
      <w:tr w:rsidR="00117E20" w:rsidRPr="00117E20"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70029A79" w:rsidR="00B628E4" w:rsidRPr="00117E20" w:rsidRDefault="000F1701" w:rsidP="00150D41">
            <w:pPr>
              <w:spacing w:line="240" w:lineRule="auto"/>
              <w:jc w:val="both"/>
              <w:rPr>
                <w:rFonts w:ascii="Montserrat Light" w:hAnsi="Montserrat Light"/>
              </w:rPr>
            </w:pPr>
            <w:r w:rsidRPr="00117E20">
              <w:rPr>
                <w:rFonts w:ascii="Montserrat Light" w:hAnsi="Montserrat Light"/>
              </w:rPr>
              <w:t>2</w:t>
            </w:r>
            <w:r w:rsidR="0001001C" w:rsidRPr="00117E20">
              <w:rPr>
                <w:rFonts w:ascii="Montserrat Light" w:hAnsi="Montserrat Light"/>
              </w:rPr>
              <w:t>54</w:t>
            </w:r>
            <w:r w:rsidR="00B628E4" w:rsidRPr="00117E20">
              <w:rPr>
                <w:rFonts w:ascii="Montserrat Light" w:hAnsi="Montserrat Light"/>
              </w:rPr>
              <w:t xml:space="preserve"> lei + 0,05 lei/ml pentru fiecare ml ce depăşeşte 100 m</w:t>
            </w:r>
          </w:p>
        </w:tc>
        <w:tc>
          <w:tcPr>
            <w:tcW w:w="40" w:type="dxa"/>
            <w:gridSpan w:val="2"/>
          </w:tcPr>
          <w:p w14:paraId="70E413F1" w14:textId="77777777" w:rsidR="00B628E4" w:rsidRPr="00117E20" w:rsidRDefault="00B628E4" w:rsidP="00B628E4">
            <w:pPr>
              <w:spacing w:line="240" w:lineRule="auto"/>
              <w:jc w:val="both"/>
              <w:rPr>
                <w:rFonts w:ascii="Montserrat Light" w:hAnsi="Montserrat Light"/>
              </w:rPr>
            </w:pPr>
          </w:p>
        </w:tc>
      </w:tr>
      <w:tr w:rsidR="00117E20" w:rsidRPr="00117E20"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117E20" w:rsidRDefault="00B628E4" w:rsidP="00B628E4">
            <w:pPr>
              <w:tabs>
                <w:tab w:val="left" w:pos="1290"/>
                <w:tab w:val="center" w:pos="4530"/>
              </w:tabs>
              <w:spacing w:line="240" w:lineRule="auto"/>
              <w:rPr>
                <w:rFonts w:ascii="Montserrat Light" w:hAnsi="Montserrat Light"/>
              </w:rPr>
            </w:pPr>
            <w:r w:rsidRPr="00117E20">
              <w:rPr>
                <w:rFonts w:ascii="Montserrat Light" w:hAnsi="Montserrat Light"/>
              </w:rPr>
              <w:t>Modernizarea reţelei edilitare existente, în una din situaţii:</w:t>
            </w:r>
          </w:p>
        </w:tc>
        <w:tc>
          <w:tcPr>
            <w:tcW w:w="40" w:type="dxa"/>
            <w:gridSpan w:val="2"/>
          </w:tcPr>
          <w:p w14:paraId="7A789C48" w14:textId="77777777" w:rsidR="00B628E4" w:rsidRPr="00117E20" w:rsidRDefault="00B628E4" w:rsidP="00B628E4">
            <w:pPr>
              <w:spacing w:line="240" w:lineRule="auto"/>
              <w:jc w:val="both"/>
              <w:rPr>
                <w:rFonts w:ascii="Montserrat Light" w:hAnsi="Montserrat Light"/>
              </w:rPr>
            </w:pPr>
          </w:p>
        </w:tc>
      </w:tr>
      <w:tr w:rsidR="00117E20" w:rsidRPr="00117E20"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3DB8FA67" w:rsidR="00B628E4" w:rsidRPr="00117E20" w:rsidRDefault="000F1701" w:rsidP="00B628E4">
            <w:pPr>
              <w:spacing w:line="240" w:lineRule="auto"/>
              <w:jc w:val="both"/>
              <w:rPr>
                <w:rFonts w:ascii="Montserrat Light" w:hAnsi="Montserrat Light"/>
              </w:rPr>
            </w:pPr>
            <w:r w:rsidRPr="00117E20">
              <w:rPr>
                <w:rFonts w:ascii="Montserrat Light" w:hAnsi="Montserrat Light"/>
              </w:rPr>
              <w:t>1</w:t>
            </w:r>
            <w:r w:rsidR="0001001C" w:rsidRPr="00117E20">
              <w:rPr>
                <w:rFonts w:ascii="Montserrat Light" w:hAnsi="Montserrat Light"/>
              </w:rPr>
              <w:t>91</w:t>
            </w:r>
            <w:r w:rsidR="00B628E4" w:rsidRPr="00117E20">
              <w:rPr>
                <w:rFonts w:ascii="Montserrat Light" w:hAnsi="Montserrat Light"/>
              </w:rPr>
              <w:t xml:space="preserve"> lei + 0,1 lei/ml pentru fiecare ml ce depăşeşte 100 m</w:t>
            </w:r>
          </w:p>
        </w:tc>
        <w:tc>
          <w:tcPr>
            <w:tcW w:w="40" w:type="dxa"/>
            <w:gridSpan w:val="2"/>
          </w:tcPr>
          <w:p w14:paraId="7341B520" w14:textId="77777777" w:rsidR="00B628E4" w:rsidRPr="00117E20" w:rsidRDefault="00B628E4" w:rsidP="00B628E4">
            <w:pPr>
              <w:spacing w:line="240" w:lineRule="auto"/>
              <w:jc w:val="both"/>
              <w:rPr>
                <w:rFonts w:ascii="Montserrat Light" w:hAnsi="Montserrat Light"/>
              </w:rPr>
            </w:pPr>
          </w:p>
        </w:tc>
      </w:tr>
      <w:tr w:rsidR="00117E20" w:rsidRPr="00117E20"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69CA0177" w:rsidR="00B628E4" w:rsidRPr="00117E20" w:rsidRDefault="0001001C" w:rsidP="00B628E4">
            <w:pPr>
              <w:spacing w:line="240" w:lineRule="auto"/>
              <w:jc w:val="both"/>
              <w:rPr>
                <w:rFonts w:ascii="Montserrat Light" w:hAnsi="Montserrat Light"/>
              </w:rPr>
            </w:pPr>
            <w:r w:rsidRPr="00117E20">
              <w:rPr>
                <w:rFonts w:ascii="Montserrat Light" w:hAnsi="Montserrat Light"/>
              </w:rPr>
              <w:t>103</w:t>
            </w:r>
            <w:r w:rsidR="00B628E4" w:rsidRPr="00117E20">
              <w:rPr>
                <w:rFonts w:ascii="Montserrat Light" w:hAnsi="Montserrat Light"/>
              </w:rPr>
              <w:t xml:space="preserve"> lei + 0,1 lei/ml pentru fiecare ml ce depăşeşte 100 m</w:t>
            </w:r>
          </w:p>
        </w:tc>
        <w:tc>
          <w:tcPr>
            <w:tcW w:w="40" w:type="dxa"/>
            <w:gridSpan w:val="2"/>
          </w:tcPr>
          <w:p w14:paraId="24CDA8AD" w14:textId="77777777" w:rsidR="00B628E4" w:rsidRPr="00117E20" w:rsidRDefault="00B628E4" w:rsidP="00B628E4">
            <w:pPr>
              <w:spacing w:line="240" w:lineRule="auto"/>
              <w:jc w:val="both"/>
              <w:rPr>
                <w:rFonts w:ascii="Montserrat Light" w:hAnsi="Montserrat Light"/>
              </w:rPr>
            </w:pPr>
          </w:p>
        </w:tc>
      </w:tr>
      <w:tr w:rsidR="00117E20" w:rsidRPr="00117E20"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 cu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7045FE58" w:rsidR="00B628E4" w:rsidRPr="00117E20" w:rsidRDefault="0001001C" w:rsidP="00B628E4">
            <w:pPr>
              <w:spacing w:line="240" w:lineRule="auto"/>
              <w:jc w:val="both"/>
              <w:rPr>
                <w:rFonts w:ascii="Montserrat Light" w:hAnsi="Montserrat Light"/>
              </w:rPr>
            </w:pPr>
            <w:r w:rsidRPr="00117E20">
              <w:rPr>
                <w:rFonts w:ascii="Montserrat Light" w:hAnsi="Montserrat Light"/>
              </w:rPr>
              <w:t>508</w:t>
            </w:r>
            <w:r w:rsidR="00B628E4" w:rsidRPr="00117E20">
              <w:rPr>
                <w:rFonts w:ascii="Montserrat Light" w:hAnsi="Montserrat Light"/>
              </w:rPr>
              <w:t xml:space="preserve"> lei + 0,1 lei/ml pentru fiecare ml ce depăşeşte 100 m</w:t>
            </w:r>
          </w:p>
        </w:tc>
        <w:tc>
          <w:tcPr>
            <w:tcW w:w="40" w:type="dxa"/>
            <w:gridSpan w:val="2"/>
          </w:tcPr>
          <w:p w14:paraId="73D926C0" w14:textId="77777777" w:rsidR="00B628E4" w:rsidRPr="00117E20" w:rsidRDefault="00B628E4" w:rsidP="00B628E4">
            <w:pPr>
              <w:spacing w:line="240" w:lineRule="auto"/>
              <w:jc w:val="both"/>
              <w:rPr>
                <w:rFonts w:ascii="Montserrat Light" w:hAnsi="Montserrat Light"/>
              </w:rPr>
            </w:pPr>
          </w:p>
        </w:tc>
      </w:tr>
      <w:tr w:rsidR="00117E20" w:rsidRPr="00117E20"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8.4.</w:t>
            </w:r>
          </w:p>
          <w:p w14:paraId="2AEC123B" w14:textId="77777777" w:rsidR="00B628E4" w:rsidRPr="00117E20" w:rsidRDefault="00B628E4" w:rsidP="00B628E4">
            <w:pPr>
              <w:spacing w:line="240" w:lineRule="auto"/>
              <w:jc w:val="both"/>
              <w:rPr>
                <w:rFonts w:ascii="Montserrat Light" w:hAnsi="Montserrat Light"/>
              </w:rPr>
            </w:pPr>
          </w:p>
          <w:p w14:paraId="3D842685" w14:textId="77777777" w:rsidR="00B628E4" w:rsidRPr="00117E20" w:rsidRDefault="00B628E4" w:rsidP="00B628E4">
            <w:pPr>
              <w:spacing w:line="240" w:lineRule="auto"/>
              <w:jc w:val="both"/>
              <w:rPr>
                <w:rFonts w:ascii="Montserrat Light" w:hAnsi="Montserrat Light"/>
              </w:rPr>
            </w:pPr>
          </w:p>
          <w:p w14:paraId="11C681EE" w14:textId="77777777" w:rsidR="00B628E4" w:rsidRPr="00117E20" w:rsidRDefault="00B628E4" w:rsidP="00B628E4">
            <w:pPr>
              <w:spacing w:line="240" w:lineRule="auto"/>
              <w:jc w:val="both"/>
              <w:rPr>
                <w:rFonts w:ascii="Montserrat Light" w:hAnsi="Montserrat Light"/>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În situaţii speciale:</w:t>
            </w:r>
            <w:r w:rsidRPr="00117E20">
              <w:rPr>
                <w:rFonts w:ascii="Montserrat Light" w:hAnsi="Montserrat Light"/>
              </w:rPr>
              <w:tab/>
            </w:r>
          </w:p>
        </w:tc>
        <w:tc>
          <w:tcPr>
            <w:tcW w:w="40" w:type="dxa"/>
            <w:gridSpan w:val="2"/>
          </w:tcPr>
          <w:p w14:paraId="69304BCD" w14:textId="77777777" w:rsidR="00B628E4" w:rsidRPr="00117E20" w:rsidRDefault="00B628E4" w:rsidP="00B628E4">
            <w:pPr>
              <w:spacing w:line="240" w:lineRule="auto"/>
              <w:jc w:val="both"/>
              <w:rPr>
                <w:rFonts w:ascii="Montserrat Light" w:hAnsi="Montserrat Light"/>
              </w:rPr>
            </w:pPr>
          </w:p>
        </w:tc>
      </w:tr>
      <w:tr w:rsidR="00117E20" w:rsidRPr="00117E20"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132D2A5F" w:rsidR="00B628E4" w:rsidRPr="00117E20" w:rsidRDefault="000F1701" w:rsidP="00B628E4">
            <w:pPr>
              <w:spacing w:line="240" w:lineRule="auto"/>
              <w:jc w:val="both"/>
              <w:rPr>
                <w:rFonts w:ascii="Montserrat Light" w:hAnsi="Montserrat Light"/>
              </w:rPr>
            </w:pPr>
            <w:r w:rsidRPr="00117E20">
              <w:rPr>
                <w:rFonts w:ascii="Montserrat Light" w:hAnsi="Montserrat Light"/>
              </w:rPr>
              <w:t>8</w:t>
            </w:r>
            <w:r w:rsidR="0001001C" w:rsidRPr="00117E20">
              <w:rPr>
                <w:rFonts w:ascii="Montserrat Light" w:hAnsi="Montserrat Light"/>
              </w:rPr>
              <w:t>89</w:t>
            </w:r>
            <w:r w:rsidR="00B628E4" w:rsidRPr="00117E20">
              <w:rPr>
                <w:rFonts w:ascii="Montserrat Light" w:hAnsi="Montserrat Light"/>
              </w:rPr>
              <w:t xml:space="preserve"> lei + 0,1 lei/ml pentru fiecare ml ce depăşeşte 100 m</w:t>
            </w:r>
          </w:p>
        </w:tc>
        <w:tc>
          <w:tcPr>
            <w:tcW w:w="40" w:type="dxa"/>
            <w:gridSpan w:val="2"/>
          </w:tcPr>
          <w:p w14:paraId="07DAE660" w14:textId="77777777" w:rsidR="00B628E4" w:rsidRPr="00117E20" w:rsidRDefault="00B628E4" w:rsidP="00B628E4">
            <w:pPr>
              <w:spacing w:line="240" w:lineRule="auto"/>
              <w:jc w:val="both"/>
              <w:rPr>
                <w:rFonts w:ascii="Montserrat Light" w:hAnsi="Montserrat Light"/>
              </w:rPr>
            </w:pPr>
          </w:p>
        </w:tc>
      </w:tr>
      <w:tr w:rsidR="00117E20" w:rsidRPr="00117E20"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7118A263" w:rsidR="00B628E4" w:rsidRPr="00117E20" w:rsidRDefault="000F1701" w:rsidP="00B628E4">
            <w:pPr>
              <w:spacing w:line="240" w:lineRule="auto"/>
              <w:jc w:val="both"/>
              <w:rPr>
                <w:rFonts w:ascii="Montserrat Light" w:hAnsi="Montserrat Light"/>
              </w:rPr>
            </w:pPr>
            <w:r w:rsidRPr="00117E20">
              <w:rPr>
                <w:rFonts w:ascii="Montserrat Light" w:hAnsi="Montserrat Light"/>
              </w:rPr>
              <w:t>7</w:t>
            </w:r>
            <w:r w:rsidR="0001001C" w:rsidRPr="00117E20">
              <w:rPr>
                <w:rFonts w:ascii="Montserrat Light" w:hAnsi="Montserrat Light"/>
              </w:rPr>
              <w:t>63</w:t>
            </w:r>
            <w:r w:rsidR="00B628E4" w:rsidRPr="00117E20">
              <w:rPr>
                <w:rFonts w:ascii="Montserrat Light" w:hAnsi="Montserrat Light"/>
              </w:rPr>
              <w:t xml:space="preserve"> lei + 0,1 lei/ml pentru fiecare ml ce depăşeşte 100 m</w:t>
            </w:r>
          </w:p>
        </w:tc>
        <w:tc>
          <w:tcPr>
            <w:tcW w:w="40" w:type="dxa"/>
            <w:gridSpan w:val="2"/>
          </w:tcPr>
          <w:p w14:paraId="61956939" w14:textId="77777777" w:rsidR="00B628E4" w:rsidRPr="00117E20" w:rsidRDefault="00B628E4" w:rsidP="00B628E4">
            <w:pPr>
              <w:spacing w:line="240" w:lineRule="auto"/>
              <w:jc w:val="both"/>
              <w:rPr>
                <w:rFonts w:ascii="Montserrat Light" w:hAnsi="Montserrat Light"/>
              </w:rPr>
            </w:pPr>
          </w:p>
        </w:tc>
      </w:tr>
      <w:tr w:rsidR="00117E20" w:rsidRPr="00117E20"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0B2E338B" w:rsidR="00B628E4" w:rsidRPr="00117E20" w:rsidRDefault="00A51B35" w:rsidP="00B628E4">
            <w:pPr>
              <w:spacing w:line="240" w:lineRule="auto"/>
              <w:jc w:val="center"/>
              <w:rPr>
                <w:rFonts w:ascii="Montserrat Light" w:hAnsi="Montserrat Light"/>
              </w:rPr>
            </w:pPr>
            <w:r w:rsidRPr="00117E20">
              <w:rPr>
                <w:rFonts w:ascii="Montserrat Light" w:hAnsi="Montserrat Light"/>
              </w:rPr>
              <w:t>4</w:t>
            </w:r>
            <w:r w:rsidR="0001001C" w:rsidRPr="00117E20">
              <w:rPr>
                <w:rFonts w:ascii="Montserrat Light" w:hAnsi="Montserrat Light"/>
              </w:rPr>
              <w:t>75</w:t>
            </w:r>
            <w:r w:rsidR="00B628E4" w:rsidRPr="00117E20">
              <w:rPr>
                <w:rFonts w:ascii="Montserrat Light" w:hAnsi="Montserrat Light"/>
              </w:rPr>
              <w:t xml:space="preserve"> lei</w:t>
            </w:r>
          </w:p>
        </w:tc>
        <w:tc>
          <w:tcPr>
            <w:tcW w:w="40" w:type="dxa"/>
            <w:gridSpan w:val="2"/>
          </w:tcPr>
          <w:p w14:paraId="6492F845" w14:textId="77777777" w:rsidR="00B628E4" w:rsidRPr="00117E20" w:rsidRDefault="00B628E4" w:rsidP="00B628E4">
            <w:pPr>
              <w:spacing w:line="240" w:lineRule="auto"/>
              <w:jc w:val="both"/>
              <w:rPr>
                <w:rFonts w:ascii="Montserrat Light" w:hAnsi="Montserrat Light"/>
              </w:rPr>
            </w:pPr>
          </w:p>
        </w:tc>
      </w:tr>
      <w:tr w:rsidR="00117E20" w:rsidRPr="00117E20"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117E20" w:rsidRDefault="00B628E4" w:rsidP="00B628E4">
            <w:pPr>
              <w:spacing w:line="240" w:lineRule="auto"/>
              <w:ind w:right="-1849"/>
              <w:jc w:val="both"/>
              <w:rPr>
                <w:rFonts w:ascii="Montserrat Light" w:hAnsi="Montserrat Light"/>
              </w:rPr>
            </w:pPr>
            <w:r w:rsidRPr="00117E20">
              <w:rPr>
                <w:rFonts w:ascii="Montserrat Light" w:hAnsi="Montserrat Light"/>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117E20" w:rsidRDefault="00B628E4" w:rsidP="00B628E4">
            <w:pPr>
              <w:spacing w:line="240" w:lineRule="auto"/>
              <w:ind w:right="-1849"/>
              <w:jc w:val="both"/>
              <w:rPr>
                <w:rFonts w:ascii="Montserrat Light" w:hAnsi="Montserrat Light"/>
              </w:rPr>
            </w:pPr>
            <w:r w:rsidRPr="00117E20">
              <w:rPr>
                <w:rFonts w:ascii="Montserrat Light" w:hAnsi="Montserrat Light"/>
              </w:rPr>
              <w:t>Avize pentru manifestări culturale, artistice şi sportive pe drumurile judeţene</w:t>
            </w:r>
          </w:p>
        </w:tc>
      </w:tr>
      <w:tr w:rsidR="00117E20" w:rsidRPr="00117E20"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4D015082" w:rsidR="00B628E4" w:rsidRPr="00117E20" w:rsidRDefault="008A0C6F" w:rsidP="00B628E4">
            <w:pPr>
              <w:spacing w:line="240" w:lineRule="auto"/>
              <w:jc w:val="both"/>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lei/oră + </w:t>
            </w:r>
            <w:r w:rsidR="001C51DC" w:rsidRPr="00117E20">
              <w:rPr>
                <w:rFonts w:ascii="Montserrat Light" w:hAnsi="Montserrat Light"/>
              </w:rPr>
              <w:t>30</w:t>
            </w:r>
            <w:r w:rsidR="00B628E4" w:rsidRPr="00117E20">
              <w:rPr>
                <w:rFonts w:ascii="Montserrat Light" w:hAnsi="Montserrat Light"/>
              </w:rPr>
              <w:t xml:space="preserve"> lei/km</w:t>
            </w:r>
          </w:p>
        </w:tc>
        <w:tc>
          <w:tcPr>
            <w:tcW w:w="40" w:type="dxa"/>
            <w:gridSpan w:val="2"/>
          </w:tcPr>
          <w:p w14:paraId="2302B96D" w14:textId="77777777" w:rsidR="00B628E4" w:rsidRPr="00117E20" w:rsidRDefault="00B628E4" w:rsidP="00B628E4">
            <w:pPr>
              <w:spacing w:line="240" w:lineRule="auto"/>
              <w:jc w:val="both"/>
              <w:rPr>
                <w:rFonts w:ascii="Montserrat Light" w:hAnsi="Montserrat Light"/>
              </w:rPr>
            </w:pPr>
          </w:p>
        </w:tc>
      </w:tr>
      <w:tr w:rsidR="00117E20" w:rsidRPr="00117E20"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3EB32D54" w:rsidR="00B628E4" w:rsidRPr="00117E20" w:rsidRDefault="0001001C" w:rsidP="00B628E4">
            <w:pPr>
              <w:spacing w:line="240" w:lineRule="auto"/>
              <w:jc w:val="both"/>
              <w:rPr>
                <w:rFonts w:ascii="Montserrat Light" w:hAnsi="Montserrat Light"/>
              </w:rPr>
            </w:pPr>
            <w:r w:rsidRPr="00117E20">
              <w:rPr>
                <w:rFonts w:ascii="Montserrat Light" w:hAnsi="Montserrat Light"/>
              </w:rPr>
              <w:t>30</w:t>
            </w:r>
            <w:r w:rsidR="00CC3E92" w:rsidRPr="00117E20">
              <w:rPr>
                <w:rFonts w:ascii="Montserrat Light" w:hAnsi="Montserrat Light"/>
              </w:rPr>
              <w:t xml:space="preserve"> lei/oră +</w:t>
            </w:r>
            <w:r w:rsidR="001C51DC" w:rsidRPr="00117E20">
              <w:rPr>
                <w:rFonts w:ascii="Montserrat Light" w:hAnsi="Montserrat Light"/>
              </w:rPr>
              <w:t xml:space="preserve"> 47</w:t>
            </w:r>
            <w:r w:rsidR="00B628E4" w:rsidRPr="00117E20">
              <w:rPr>
                <w:rFonts w:ascii="Montserrat Light" w:hAnsi="Montserrat Light"/>
              </w:rPr>
              <w:t>lei/km</w:t>
            </w:r>
          </w:p>
        </w:tc>
        <w:tc>
          <w:tcPr>
            <w:tcW w:w="40" w:type="dxa"/>
            <w:gridSpan w:val="2"/>
          </w:tcPr>
          <w:p w14:paraId="395A76C1" w14:textId="77777777" w:rsidR="00B628E4" w:rsidRPr="00117E20" w:rsidRDefault="00B628E4" w:rsidP="00B628E4">
            <w:pPr>
              <w:spacing w:line="240" w:lineRule="auto"/>
              <w:jc w:val="both"/>
              <w:rPr>
                <w:rFonts w:ascii="Montserrat Light" w:hAnsi="Montserrat Light"/>
              </w:rPr>
            </w:pPr>
          </w:p>
        </w:tc>
      </w:tr>
      <w:tr w:rsidR="00117E20" w:rsidRPr="00117E20"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20C06360" w:rsidR="00B628E4" w:rsidRPr="00117E20" w:rsidRDefault="000F1701" w:rsidP="00C4258A">
            <w:pPr>
              <w:spacing w:line="240" w:lineRule="auto"/>
              <w:jc w:val="both"/>
              <w:rPr>
                <w:rFonts w:ascii="Montserrat Light" w:hAnsi="Montserrat Light"/>
              </w:rPr>
            </w:pPr>
            <w:r w:rsidRPr="00117E20">
              <w:rPr>
                <w:rFonts w:ascii="Montserrat Light" w:hAnsi="Montserrat Light"/>
              </w:rPr>
              <w:t>2</w:t>
            </w:r>
            <w:r w:rsidR="0001001C" w:rsidRPr="00117E20">
              <w:rPr>
                <w:rFonts w:ascii="Montserrat Light" w:hAnsi="Montserrat Light"/>
              </w:rPr>
              <w:t>5</w:t>
            </w:r>
            <w:r w:rsidR="00CC3E92" w:rsidRPr="00117E20">
              <w:rPr>
                <w:rFonts w:ascii="Montserrat Light" w:hAnsi="Montserrat Light"/>
              </w:rPr>
              <w:t xml:space="preserve"> lei/oră + </w:t>
            </w:r>
            <w:r w:rsidR="001C51DC" w:rsidRPr="00117E20">
              <w:rPr>
                <w:rFonts w:ascii="Montserrat Light" w:hAnsi="Montserrat Light"/>
              </w:rPr>
              <w:t>30</w:t>
            </w:r>
            <w:r w:rsidR="00B628E4" w:rsidRPr="00117E20">
              <w:rPr>
                <w:rFonts w:ascii="Montserrat Light" w:hAnsi="Montserrat Light"/>
              </w:rPr>
              <w:t xml:space="preserve"> lei/km</w:t>
            </w:r>
          </w:p>
        </w:tc>
        <w:tc>
          <w:tcPr>
            <w:tcW w:w="40" w:type="dxa"/>
            <w:gridSpan w:val="2"/>
          </w:tcPr>
          <w:p w14:paraId="6119F342" w14:textId="77777777" w:rsidR="00B628E4" w:rsidRPr="00117E20" w:rsidRDefault="00B628E4" w:rsidP="00B628E4">
            <w:pPr>
              <w:spacing w:line="240" w:lineRule="auto"/>
              <w:jc w:val="both"/>
              <w:rPr>
                <w:rFonts w:ascii="Montserrat Light" w:hAnsi="Montserrat Light"/>
              </w:rPr>
            </w:pPr>
          </w:p>
        </w:tc>
      </w:tr>
      <w:tr w:rsidR="00117E20" w:rsidRPr="00117E20"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117E20" w:rsidRDefault="00B628E4" w:rsidP="00B628E4">
            <w:pPr>
              <w:spacing w:line="240" w:lineRule="auto"/>
              <w:jc w:val="both"/>
              <w:rPr>
                <w:rFonts w:ascii="Montserrat Light" w:hAnsi="Montserrat Light"/>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7D180955" w:rsidR="00B628E4" w:rsidRPr="00117E20" w:rsidRDefault="000F1701" w:rsidP="00B628E4">
            <w:pPr>
              <w:spacing w:line="240" w:lineRule="auto"/>
              <w:jc w:val="both"/>
              <w:rPr>
                <w:rFonts w:ascii="Montserrat Light" w:hAnsi="Montserrat Light"/>
              </w:rPr>
            </w:pPr>
            <w:r w:rsidRPr="00117E20">
              <w:rPr>
                <w:rFonts w:ascii="Montserrat Light" w:hAnsi="Montserrat Light"/>
              </w:rPr>
              <w:t>3</w:t>
            </w:r>
            <w:r w:rsidR="0001001C" w:rsidRPr="00117E20">
              <w:rPr>
                <w:rFonts w:ascii="Montserrat Light" w:hAnsi="Montserrat Light"/>
              </w:rPr>
              <w:t>5</w:t>
            </w:r>
            <w:r w:rsidR="00CC3E92" w:rsidRPr="00117E20">
              <w:rPr>
                <w:rFonts w:ascii="Montserrat Light" w:hAnsi="Montserrat Light"/>
              </w:rPr>
              <w:t xml:space="preserve"> lei/oră + </w:t>
            </w:r>
            <w:r w:rsidR="001C51DC" w:rsidRPr="00117E20">
              <w:rPr>
                <w:rFonts w:ascii="Montserrat Light" w:hAnsi="Montserrat Light"/>
              </w:rPr>
              <w:t>59</w:t>
            </w:r>
            <w:r w:rsidR="00B628E4" w:rsidRPr="00117E20">
              <w:rPr>
                <w:rFonts w:ascii="Montserrat Light" w:hAnsi="Montserrat Light"/>
              </w:rPr>
              <w:t xml:space="preserve"> lei/km</w:t>
            </w:r>
          </w:p>
        </w:tc>
        <w:tc>
          <w:tcPr>
            <w:tcW w:w="40" w:type="dxa"/>
            <w:gridSpan w:val="2"/>
          </w:tcPr>
          <w:p w14:paraId="6A9CE090" w14:textId="77777777" w:rsidR="00B628E4" w:rsidRPr="00117E20" w:rsidRDefault="00B628E4" w:rsidP="00B628E4">
            <w:pPr>
              <w:spacing w:line="240" w:lineRule="auto"/>
              <w:jc w:val="both"/>
              <w:rPr>
                <w:rFonts w:ascii="Montserrat Light" w:hAnsi="Montserrat Light"/>
              </w:rPr>
            </w:pPr>
          </w:p>
        </w:tc>
      </w:tr>
      <w:tr w:rsidR="00117E20" w:rsidRPr="00117E20"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24B6701E" w:rsidR="00B628E4" w:rsidRPr="00117E20" w:rsidRDefault="000F1701" w:rsidP="00B628E4">
            <w:pPr>
              <w:spacing w:line="240" w:lineRule="auto"/>
              <w:jc w:val="both"/>
              <w:rPr>
                <w:rFonts w:ascii="Montserrat Light" w:hAnsi="Montserrat Light"/>
              </w:rPr>
            </w:pPr>
            <w:r w:rsidRPr="00117E20">
              <w:rPr>
                <w:rFonts w:ascii="Montserrat Light" w:hAnsi="Montserrat Light"/>
              </w:rPr>
              <w:t>2</w:t>
            </w:r>
            <w:r w:rsidR="0001001C" w:rsidRPr="00117E20">
              <w:rPr>
                <w:rFonts w:ascii="Montserrat Light" w:hAnsi="Montserrat Light"/>
              </w:rPr>
              <w:t>5</w:t>
            </w:r>
            <w:r w:rsidR="00CC3E92" w:rsidRPr="00117E20">
              <w:rPr>
                <w:rFonts w:ascii="Montserrat Light" w:hAnsi="Montserrat Light"/>
              </w:rPr>
              <w:t xml:space="preserve"> lei/oră + 55</w:t>
            </w:r>
            <w:r w:rsidR="00B628E4" w:rsidRPr="00117E20">
              <w:rPr>
                <w:rFonts w:ascii="Montserrat Light" w:hAnsi="Montserrat Light"/>
              </w:rPr>
              <w:t xml:space="preserve"> lei/km</w:t>
            </w:r>
          </w:p>
        </w:tc>
        <w:tc>
          <w:tcPr>
            <w:tcW w:w="40" w:type="dxa"/>
            <w:gridSpan w:val="2"/>
          </w:tcPr>
          <w:p w14:paraId="0C860C2A" w14:textId="77777777" w:rsidR="00B628E4" w:rsidRPr="00117E20" w:rsidRDefault="00B628E4" w:rsidP="00B628E4">
            <w:pPr>
              <w:spacing w:line="240" w:lineRule="auto"/>
              <w:jc w:val="both"/>
              <w:rPr>
                <w:rFonts w:ascii="Montserrat Light" w:hAnsi="Montserrat Light"/>
              </w:rPr>
            </w:pPr>
          </w:p>
        </w:tc>
      </w:tr>
      <w:tr w:rsidR="00117E20" w:rsidRPr="00117E20"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207D702E"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 xml:space="preserve">3 </w:t>
            </w:r>
            <w:r w:rsidRPr="00117E20">
              <w:rPr>
                <w:rFonts w:ascii="Montserrat Light" w:hAnsi="Montserrat Light"/>
              </w:rPr>
              <w:t>lei</w:t>
            </w:r>
          </w:p>
        </w:tc>
        <w:tc>
          <w:tcPr>
            <w:tcW w:w="40" w:type="dxa"/>
            <w:gridSpan w:val="2"/>
          </w:tcPr>
          <w:p w14:paraId="71DF92BE" w14:textId="77777777" w:rsidR="00B628E4" w:rsidRPr="00117E20" w:rsidRDefault="00B628E4" w:rsidP="00B628E4">
            <w:pPr>
              <w:spacing w:line="240" w:lineRule="auto"/>
              <w:jc w:val="both"/>
              <w:rPr>
                <w:rFonts w:ascii="Montserrat Light" w:hAnsi="Montserrat Light"/>
              </w:rPr>
            </w:pPr>
          </w:p>
        </w:tc>
      </w:tr>
      <w:tr w:rsidR="00117E20" w:rsidRPr="00117E20"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6CEF4E0F" w:rsidR="00B628E4" w:rsidRPr="00117E20" w:rsidRDefault="0001001C" w:rsidP="00B628E4">
            <w:pPr>
              <w:spacing w:line="240" w:lineRule="auto"/>
              <w:jc w:val="center"/>
              <w:rPr>
                <w:rFonts w:ascii="Montserrat Light" w:hAnsi="Montserrat Light"/>
              </w:rPr>
            </w:pPr>
            <w:r w:rsidRPr="00117E20">
              <w:rPr>
                <w:rFonts w:ascii="Montserrat Light" w:hAnsi="Montserrat Light"/>
              </w:rPr>
              <w:t>102</w:t>
            </w:r>
            <w:r w:rsidR="00B628E4" w:rsidRPr="00117E20">
              <w:rPr>
                <w:rFonts w:ascii="Montserrat Light" w:hAnsi="Montserrat Light"/>
              </w:rPr>
              <w:t xml:space="preserve"> lei</w:t>
            </w:r>
          </w:p>
        </w:tc>
        <w:tc>
          <w:tcPr>
            <w:tcW w:w="40" w:type="dxa"/>
            <w:gridSpan w:val="2"/>
          </w:tcPr>
          <w:p w14:paraId="694B4401" w14:textId="77777777" w:rsidR="00B628E4" w:rsidRPr="00117E20" w:rsidRDefault="00B628E4" w:rsidP="00B628E4">
            <w:pPr>
              <w:spacing w:line="240" w:lineRule="auto"/>
              <w:jc w:val="both"/>
              <w:rPr>
                <w:rFonts w:ascii="Montserrat Light" w:hAnsi="Montserrat Light"/>
              </w:rPr>
            </w:pPr>
          </w:p>
        </w:tc>
      </w:tr>
      <w:tr w:rsidR="00117E20" w:rsidRPr="00117E20"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7777777"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TARIFE PENTRU UTILIZARE PRIN OCUPAREA AMPRIZEI, A ZONEI DE SIGURANŢĂ ŞI A ALTOR SUPRAFEŢE DIN ZONA DRUMULUI JUDEŢEAN conform art.40^1 lit.c), art.46 alin (9),  art. 47 alin. (7), alin. (9) şi alin. (10) lit. b) din O.G. nr. 43/1997</w:t>
            </w:r>
          </w:p>
        </w:tc>
        <w:tc>
          <w:tcPr>
            <w:tcW w:w="40" w:type="dxa"/>
            <w:gridSpan w:val="2"/>
          </w:tcPr>
          <w:p w14:paraId="6A66C10A" w14:textId="77777777" w:rsidR="00B628E4" w:rsidRPr="00117E20" w:rsidRDefault="00B628E4" w:rsidP="00B628E4">
            <w:pPr>
              <w:spacing w:line="240" w:lineRule="auto"/>
              <w:jc w:val="both"/>
              <w:rPr>
                <w:rFonts w:ascii="Montserrat Light" w:hAnsi="Montserrat Light"/>
              </w:rPr>
            </w:pPr>
          </w:p>
        </w:tc>
      </w:tr>
      <w:tr w:rsidR="00117E20" w:rsidRPr="00117E20"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15D2440A" w:rsidR="00B628E4" w:rsidRPr="00117E20" w:rsidRDefault="000F1701" w:rsidP="00B628E4">
            <w:pPr>
              <w:spacing w:line="240" w:lineRule="auto"/>
              <w:jc w:val="center"/>
              <w:rPr>
                <w:rFonts w:ascii="Montserrat Light" w:hAnsi="Montserrat Light"/>
              </w:rPr>
            </w:pPr>
            <w:r w:rsidRPr="00117E20">
              <w:rPr>
                <w:rFonts w:ascii="Montserrat Light" w:hAnsi="Montserrat Light"/>
              </w:rPr>
              <w:t>3</w:t>
            </w:r>
            <w:r w:rsidR="0001001C" w:rsidRPr="00117E20">
              <w:rPr>
                <w:rFonts w:ascii="Montserrat Light" w:hAnsi="Montserrat Light"/>
              </w:rPr>
              <w:t>5</w:t>
            </w:r>
            <w:r w:rsidR="00B628E4" w:rsidRPr="00117E20">
              <w:rPr>
                <w:rFonts w:ascii="Montserrat Light" w:hAnsi="Montserrat Light"/>
              </w:rPr>
              <w:t xml:space="preserve"> lei</w:t>
            </w:r>
          </w:p>
        </w:tc>
        <w:tc>
          <w:tcPr>
            <w:tcW w:w="40" w:type="dxa"/>
            <w:gridSpan w:val="2"/>
          </w:tcPr>
          <w:p w14:paraId="5F804AE6" w14:textId="77777777" w:rsidR="00B628E4" w:rsidRPr="00117E20" w:rsidRDefault="00B628E4" w:rsidP="00B628E4">
            <w:pPr>
              <w:spacing w:line="240" w:lineRule="auto"/>
              <w:jc w:val="both"/>
              <w:rPr>
                <w:rFonts w:ascii="Montserrat Light" w:hAnsi="Montserrat Light"/>
              </w:rPr>
            </w:pPr>
          </w:p>
        </w:tc>
      </w:tr>
      <w:tr w:rsidR="00117E20" w:rsidRPr="00117E20"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24DE622E" w:rsidR="00B628E4" w:rsidRPr="00117E20" w:rsidRDefault="00B628E4" w:rsidP="00B628E4">
            <w:pPr>
              <w:spacing w:line="240" w:lineRule="auto"/>
              <w:jc w:val="both"/>
              <w:rPr>
                <w:rFonts w:ascii="Montserrat Light" w:hAnsi="Montserrat Light"/>
              </w:rPr>
            </w:pPr>
            <w:r w:rsidRPr="00117E20">
              <w:rPr>
                <w:rFonts w:ascii="Montserrat Light" w:hAnsi="Montserrat Light"/>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291360EF"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12682C9E" w14:textId="77777777" w:rsidR="00B628E4" w:rsidRPr="00117E20" w:rsidRDefault="00B628E4" w:rsidP="00B628E4">
            <w:pPr>
              <w:spacing w:line="240" w:lineRule="auto"/>
              <w:jc w:val="both"/>
              <w:rPr>
                <w:rFonts w:ascii="Montserrat Light" w:hAnsi="Montserrat Light"/>
              </w:rPr>
            </w:pPr>
          </w:p>
        </w:tc>
      </w:tr>
      <w:tr w:rsidR="00117E20" w:rsidRPr="00117E20"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624ED721"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567E12CE" w14:textId="77777777" w:rsidR="00B628E4" w:rsidRPr="00117E20" w:rsidRDefault="00B628E4" w:rsidP="00B628E4">
            <w:pPr>
              <w:spacing w:line="240" w:lineRule="auto"/>
              <w:jc w:val="both"/>
              <w:rPr>
                <w:rFonts w:ascii="Montserrat Light" w:hAnsi="Montserrat Light"/>
              </w:rPr>
            </w:pPr>
          </w:p>
        </w:tc>
      </w:tr>
      <w:tr w:rsidR="00117E20" w:rsidRPr="00117E20"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62A941B6"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629F0BD8" w14:textId="77777777" w:rsidR="00B628E4" w:rsidRPr="00117E20" w:rsidRDefault="00B628E4" w:rsidP="00B628E4">
            <w:pPr>
              <w:spacing w:line="240" w:lineRule="auto"/>
              <w:jc w:val="both"/>
              <w:rPr>
                <w:rFonts w:ascii="Montserrat Light" w:hAnsi="Montserrat Light"/>
              </w:rPr>
            </w:pPr>
          </w:p>
        </w:tc>
      </w:tr>
      <w:tr w:rsidR="00117E20" w:rsidRPr="00117E20"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117E20" w:rsidRDefault="00B628E4" w:rsidP="00B628E4">
            <w:pPr>
              <w:spacing w:line="240" w:lineRule="auto"/>
              <w:rPr>
                <w:rFonts w:ascii="Montserrat Light" w:hAnsi="Montserrat Light"/>
              </w:rPr>
            </w:pPr>
            <w:r w:rsidRPr="00117E20">
              <w:rPr>
                <w:rFonts w:ascii="Montserrat Light" w:hAnsi="Montserrat Light"/>
              </w:rPr>
              <w:t>Echipamente speciale de telecomunicaţii</w:t>
            </w:r>
          </w:p>
        </w:tc>
        <w:tc>
          <w:tcPr>
            <w:tcW w:w="40" w:type="dxa"/>
            <w:gridSpan w:val="2"/>
          </w:tcPr>
          <w:p w14:paraId="20667660" w14:textId="77777777" w:rsidR="00B628E4" w:rsidRPr="00117E20" w:rsidRDefault="00B628E4" w:rsidP="00B628E4">
            <w:pPr>
              <w:spacing w:line="240" w:lineRule="auto"/>
              <w:jc w:val="both"/>
              <w:rPr>
                <w:rFonts w:ascii="Montserrat Light" w:hAnsi="Montserrat Light"/>
              </w:rPr>
            </w:pPr>
          </w:p>
        </w:tc>
      </w:tr>
      <w:tr w:rsidR="00117E20" w:rsidRPr="00117E20"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117E20" w:rsidRDefault="00B628E4" w:rsidP="00B628E4">
            <w:pPr>
              <w:spacing w:line="240" w:lineRule="auto"/>
              <w:jc w:val="both"/>
              <w:rPr>
                <w:rFonts w:ascii="Montserrat Light" w:hAnsi="Montserrat Ligh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 antena şi legăturile aferente între aceasta şi shelter + tablou electric amplasate pe poduri, pasaje, podeţe, tuneluri şi alte lucrări de</w:t>
            </w:r>
            <w:r w:rsidRPr="00117E20">
              <w:rPr>
                <w:rFonts w:ascii="Montserrat Light" w:hAnsi="Montserrat Light"/>
                <w:spacing w:val="-4"/>
              </w:rPr>
              <w:t xml:space="preserve"> </w:t>
            </w:r>
            <w:r w:rsidRPr="00117E20">
              <w:rPr>
                <w:rFonts w:ascii="Montserrat Light" w:hAnsi="Montserrat Light"/>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5B399267"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2</w:t>
            </w:r>
            <w:r w:rsidRPr="00117E20">
              <w:rPr>
                <w:rFonts w:ascii="Montserrat Light" w:hAnsi="Montserrat Light"/>
              </w:rPr>
              <w:t xml:space="preserve"> lei</w:t>
            </w:r>
          </w:p>
        </w:tc>
        <w:tc>
          <w:tcPr>
            <w:tcW w:w="40" w:type="dxa"/>
            <w:gridSpan w:val="2"/>
          </w:tcPr>
          <w:p w14:paraId="04633CA5" w14:textId="77777777" w:rsidR="00B628E4" w:rsidRPr="00117E20" w:rsidRDefault="00B628E4" w:rsidP="00B628E4">
            <w:pPr>
              <w:spacing w:line="240" w:lineRule="auto"/>
              <w:jc w:val="both"/>
              <w:rPr>
                <w:rFonts w:ascii="Montserrat Light" w:hAnsi="Montserrat Light"/>
              </w:rPr>
            </w:pPr>
          </w:p>
        </w:tc>
      </w:tr>
      <w:tr w:rsidR="00117E20" w:rsidRPr="00117E20"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117E20" w:rsidRDefault="00B628E4" w:rsidP="00B628E4">
            <w:pPr>
              <w:spacing w:line="240" w:lineRule="auto"/>
              <w:jc w:val="both"/>
              <w:rPr>
                <w:rFonts w:ascii="Montserrat Light" w:hAnsi="Montserrat Light"/>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117E20"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39305A1E"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7D86468C" w14:textId="77777777" w:rsidR="00B628E4" w:rsidRPr="00117E20" w:rsidRDefault="00B628E4" w:rsidP="00B628E4">
            <w:pPr>
              <w:spacing w:line="240" w:lineRule="auto"/>
              <w:jc w:val="both"/>
              <w:rPr>
                <w:rFonts w:ascii="Montserrat Light" w:hAnsi="Montserrat Light"/>
              </w:rPr>
            </w:pPr>
          </w:p>
        </w:tc>
      </w:tr>
      <w:tr w:rsidR="00117E20" w:rsidRPr="00117E20"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77777777" w:rsidR="00B628E4" w:rsidRPr="00117E20" w:rsidRDefault="00B628E4" w:rsidP="00B628E4">
            <w:pPr>
              <w:spacing w:line="240" w:lineRule="auto"/>
              <w:jc w:val="both"/>
              <w:rPr>
                <w:rFonts w:ascii="Montserrat Light" w:hAnsi="Montserrat Light"/>
                <w:b/>
              </w:rPr>
            </w:pPr>
            <w:r w:rsidRPr="00117E20">
              <w:rPr>
                <w:rFonts w:ascii="Montserrat Light" w:hAnsi="Montserrat Light"/>
                <w:b/>
              </w:rPr>
              <w:t>TARIFE PENTRU UTILIZARE PRIN OCUPAREA AMPRIZEI, A ZONEI DE SIGURANŢĂ ŞI A ALTOR SUPRAFEŢE DIN ZONA DRUMULUI, LA AMPLASAREA DE STÂLPI, CABLURI ŞI CONDUCTE ÎN ZONA DRUMULUI JUDEŢEAN conform art.40^1 lit.c), art. 47 alin. (7), alin. (9) şi alin. (10) lit. b), alin. (11), art. 48 alin. (1) din O.G. nr. 43/1997</w:t>
            </w:r>
          </w:p>
        </w:tc>
        <w:tc>
          <w:tcPr>
            <w:tcW w:w="40" w:type="dxa"/>
            <w:gridSpan w:val="2"/>
          </w:tcPr>
          <w:p w14:paraId="1FA77086" w14:textId="77777777" w:rsidR="00B628E4" w:rsidRPr="00117E20" w:rsidRDefault="00B628E4" w:rsidP="00B628E4">
            <w:pPr>
              <w:spacing w:line="240" w:lineRule="auto"/>
              <w:jc w:val="both"/>
              <w:rPr>
                <w:rFonts w:ascii="Montserrat Light" w:hAnsi="Montserrat Light"/>
              </w:rPr>
            </w:pPr>
          </w:p>
        </w:tc>
      </w:tr>
      <w:tr w:rsidR="00117E20" w:rsidRPr="00117E20"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117E20" w:rsidRDefault="00B628E4" w:rsidP="00B628E4">
            <w:pPr>
              <w:spacing w:line="240" w:lineRule="auto"/>
              <w:rPr>
                <w:rFonts w:ascii="Montserrat Light" w:hAnsi="Montserrat Light"/>
              </w:rPr>
            </w:pPr>
            <w:r w:rsidRPr="00117E20">
              <w:rPr>
                <w:rFonts w:ascii="Montserrat Light" w:hAnsi="Montserrat Light"/>
              </w:rPr>
              <w:t>Amplasări de cabluri electrice, telefonice, TV, internet</w:t>
            </w:r>
          </w:p>
        </w:tc>
        <w:tc>
          <w:tcPr>
            <w:tcW w:w="40" w:type="dxa"/>
            <w:gridSpan w:val="2"/>
          </w:tcPr>
          <w:p w14:paraId="3E52EF68" w14:textId="77777777" w:rsidR="00B628E4" w:rsidRPr="00117E20" w:rsidRDefault="00B628E4" w:rsidP="00B628E4">
            <w:pPr>
              <w:spacing w:line="240" w:lineRule="auto"/>
              <w:jc w:val="both"/>
              <w:rPr>
                <w:rFonts w:ascii="Montserrat Light" w:hAnsi="Montserrat Light"/>
              </w:rPr>
            </w:pPr>
          </w:p>
        </w:tc>
      </w:tr>
      <w:tr w:rsidR="00117E20" w:rsidRPr="00117E20"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117E20"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44B21207"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2</w:t>
            </w:r>
            <w:r w:rsidRPr="00117E20">
              <w:rPr>
                <w:rFonts w:ascii="Montserrat Light" w:hAnsi="Montserrat Light"/>
              </w:rPr>
              <w:t xml:space="preserve"> lei</w:t>
            </w:r>
          </w:p>
        </w:tc>
        <w:tc>
          <w:tcPr>
            <w:tcW w:w="40" w:type="dxa"/>
            <w:gridSpan w:val="2"/>
          </w:tcPr>
          <w:p w14:paraId="78BB9086" w14:textId="77777777" w:rsidR="00B628E4" w:rsidRPr="00117E20" w:rsidRDefault="00B628E4" w:rsidP="00B628E4">
            <w:pPr>
              <w:spacing w:line="240" w:lineRule="auto"/>
              <w:jc w:val="both"/>
              <w:rPr>
                <w:rFonts w:ascii="Montserrat Light" w:hAnsi="Montserrat Light"/>
              </w:rPr>
            </w:pPr>
          </w:p>
        </w:tc>
      </w:tr>
      <w:tr w:rsidR="00117E20" w:rsidRPr="00117E20"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117E20"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551B4920"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6762D7C1" w14:textId="77777777" w:rsidR="00B628E4" w:rsidRPr="00117E20" w:rsidRDefault="00B628E4" w:rsidP="00B628E4">
            <w:pPr>
              <w:spacing w:line="240" w:lineRule="auto"/>
              <w:jc w:val="both"/>
              <w:rPr>
                <w:rFonts w:ascii="Montserrat Light" w:hAnsi="Montserrat Light"/>
              </w:rPr>
            </w:pPr>
          </w:p>
        </w:tc>
      </w:tr>
      <w:tr w:rsidR="00117E20" w:rsidRPr="00117E20"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lastRenderedPageBreak/>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7E9E9A28"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577E01DF" w14:textId="77777777" w:rsidR="00B628E4" w:rsidRPr="00117E20" w:rsidRDefault="00B628E4" w:rsidP="00B628E4">
            <w:pPr>
              <w:spacing w:line="240" w:lineRule="auto"/>
              <w:jc w:val="both"/>
              <w:rPr>
                <w:rFonts w:ascii="Montserrat Light" w:hAnsi="Montserrat Light"/>
              </w:rPr>
            </w:pPr>
          </w:p>
        </w:tc>
      </w:tr>
      <w:tr w:rsidR="00117E20" w:rsidRPr="00117E20"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117E20"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2980BF1E"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2</w:t>
            </w:r>
            <w:r w:rsidRPr="00117E20">
              <w:rPr>
                <w:rFonts w:ascii="Montserrat Light" w:hAnsi="Montserrat Light"/>
              </w:rPr>
              <w:t xml:space="preserve"> lei</w:t>
            </w:r>
          </w:p>
        </w:tc>
        <w:tc>
          <w:tcPr>
            <w:tcW w:w="40" w:type="dxa"/>
            <w:gridSpan w:val="2"/>
          </w:tcPr>
          <w:p w14:paraId="2F1210B1" w14:textId="77777777" w:rsidR="00B628E4" w:rsidRPr="00117E20" w:rsidRDefault="00B628E4" w:rsidP="00B628E4">
            <w:pPr>
              <w:spacing w:line="240" w:lineRule="auto"/>
              <w:jc w:val="both"/>
              <w:rPr>
                <w:rFonts w:ascii="Montserrat Light" w:hAnsi="Montserrat Light"/>
              </w:rPr>
            </w:pPr>
          </w:p>
        </w:tc>
      </w:tr>
      <w:tr w:rsidR="00117E20" w:rsidRPr="00117E20"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23E1DE66" w:rsidR="00B628E4" w:rsidRPr="00117E20" w:rsidRDefault="000F1701" w:rsidP="00B628E4">
            <w:pPr>
              <w:spacing w:line="240" w:lineRule="auto"/>
              <w:jc w:val="center"/>
              <w:rPr>
                <w:rFonts w:ascii="Montserrat Light" w:hAnsi="Montserrat Light"/>
              </w:rPr>
            </w:pPr>
            <w:r w:rsidRPr="00117E20">
              <w:rPr>
                <w:rFonts w:ascii="Montserrat Light" w:hAnsi="Montserrat Light"/>
              </w:rPr>
              <w:t>4</w:t>
            </w:r>
            <w:r w:rsidR="0001001C" w:rsidRPr="00117E20">
              <w:rPr>
                <w:rFonts w:ascii="Montserrat Light" w:hAnsi="Montserrat Light"/>
              </w:rPr>
              <w:t>4</w:t>
            </w:r>
            <w:r w:rsidR="00B628E4" w:rsidRPr="00117E20">
              <w:rPr>
                <w:rFonts w:ascii="Montserrat Light" w:hAnsi="Montserrat Light"/>
              </w:rPr>
              <w:t xml:space="preserve"> lei</w:t>
            </w:r>
          </w:p>
        </w:tc>
        <w:tc>
          <w:tcPr>
            <w:tcW w:w="40" w:type="dxa"/>
            <w:gridSpan w:val="2"/>
          </w:tcPr>
          <w:p w14:paraId="1FA931F4" w14:textId="77777777" w:rsidR="00B628E4" w:rsidRPr="00117E20" w:rsidRDefault="00B628E4" w:rsidP="00B628E4">
            <w:pPr>
              <w:spacing w:line="240" w:lineRule="auto"/>
              <w:jc w:val="both"/>
              <w:rPr>
                <w:rFonts w:ascii="Montserrat Light" w:hAnsi="Montserrat Light"/>
              </w:rPr>
            </w:pPr>
          </w:p>
        </w:tc>
      </w:tr>
      <w:tr w:rsidR="00117E20" w:rsidRPr="00117E20"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117E20"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2DC98722" w:rsidR="00B628E4" w:rsidRPr="00117E20" w:rsidRDefault="0001001C" w:rsidP="00B628E4">
            <w:pPr>
              <w:spacing w:line="240" w:lineRule="auto"/>
              <w:jc w:val="center"/>
              <w:rPr>
                <w:rFonts w:ascii="Montserrat Light" w:hAnsi="Montserrat Light"/>
              </w:rPr>
            </w:pPr>
            <w:r w:rsidRPr="00117E20">
              <w:rPr>
                <w:rFonts w:ascii="Montserrat Light" w:hAnsi="Montserrat Light"/>
              </w:rPr>
              <w:t>30</w:t>
            </w:r>
            <w:r w:rsidR="00B628E4" w:rsidRPr="00117E20">
              <w:rPr>
                <w:rFonts w:ascii="Montserrat Light" w:hAnsi="Montserrat Light"/>
              </w:rPr>
              <w:t xml:space="preserve"> lei</w:t>
            </w:r>
          </w:p>
        </w:tc>
        <w:tc>
          <w:tcPr>
            <w:tcW w:w="40" w:type="dxa"/>
            <w:gridSpan w:val="2"/>
          </w:tcPr>
          <w:p w14:paraId="3B2F2E20" w14:textId="77777777" w:rsidR="00B628E4" w:rsidRPr="00117E20" w:rsidRDefault="00B628E4" w:rsidP="00B628E4">
            <w:pPr>
              <w:spacing w:line="240" w:lineRule="auto"/>
              <w:jc w:val="both"/>
              <w:rPr>
                <w:rFonts w:ascii="Montserrat Light" w:hAnsi="Montserrat Light"/>
              </w:rPr>
            </w:pPr>
          </w:p>
        </w:tc>
      </w:tr>
      <w:tr w:rsidR="00117E20" w:rsidRPr="00117E20"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cablu aerian în lungul drumului, dispozitive sau alte instalaţii asemănătoare având alte destinaţii decât distribuirea de energie electrică, amplasate pe stâlpii de energie</w:t>
            </w:r>
            <w:r w:rsidRPr="00117E20">
              <w:rPr>
                <w:rFonts w:ascii="Montserrat Light" w:hAnsi="Montserrat Light"/>
                <w:spacing w:val="-13"/>
              </w:rPr>
              <w:t xml:space="preserve"> </w:t>
            </w:r>
            <w:r w:rsidRPr="00117E20">
              <w:rPr>
                <w:rFonts w:ascii="Montserrat Light" w:hAnsi="Montserrat Light"/>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0EFAF785"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2</w:t>
            </w:r>
            <w:r w:rsidRPr="00117E20">
              <w:rPr>
                <w:rFonts w:ascii="Montserrat Light" w:hAnsi="Montserrat Light"/>
              </w:rPr>
              <w:t xml:space="preserve"> lei</w:t>
            </w:r>
          </w:p>
        </w:tc>
        <w:tc>
          <w:tcPr>
            <w:tcW w:w="40" w:type="dxa"/>
            <w:gridSpan w:val="2"/>
          </w:tcPr>
          <w:p w14:paraId="4C955340" w14:textId="77777777" w:rsidR="00B628E4" w:rsidRPr="00117E20" w:rsidRDefault="00B628E4" w:rsidP="00B628E4">
            <w:pPr>
              <w:spacing w:line="240" w:lineRule="auto"/>
              <w:jc w:val="both"/>
              <w:rPr>
                <w:rFonts w:ascii="Montserrat Light" w:hAnsi="Montserrat Light"/>
              </w:rPr>
            </w:pPr>
          </w:p>
        </w:tc>
      </w:tr>
      <w:tr w:rsidR="00117E20" w:rsidRPr="00117E20"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117E20"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0B41EB50" w:rsidR="00B628E4" w:rsidRPr="00117E20" w:rsidRDefault="0001001C" w:rsidP="00B628E4">
            <w:pPr>
              <w:spacing w:line="240" w:lineRule="auto"/>
              <w:jc w:val="center"/>
              <w:rPr>
                <w:rFonts w:ascii="Montserrat Light" w:hAnsi="Montserrat Light"/>
              </w:rPr>
            </w:pPr>
            <w:r w:rsidRPr="00117E20">
              <w:rPr>
                <w:rFonts w:ascii="Montserrat Light" w:hAnsi="Montserrat Light"/>
              </w:rPr>
              <w:t>10</w:t>
            </w:r>
            <w:r w:rsidR="00B628E4" w:rsidRPr="00117E20">
              <w:rPr>
                <w:rFonts w:ascii="Montserrat Light" w:hAnsi="Montserrat Light"/>
              </w:rPr>
              <w:t xml:space="preserve"> lei</w:t>
            </w:r>
          </w:p>
        </w:tc>
        <w:tc>
          <w:tcPr>
            <w:tcW w:w="40" w:type="dxa"/>
            <w:gridSpan w:val="2"/>
          </w:tcPr>
          <w:p w14:paraId="7F091E89" w14:textId="77777777" w:rsidR="00B628E4" w:rsidRPr="00117E20" w:rsidRDefault="00B628E4" w:rsidP="00B628E4">
            <w:pPr>
              <w:spacing w:line="240" w:lineRule="auto"/>
              <w:jc w:val="both"/>
              <w:rPr>
                <w:rFonts w:ascii="Montserrat Light" w:hAnsi="Montserrat Light"/>
              </w:rPr>
            </w:pPr>
          </w:p>
        </w:tc>
      </w:tr>
      <w:tr w:rsidR="00117E20" w:rsidRPr="00117E20"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76D84C01" w:rsidR="00B628E4" w:rsidRPr="00117E20" w:rsidRDefault="000F1701" w:rsidP="00B628E4">
            <w:pPr>
              <w:spacing w:line="240" w:lineRule="auto"/>
              <w:jc w:val="center"/>
              <w:rPr>
                <w:rFonts w:ascii="Montserrat Light" w:hAnsi="Montserrat Light"/>
              </w:rPr>
            </w:pPr>
            <w:r w:rsidRPr="00117E20">
              <w:rPr>
                <w:rFonts w:ascii="Montserrat Light" w:hAnsi="Montserrat Light"/>
              </w:rPr>
              <w:t>6</w:t>
            </w:r>
            <w:r w:rsidR="0001001C" w:rsidRPr="00117E20">
              <w:rPr>
                <w:rFonts w:ascii="Montserrat Light" w:hAnsi="Montserrat Light"/>
              </w:rPr>
              <w:t>9</w:t>
            </w:r>
            <w:r w:rsidR="00B628E4" w:rsidRPr="00117E20">
              <w:rPr>
                <w:rFonts w:ascii="Montserrat Light" w:hAnsi="Montserrat Light"/>
              </w:rPr>
              <w:t xml:space="preserve"> lei</w:t>
            </w:r>
          </w:p>
        </w:tc>
        <w:tc>
          <w:tcPr>
            <w:tcW w:w="40" w:type="dxa"/>
            <w:gridSpan w:val="2"/>
          </w:tcPr>
          <w:p w14:paraId="5541E029" w14:textId="77777777" w:rsidR="00B628E4" w:rsidRPr="00117E20" w:rsidRDefault="00B628E4" w:rsidP="00B628E4">
            <w:pPr>
              <w:spacing w:line="240" w:lineRule="auto"/>
              <w:jc w:val="both"/>
              <w:rPr>
                <w:rFonts w:ascii="Montserrat Light" w:hAnsi="Montserrat Light"/>
              </w:rPr>
            </w:pPr>
          </w:p>
        </w:tc>
      </w:tr>
      <w:tr w:rsidR="00117E20" w:rsidRPr="00117E20"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ancorat de pod sau în altă soluţie</w:t>
            </w:r>
            <w:r w:rsidRPr="00117E20">
              <w:rPr>
                <w:rFonts w:ascii="Montserrat Light" w:hAnsi="Montserrat Light"/>
                <w:spacing w:val="-3"/>
              </w:rPr>
              <w:t xml:space="preserve"> </w:t>
            </w:r>
            <w:r w:rsidRPr="00117E20">
              <w:rPr>
                <w:rFonts w:ascii="Montserrat Light" w:hAnsi="Montserrat Light"/>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117E20"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152415F2" w:rsidR="00B628E4" w:rsidRPr="00117E20" w:rsidRDefault="000F1701" w:rsidP="00B628E4">
            <w:pPr>
              <w:spacing w:line="240" w:lineRule="auto"/>
              <w:jc w:val="center"/>
              <w:rPr>
                <w:rFonts w:ascii="Montserrat Light" w:hAnsi="Montserrat Light"/>
              </w:rPr>
            </w:pPr>
            <w:r w:rsidRPr="00117E20">
              <w:rPr>
                <w:rFonts w:ascii="Montserrat Light" w:hAnsi="Montserrat Light"/>
              </w:rPr>
              <w:t>11</w:t>
            </w:r>
            <w:r w:rsidR="0001001C" w:rsidRPr="00117E20">
              <w:rPr>
                <w:rFonts w:ascii="Montserrat Light" w:hAnsi="Montserrat Light"/>
              </w:rPr>
              <w:t>9</w:t>
            </w:r>
            <w:r w:rsidR="00B628E4" w:rsidRPr="00117E20">
              <w:rPr>
                <w:rFonts w:ascii="Montserrat Light" w:hAnsi="Montserrat Light"/>
              </w:rPr>
              <w:t xml:space="preserve"> lei</w:t>
            </w:r>
          </w:p>
        </w:tc>
        <w:tc>
          <w:tcPr>
            <w:tcW w:w="40" w:type="dxa"/>
            <w:gridSpan w:val="2"/>
          </w:tcPr>
          <w:p w14:paraId="03A092F6" w14:textId="77777777" w:rsidR="00B628E4" w:rsidRPr="00117E20" w:rsidRDefault="00B628E4" w:rsidP="00B628E4">
            <w:pPr>
              <w:spacing w:line="240" w:lineRule="auto"/>
              <w:jc w:val="both"/>
              <w:rPr>
                <w:rFonts w:ascii="Montserrat Light" w:hAnsi="Montserrat Light"/>
              </w:rPr>
            </w:pPr>
          </w:p>
        </w:tc>
      </w:tr>
      <w:tr w:rsidR="00117E20" w:rsidRPr="00117E20"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117E20" w:rsidRDefault="00B628E4" w:rsidP="00B628E4">
            <w:pPr>
              <w:spacing w:line="240" w:lineRule="auto"/>
              <w:rPr>
                <w:rFonts w:ascii="Montserrat Light" w:hAnsi="Montserrat Light"/>
              </w:rPr>
            </w:pPr>
            <w:r w:rsidRPr="00117E20">
              <w:rPr>
                <w:rFonts w:ascii="Montserrat Light" w:hAnsi="Montserrat Light"/>
              </w:rPr>
              <w:t>Amplasarea conductelor de apă, canalizare, aburi şi alte produse neinflamabile, de gaze, ţiţei şi alte produse inflamabile, benzi transportoare</w:t>
            </w:r>
          </w:p>
        </w:tc>
        <w:tc>
          <w:tcPr>
            <w:tcW w:w="40" w:type="dxa"/>
            <w:gridSpan w:val="2"/>
          </w:tcPr>
          <w:p w14:paraId="601AD88C" w14:textId="77777777" w:rsidR="00B628E4" w:rsidRPr="00117E20" w:rsidRDefault="00B628E4" w:rsidP="00B628E4">
            <w:pPr>
              <w:spacing w:line="240" w:lineRule="auto"/>
              <w:jc w:val="both"/>
              <w:rPr>
                <w:rFonts w:ascii="Montserrat Light" w:hAnsi="Montserrat Light"/>
              </w:rPr>
            </w:pPr>
          </w:p>
        </w:tc>
      </w:tr>
      <w:tr w:rsidR="00117E20" w:rsidRPr="00117E20" w14:paraId="28DF96DE" w14:textId="77777777" w:rsidTr="000F1701">
        <w:trPr>
          <w:trHeight w:val="2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117E20"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28BE21FE" w:rsidR="00B628E4" w:rsidRPr="00117E20" w:rsidRDefault="000F1701" w:rsidP="00B628E4">
            <w:pPr>
              <w:spacing w:line="240" w:lineRule="auto"/>
              <w:jc w:val="center"/>
              <w:rPr>
                <w:rFonts w:ascii="Montserrat Light" w:hAnsi="Montserrat Light"/>
              </w:rPr>
            </w:pPr>
            <w:r w:rsidRPr="00117E20">
              <w:rPr>
                <w:rFonts w:ascii="Montserrat Light" w:hAnsi="Montserrat Light"/>
              </w:rPr>
              <w:t>3</w:t>
            </w:r>
            <w:r w:rsidR="0001001C" w:rsidRPr="00117E20">
              <w:rPr>
                <w:rFonts w:ascii="Montserrat Light" w:hAnsi="Montserrat Light"/>
              </w:rPr>
              <w:t>5</w:t>
            </w:r>
            <w:r w:rsidR="00B628E4" w:rsidRPr="00117E20">
              <w:rPr>
                <w:rFonts w:ascii="Montserrat Light" w:hAnsi="Montserrat Light"/>
              </w:rPr>
              <w:t xml:space="preserve"> lei</w:t>
            </w:r>
          </w:p>
        </w:tc>
        <w:tc>
          <w:tcPr>
            <w:tcW w:w="40" w:type="dxa"/>
            <w:gridSpan w:val="2"/>
          </w:tcPr>
          <w:p w14:paraId="1FD77CE8" w14:textId="77777777" w:rsidR="00B628E4" w:rsidRPr="00117E20" w:rsidRDefault="00B628E4" w:rsidP="00B628E4">
            <w:pPr>
              <w:spacing w:line="240" w:lineRule="auto"/>
              <w:jc w:val="both"/>
              <w:rPr>
                <w:rFonts w:ascii="Montserrat Light" w:hAnsi="Montserrat Light"/>
              </w:rPr>
            </w:pPr>
          </w:p>
        </w:tc>
      </w:tr>
      <w:tr w:rsidR="00117E20" w:rsidRPr="00117E20"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117E20" w:rsidRDefault="00B628E4" w:rsidP="00B628E4">
            <w:pPr>
              <w:spacing w:line="240" w:lineRule="auto"/>
              <w:jc w:val="both"/>
              <w:rPr>
                <w:rFonts w:ascii="Montserrat Light" w:hAnsi="Montserrat Light"/>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184E93AF" w:rsidR="00B628E4" w:rsidRPr="00117E20" w:rsidRDefault="0001001C" w:rsidP="00B628E4">
            <w:pPr>
              <w:spacing w:line="240" w:lineRule="auto"/>
              <w:jc w:val="center"/>
              <w:rPr>
                <w:rFonts w:ascii="Montserrat Light" w:hAnsi="Montserrat Light"/>
              </w:rPr>
            </w:pPr>
            <w:r w:rsidRPr="00117E20">
              <w:rPr>
                <w:rFonts w:ascii="Montserrat Light" w:hAnsi="Montserrat Light"/>
              </w:rPr>
              <w:t>30</w:t>
            </w:r>
            <w:r w:rsidR="00B628E4" w:rsidRPr="00117E20">
              <w:rPr>
                <w:rFonts w:ascii="Montserrat Light" w:hAnsi="Montserrat Light"/>
              </w:rPr>
              <w:t xml:space="preserve"> lei</w:t>
            </w:r>
          </w:p>
        </w:tc>
        <w:tc>
          <w:tcPr>
            <w:tcW w:w="40" w:type="dxa"/>
            <w:gridSpan w:val="2"/>
          </w:tcPr>
          <w:p w14:paraId="6A29ED93" w14:textId="77777777" w:rsidR="00B628E4" w:rsidRPr="00117E20" w:rsidRDefault="00B628E4" w:rsidP="00B628E4">
            <w:pPr>
              <w:spacing w:line="240" w:lineRule="auto"/>
              <w:jc w:val="both"/>
              <w:rPr>
                <w:rFonts w:ascii="Montserrat Light" w:hAnsi="Montserrat Light"/>
              </w:rPr>
            </w:pPr>
          </w:p>
        </w:tc>
      </w:tr>
      <w:tr w:rsidR="00117E20" w:rsidRPr="00117E20"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18.3.</w:t>
            </w:r>
          </w:p>
          <w:p w14:paraId="3E4387A2" w14:textId="77777777" w:rsidR="00B628E4" w:rsidRPr="00117E20" w:rsidRDefault="00B628E4" w:rsidP="00B628E4">
            <w:pPr>
              <w:spacing w:line="240" w:lineRule="auto"/>
              <w:jc w:val="both"/>
              <w:rPr>
                <w:rFonts w:ascii="Montserrat Light" w:hAnsi="Montserrat Light"/>
              </w:rPr>
            </w:pPr>
          </w:p>
          <w:p w14:paraId="3FB723F9" w14:textId="77777777" w:rsidR="00B628E4" w:rsidRPr="00117E20" w:rsidRDefault="00B628E4" w:rsidP="00B628E4">
            <w:pPr>
              <w:spacing w:line="240" w:lineRule="auto"/>
              <w:jc w:val="both"/>
              <w:rPr>
                <w:rFonts w:ascii="Montserrat Light" w:hAnsi="Montserrat Light"/>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amplasare subterană în lungul drumului</w:t>
            </w:r>
          </w:p>
          <w:p w14:paraId="47A1ED1C" w14:textId="77777777" w:rsidR="00B628E4" w:rsidRPr="00117E20" w:rsidRDefault="00B628E4" w:rsidP="00B628E4">
            <w:pPr>
              <w:spacing w:line="240" w:lineRule="auto"/>
              <w:jc w:val="both"/>
              <w:rPr>
                <w:rFonts w:ascii="Montserrat Light" w:hAnsi="Montserrat Light"/>
              </w:rPr>
            </w:pPr>
          </w:p>
          <w:p w14:paraId="2A121953" w14:textId="77777777" w:rsidR="00B628E4" w:rsidRPr="00117E20" w:rsidRDefault="00B628E4" w:rsidP="00B628E4">
            <w:pPr>
              <w:tabs>
                <w:tab w:val="left" w:pos="1050"/>
              </w:tabs>
              <w:spacing w:line="240" w:lineRule="auto"/>
              <w:jc w:val="both"/>
              <w:rPr>
                <w:rFonts w:ascii="Montserrat Light" w:hAnsi="Montserrat Light"/>
              </w:rPr>
            </w:pPr>
            <w:r w:rsidRPr="00117E20">
              <w:rPr>
                <w:rFonts w:ascii="Montserrat Light" w:hAnsi="Montserrat Light"/>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089B7A3B" w:rsidR="00B628E4" w:rsidRPr="00117E20" w:rsidRDefault="00114FAD" w:rsidP="00B628E4">
            <w:pPr>
              <w:spacing w:line="240" w:lineRule="auto"/>
              <w:jc w:val="center"/>
              <w:rPr>
                <w:rFonts w:ascii="Montserrat Light" w:hAnsi="Montserrat Light"/>
              </w:rPr>
            </w:pPr>
            <w:r w:rsidRPr="00117E20">
              <w:rPr>
                <w:rFonts w:ascii="Montserrat Light" w:hAnsi="Montserrat Light"/>
              </w:rPr>
              <w:t>3</w:t>
            </w:r>
            <w:r w:rsidR="0001001C" w:rsidRPr="00117E20">
              <w:rPr>
                <w:rFonts w:ascii="Montserrat Light" w:hAnsi="Montserrat Light"/>
              </w:rPr>
              <w:t>5</w:t>
            </w:r>
            <w:r w:rsidR="00B628E4" w:rsidRPr="00117E20">
              <w:rPr>
                <w:rFonts w:ascii="Montserrat Light" w:hAnsi="Montserrat Light"/>
              </w:rPr>
              <w:t xml:space="preserve"> lei</w:t>
            </w:r>
          </w:p>
        </w:tc>
        <w:tc>
          <w:tcPr>
            <w:tcW w:w="40" w:type="dxa"/>
            <w:gridSpan w:val="2"/>
          </w:tcPr>
          <w:p w14:paraId="25E57D96" w14:textId="77777777" w:rsidR="00B628E4" w:rsidRPr="00117E20" w:rsidRDefault="00B628E4" w:rsidP="00B628E4">
            <w:pPr>
              <w:spacing w:line="240" w:lineRule="auto"/>
              <w:jc w:val="both"/>
              <w:rPr>
                <w:rFonts w:ascii="Montserrat Light" w:hAnsi="Montserrat Light"/>
              </w:rPr>
            </w:pPr>
          </w:p>
        </w:tc>
      </w:tr>
      <w:tr w:rsidR="00117E20" w:rsidRPr="00117E20"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117E20" w:rsidRDefault="00B628E4" w:rsidP="00B628E4">
            <w:pPr>
              <w:tabs>
                <w:tab w:val="left" w:pos="1050"/>
              </w:tabs>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117E20"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338FE03E" w:rsidR="00B628E4" w:rsidRPr="00117E20" w:rsidRDefault="00B628E4" w:rsidP="00B628E4">
            <w:pPr>
              <w:spacing w:line="240" w:lineRule="auto"/>
              <w:jc w:val="center"/>
              <w:rPr>
                <w:rFonts w:ascii="Montserrat Light" w:hAnsi="Montserrat Light"/>
              </w:rPr>
            </w:pPr>
            <w:r w:rsidRPr="00117E20">
              <w:rPr>
                <w:rFonts w:ascii="Montserrat Light" w:hAnsi="Montserrat Light"/>
              </w:rPr>
              <w:t>1</w:t>
            </w:r>
            <w:r w:rsidR="0001001C" w:rsidRPr="00117E20">
              <w:rPr>
                <w:rFonts w:ascii="Montserrat Light" w:hAnsi="Montserrat Light"/>
              </w:rPr>
              <w:t>8</w:t>
            </w:r>
            <w:r w:rsidRPr="00117E20">
              <w:rPr>
                <w:rFonts w:ascii="Montserrat Light" w:hAnsi="Montserrat Light"/>
              </w:rPr>
              <w:t xml:space="preserve"> lei</w:t>
            </w:r>
          </w:p>
        </w:tc>
        <w:tc>
          <w:tcPr>
            <w:tcW w:w="40" w:type="dxa"/>
            <w:gridSpan w:val="2"/>
          </w:tcPr>
          <w:p w14:paraId="29F1172F" w14:textId="77777777" w:rsidR="00B628E4" w:rsidRPr="00117E20" w:rsidRDefault="00B628E4" w:rsidP="00B628E4">
            <w:pPr>
              <w:spacing w:line="240" w:lineRule="auto"/>
              <w:jc w:val="both"/>
              <w:rPr>
                <w:rFonts w:ascii="Montserrat Light" w:hAnsi="Montserrat Light"/>
              </w:rPr>
            </w:pPr>
          </w:p>
        </w:tc>
      </w:tr>
      <w:tr w:rsidR="00117E20" w:rsidRPr="00117E20"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0F089EA4" w:rsidR="00B628E4" w:rsidRPr="00117E20" w:rsidRDefault="00114FAD" w:rsidP="00B628E4">
            <w:pPr>
              <w:spacing w:line="240" w:lineRule="auto"/>
              <w:jc w:val="center"/>
              <w:rPr>
                <w:rFonts w:ascii="Montserrat Light" w:hAnsi="Montserrat Light"/>
              </w:rPr>
            </w:pPr>
            <w:r w:rsidRPr="00117E20">
              <w:rPr>
                <w:rFonts w:ascii="Montserrat Light" w:hAnsi="Montserrat Light"/>
              </w:rPr>
              <w:t>4</w:t>
            </w:r>
            <w:r w:rsidR="0001001C" w:rsidRPr="00117E20">
              <w:rPr>
                <w:rFonts w:ascii="Montserrat Light" w:hAnsi="Montserrat Light"/>
              </w:rPr>
              <w:t>4</w:t>
            </w:r>
            <w:r w:rsidR="00B628E4" w:rsidRPr="00117E20">
              <w:rPr>
                <w:rFonts w:ascii="Montserrat Light" w:hAnsi="Montserrat Light"/>
              </w:rPr>
              <w:t xml:space="preserve"> lei</w:t>
            </w:r>
          </w:p>
        </w:tc>
        <w:tc>
          <w:tcPr>
            <w:tcW w:w="40" w:type="dxa"/>
            <w:gridSpan w:val="2"/>
          </w:tcPr>
          <w:p w14:paraId="02A0E0E1" w14:textId="77777777" w:rsidR="00B628E4" w:rsidRPr="00117E20" w:rsidRDefault="00B628E4" w:rsidP="00B628E4">
            <w:pPr>
              <w:spacing w:line="240" w:lineRule="auto"/>
              <w:jc w:val="both"/>
              <w:rPr>
                <w:rFonts w:ascii="Montserrat Light" w:hAnsi="Montserrat Light"/>
              </w:rPr>
            </w:pPr>
          </w:p>
        </w:tc>
      </w:tr>
      <w:tr w:rsidR="00117E20" w:rsidRPr="00117E20"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117E20" w:rsidRDefault="00B628E4" w:rsidP="00B628E4">
            <w:pPr>
              <w:spacing w:line="240" w:lineRule="auto"/>
              <w:jc w:val="center"/>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42763CBF" w:rsidR="00B628E4" w:rsidRPr="00117E20" w:rsidRDefault="0001001C" w:rsidP="00B628E4">
            <w:pPr>
              <w:spacing w:line="240" w:lineRule="auto"/>
              <w:jc w:val="center"/>
              <w:rPr>
                <w:rFonts w:ascii="Montserrat Light" w:hAnsi="Montserrat Light"/>
              </w:rPr>
            </w:pPr>
            <w:r w:rsidRPr="00117E20">
              <w:rPr>
                <w:rFonts w:ascii="Montserrat Light" w:hAnsi="Montserrat Light"/>
              </w:rPr>
              <w:t>30</w:t>
            </w:r>
            <w:r w:rsidR="00B628E4" w:rsidRPr="00117E20">
              <w:rPr>
                <w:rFonts w:ascii="Montserrat Light" w:hAnsi="Montserrat Light"/>
              </w:rPr>
              <w:t xml:space="preserve"> lei</w:t>
            </w:r>
          </w:p>
        </w:tc>
        <w:tc>
          <w:tcPr>
            <w:tcW w:w="40" w:type="dxa"/>
            <w:gridSpan w:val="2"/>
          </w:tcPr>
          <w:p w14:paraId="19B644D2" w14:textId="77777777" w:rsidR="00B628E4" w:rsidRPr="00117E20" w:rsidRDefault="00B628E4" w:rsidP="00B628E4">
            <w:pPr>
              <w:spacing w:line="240" w:lineRule="auto"/>
              <w:jc w:val="both"/>
              <w:rPr>
                <w:rFonts w:ascii="Montserrat Light" w:hAnsi="Montserrat Light"/>
              </w:rPr>
            </w:pPr>
          </w:p>
        </w:tc>
      </w:tr>
      <w:tr w:rsidR="00117E20" w:rsidRPr="00117E20"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5DF17855" w:rsidR="00B628E4" w:rsidRPr="00117E20" w:rsidRDefault="00114FAD" w:rsidP="00B628E4">
            <w:pPr>
              <w:spacing w:line="240" w:lineRule="auto"/>
              <w:jc w:val="center"/>
              <w:rPr>
                <w:rFonts w:ascii="Montserrat Light" w:hAnsi="Montserrat Light"/>
              </w:rPr>
            </w:pPr>
            <w:r w:rsidRPr="00117E20">
              <w:rPr>
                <w:rFonts w:ascii="Montserrat Light" w:hAnsi="Montserrat Light"/>
              </w:rPr>
              <w:t>2</w:t>
            </w:r>
            <w:r w:rsidR="0001001C" w:rsidRPr="00117E20">
              <w:rPr>
                <w:rFonts w:ascii="Montserrat Light" w:hAnsi="Montserrat Light"/>
              </w:rPr>
              <w:t>53</w:t>
            </w:r>
            <w:r w:rsidR="00B628E4" w:rsidRPr="00117E20">
              <w:rPr>
                <w:rFonts w:ascii="Montserrat Light" w:hAnsi="Montserrat Light"/>
              </w:rPr>
              <w:t xml:space="preserve"> lei</w:t>
            </w:r>
          </w:p>
        </w:tc>
        <w:tc>
          <w:tcPr>
            <w:tcW w:w="40" w:type="dxa"/>
            <w:gridSpan w:val="2"/>
          </w:tcPr>
          <w:p w14:paraId="4E48CFAA" w14:textId="77777777" w:rsidR="00B628E4" w:rsidRPr="00117E20" w:rsidRDefault="00B628E4" w:rsidP="00B628E4">
            <w:pPr>
              <w:spacing w:line="240" w:lineRule="auto"/>
              <w:jc w:val="both"/>
              <w:rPr>
                <w:rFonts w:ascii="Montserrat Light" w:hAnsi="Montserrat Light"/>
              </w:rPr>
            </w:pPr>
          </w:p>
        </w:tc>
      </w:tr>
      <w:tr w:rsidR="00117E20" w:rsidRPr="00117E20"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117E20" w:rsidRDefault="00B628E4" w:rsidP="00B628E4">
            <w:pPr>
              <w:spacing w:line="240" w:lineRule="auto"/>
              <w:jc w:val="both"/>
              <w:rPr>
                <w:rFonts w:ascii="Montserrat Light" w:hAnsi="Montserrat Light"/>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117E20" w:rsidRDefault="00B628E4" w:rsidP="00B628E4">
            <w:pPr>
              <w:spacing w:line="240" w:lineRule="auto"/>
              <w:jc w:val="both"/>
              <w:rPr>
                <w:rFonts w:ascii="Montserrat Light" w:hAnsi="Montserrat Ligh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117E20" w:rsidRDefault="00B628E4" w:rsidP="00B628E4">
            <w:pPr>
              <w:spacing w:line="240" w:lineRule="auto"/>
              <w:jc w:val="center"/>
              <w:rPr>
                <w:rFonts w:ascii="Montserrat Light" w:hAnsi="Montserrat Light"/>
              </w:rPr>
            </w:pPr>
            <w:r w:rsidRPr="00117E20">
              <w:rPr>
                <w:rFonts w:ascii="Montserrat Light" w:hAnsi="Montserrat Light"/>
              </w:rPr>
              <w:t>ancorat de pod sau în</w:t>
            </w:r>
            <w:r w:rsidRPr="00117E20">
              <w:rPr>
                <w:rFonts w:ascii="Montserrat Light" w:hAnsi="Montserrat Light"/>
                <w:spacing w:val="-6"/>
              </w:rPr>
              <w:t xml:space="preserve"> </w:t>
            </w:r>
            <w:r w:rsidRPr="00117E20">
              <w:rPr>
                <w:rFonts w:ascii="Montserrat Light" w:hAnsi="Montserrat Light"/>
              </w:rPr>
              <w:t>altă soluţie decât canal</w:t>
            </w:r>
            <w:r w:rsidRPr="00117E20">
              <w:rPr>
                <w:rFonts w:ascii="Montserrat Light" w:hAnsi="Montserrat Light"/>
                <w:spacing w:val="-3"/>
              </w:rPr>
              <w:t xml:space="preserve"> </w:t>
            </w:r>
            <w:r w:rsidRPr="00117E20">
              <w:rPr>
                <w:rFonts w:ascii="Montserrat Light" w:hAnsi="Montserrat Light"/>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117E20" w:rsidRDefault="00B628E4" w:rsidP="00B628E4">
            <w:pPr>
              <w:spacing w:line="240" w:lineRule="auto"/>
              <w:jc w:val="both"/>
              <w:rPr>
                <w:rFonts w:ascii="Montserrat Light" w:hAnsi="Montserrat Ligh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2EDACF51" w:rsidR="00B628E4" w:rsidRPr="00117E20" w:rsidRDefault="00114FAD" w:rsidP="00B628E4">
            <w:pPr>
              <w:spacing w:line="240" w:lineRule="auto"/>
              <w:jc w:val="center"/>
              <w:rPr>
                <w:rFonts w:ascii="Montserrat Light" w:hAnsi="Montserrat Light"/>
              </w:rPr>
            </w:pPr>
            <w:r w:rsidRPr="00117E20">
              <w:rPr>
                <w:rFonts w:ascii="Montserrat Light" w:hAnsi="Montserrat Light"/>
              </w:rPr>
              <w:t>2</w:t>
            </w:r>
            <w:r w:rsidR="0001001C" w:rsidRPr="00117E20">
              <w:rPr>
                <w:rFonts w:ascii="Montserrat Light" w:hAnsi="Montserrat Light"/>
              </w:rPr>
              <w:t>96</w:t>
            </w:r>
            <w:r w:rsidR="00B628E4" w:rsidRPr="00117E20">
              <w:rPr>
                <w:rFonts w:ascii="Montserrat Light" w:hAnsi="Montserrat Light"/>
              </w:rPr>
              <w:t xml:space="preserve"> lei</w:t>
            </w:r>
          </w:p>
        </w:tc>
        <w:tc>
          <w:tcPr>
            <w:tcW w:w="40" w:type="dxa"/>
            <w:gridSpan w:val="2"/>
          </w:tcPr>
          <w:p w14:paraId="4C2AFCE6" w14:textId="77777777" w:rsidR="00B628E4" w:rsidRPr="00117E20" w:rsidRDefault="00B628E4" w:rsidP="00B628E4">
            <w:pPr>
              <w:spacing w:line="240" w:lineRule="auto"/>
              <w:jc w:val="both"/>
              <w:rPr>
                <w:rFonts w:ascii="Montserrat Light" w:hAnsi="Montserrat Light"/>
              </w:rPr>
            </w:pPr>
          </w:p>
        </w:tc>
      </w:tr>
    </w:tbl>
    <w:p w14:paraId="593D827C" w14:textId="0FAB4154" w:rsidR="00B628E4" w:rsidRPr="00117E20" w:rsidRDefault="00B628E4" w:rsidP="00B628E4">
      <w:pPr>
        <w:spacing w:line="240" w:lineRule="auto"/>
        <w:jc w:val="both"/>
        <w:rPr>
          <w:rFonts w:ascii="Montserrat Light" w:hAnsi="Montserrat Light"/>
          <w:b/>
        </w:rPr>
      </w:pPr>
      <w:r w:rsidRPr="00117E20">
        <w:rPr>
          <w:rFonts w:ascii="Montserrat Light" w:hAnsi="Montserrat Light"/>
        </w:rPr>
        <w:t xml:space="preserve">   </w:t>
      </w:r>
      <w:r w:rsidRPr="00117E20">
        <w:rPr>
          <w:rFonts w:ascii="Montserrat Light" w:hAnsi="Montserrat Light"/>
          <w:b/>
        </w:rPr>
        <w:t xml:space="preserve"> Explicare tarife:</w:t>
      </w:r>
    </w:p>
    <w:p w14:paraId="27C3A72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A.2. - Se percepe pentru persoane fizice şi juridice, pentru obiective socioeconomice şi se aplică la faza de emitere a acordului prealabil.</w:t>
      </w:r>
    </w:p>
    <w:p w14:paraId="0A2D3A9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A.3. - Se percepe pentru persoane fizice şi juridice, pentru obiective socioeconomice, mijloace de publicitate şi reţele edilitare. Autorizaţia de amplasare şi/sau de acces în zona </w:t>
      </w:r>
      <w:r w:rsidRPr="00117E20">
        <w:rPr>
          <w:rFonts w:ascii="Montserrat Light" w:hAnsi="Montserrat Light"/>
        </w:rPr>
        <w:lastRenderedPageBreak/>
        <w:t>drumului se va obţine obligatoriu în termenul de valabilitate a acordului prealabil, în caz contrar se impune reluarea procedurii de emitere a unui nou acord prealabil.</w:t>
      </w:r>
    </w:p>
    <w:p w14:paraId="042EAB6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A.4. - Se percepe pentru situaţiile de prelungire a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A.5. - Se percepe pentru situaţiile de prelungire a autorizaţiilor de amplasare şi/sau de acces în zona drumului. Prelungirea autorizaţiei se face prin act scris, emis în baza cererii depuse de beneficiar înainte de expirarea autorizaţiei în cauză.</w:t>
      </w:r>
    </w:p>
    <w:p w14:paraId="49A0004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În situaţia în care cererea este depusă după termenul de expirare a autorizaţiei, se va proceda la emiterea unei noi autorizaţii, în baza vechiului proiect tehnic şi cu actualizarea certificatelor şi a avizelor aferente.</w:t>
      </w:r>
    </w:p>
    <w:p w14:paraId="1A38B2DD" w14:textId="62A84598"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A.8.1., A.8.2. şi A.8.3. - Se percepe pentru reţelele edilitare amplasate exclusiv în zona de protecţie a drumului, fără subtraversări ale drumului judeţean. Supratraversările nu se iau în calcul.</w:t>
      </w:r>
    </w:p>
    <w:p w14:paraId="0330349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Pentru proiecte complexe ale căror categorii de lucrări sunt executate atât în zona de siguranţă, cât şi în ampriza drumului se ia tariful cel mai mare (în situaţii speciale, pentru lucrările cele mai defavorabile pentru administratorul drumului).</w:t>
      </w:r>
    </w:p>
    <w:p w14:paraId="6B5E09CC"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A.9.1. - Se percepe în cazul avizelor emise pentru manifestări culturale, artistice, sportive etc., indiferent de organizator. Tariful orar se va aplica integral şi nu fracţionat, chiar dacă există posibilitatea de deschidere a traficului în zona respectivă. Activităţile sportive vor fi incluse obligatoriu în calendarul federaţiilor de profil din ţară.</w:t>
      </w:r>
    </w:p>
    <w:p w14:paraId="7869A7A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Se va aplica tarif diferenţiat pentru:</w:t>
      </w:r>
    </w:p>
    <w:p w14:paraId="08510B6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A.9.1.a) - weekend şi sărbători legale prevăzute în </w:t>
      </w:r>
      <w:r w:rsidRPr="00117E20">
        <w:rPr>
          <w:rFonts w:ascii="Montserrat Light" w:hAnsi="Montserrat Light"/>
          <w:vanish/>
        </w:rPr>
        <w:t>&lt;LLNK 12003     0923 2@1   0 45&gt;</w:t>
      </w:r>
      <w:r w:rsidRPr="00117E20">
        <w:rPr>
          <w:rFonts w:ascii="Montserrat Light" w:hAnsi="Montserrat Light"/>
        </w:rPr>
        <w:t>Legea nr. 53/2003 - Codul muncii, republicată, cu modificările şi completările ulterioare (</w:t>
      </w:r>
      <w:r w:rsidRPr="00117E20">
        <w:rPr>
          <w:rFonts w:ascii="Montserrat Light" w:hAnsi="Montserrat Light"/>
          <w:vanish/>
        </w:rPr>
        <w:t>&lt;LLNK 12003     0923 2@1   0 12&gt;</w:t>
      </w:r>
      <w:r w:rsidRPr="00117E20">
        <w:rPr>
          <w:rFonts w:ascii="Montserrat Light" w:hAnsi="Montserrat Light"/>
        </w:rPr>
        <w:t>Codul muncii), cu închidere parţială a traficului rutier;</w:t>
      </w:r>
    </w:p>
    <w:p w14:paraId="282E691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A.9.1.b) - weekend şi sărbători legale prevăzute în </w:t>
      </w:r>
      <w:r w:rsidRPr="00117E20">
        <w:rPr>
          <w:rFonts w:ascii="Montserrat Light" w:hAnsi="Montserrat Light"/>
          <w:vanish/>
        </w:rPr>
        <w:t>&lt;LLNK 12003     0923 2@1   0 12&gt;</w:t>
      </w:r>
      <w:r w:rsidRPr="00117E20">
        <w:rPr>
          <w:rFonts w:ascii="Montserrat Light" w:hAnsi="Montserrat Light"/>
        </w:rPr>
        <w:t>Codul muncii, cu închidere totală a traficului rutier;</w:t>
      </w:r>
    </w:p>
    <w:p w14:paraId="17839EC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A.9.1.c) - alte zile decât cele de weekend şi sărbători legale prevăzute în </w:t>
      </w:r>
      <w:r w:rsidRPr="00117E20">
        <w:rPr>
          <w:rFonts w:ascii="Montserrat Light" w:hAnsi="Montserrat Light"/>
          <w:vanish/>
        </w:rPr>
        <w:t>&lt;LLNK 12003     0923 2@1   0 12&gt;</w:t>
      </w:r>
      <w:r w:rsidRPr="00117E20">
        <w:rPr>
          <w:rFonts w:ascii="Montserrat Light" w:hAnsi="Montserrat Light"/>
        </w:rPr>
        <w:t>Codul muncii cu închidere parţială a traficului rutier;</w:t>
      </w:r>
    </w:p>
    <w:p w14:paraId="2F6F344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A.9.1.d) - alte zile decât cele de weekend şi sărbători legale prevăzute în </w:t>
      </w:r>
      <w:r w:rsidRPr="00117E20">
        <w:rPr>
          <w:rFonts w:ascii="Montserrat Light" w:hAnsi="Montserrat Light"/>
          <w:vanish/>
        </w:rPr>
        <w:t>&lt;LLNK 12003     0923 2@1   0 12&gt;</w:t>
      </w:r>
      <w:r w:rsidRPr="00117E20">
        <w:rPr>
          <w:rFonts w:ascii="Montserrat Light" w:hAnsi="Montserrat Light"/>
        </w:rPr>
        <w:t>Codul muncii cu închidere totală a traficului rutier.</w:t>
      </w:r>
    </w:p>
    <w:p w14:paraId="5836390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Tarifarea de la A.9.1. se va aplica astfel:</w:t>
      </w:r>
    </w:p>
    <w:p w14:paraId="333781B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dacă pe sectorul de drum nu se poate devia traficul rutier, lungimea sectorului de drum supus tarifării se calculează de la origine la destinaţie;</w:t>
      </w:r>
    </w:p>
    <w:p w14:paraId="5E0D6AB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14CE631E" w:rsidR="00B628E4" w:rsidRPr="00117E20" w:rsidRDefault="009C5018" w:rsidP="00B628E4">
      <w:pPr>
        <w:spacing w:line="240" w:lineRule="auto"/>
        <w:jc w:val="both"/>
        <w:rPr>
          <w:rFonts w:ascii="Montserrat Light" w:hAnsi="Montserrat Light"/>
        </w:rPr>
      </w:pPr>
      <w:r w:rsidRPr="00117E20">
        <w:rPr>
          <w:rFonts w:ascii="Montserrat Light" w:hAnsi="Montserrat Light"/>
        </w:rPr>
        <w:t xml:space="preserve">   </w:t>
      </w:r>
      <w:r w:rsidR="00B628E4" w:rsidRPr="00117E20">
        <w:rPr>
          <w:rFonts w:ascii="Montserrat Light" w:hAnsi="Montserrat Light"/>
        </w:rPr>
        <w:t>-</w:t>
      </w:r>
      <w:r w:rsidRPr="00117E20">
        <w:rPr>
          <w:rFonts w:ascii="Montserrat Light" w:hAnsi="Montserrat Light"/>
        </w:rPr>
        <w:t xml:space="preserve"> tariful orar</w:t>
      </w:r>
      <w:r w:rsidR="00B628E4" w:rsidRPr="00117E20">
        <w:rPr>
          <w:rFonts w:ascii="Montserrat Light" w:hAnsi="Montserrat Light"/>
        </w:rPr>
        <w:t xml:space="preserve"> se va aplica la perioada zilnică de utilizare a sectorului de drum judeţean;</w:t>
      </w:r>
    </w:p>
    <w:p w14:paraId="4D0A93DE" w14:textId="02E6C1EE" w:rsidR="00B628E4" w:rsidRPr="00117E20" w:rsidRDefault="009C5018" w:rsidP="00B628E4">
      <w:pPr>
        <w:spacing w:line="240" w:lineRule="auto"/>
        <w:jc w:val="both"/>
        <w:rPr>
          <w:rFonts w:ascii="Montserrat Light" w:hAnsi="Montserrat Light"/>
        </w:rPr>
      </w:pPr>
      <w:r w:rsidRPr="00117E20">
        <w:rPr>
          <w:rFonts w:ascii="Montserrat Light" w:hAnsi="Montserrat Light"/>
        </w:rPr>
        <w:t xml:space="preserve">   - </w:t>
      </w:r>
      <w:r w:rsidR="00B628E4" w:rsidRPr="00117E20">
        <w:rPr>
          <w:rFonts w:ascii="Montserrat Light" w:hAnsi="Montserrat Light"/>
        </w:rPr>
        <w:t>tariful pentru lungimea sectorului de drum judeţean se va aplica pentru u</w:t>
      </w:r>
      <w:r w:rsidRPr="00117E20">
        <w:rPr>
          <w:rFonts w:ascii="Montserrat Light" w:hAnsi="Montserrat Light"/>
        </w:rPr>
        <w:t>n kilometru</w:t>
      </w:r>
      <w:r w:rsidR="00B628E4" w:rsidRPr="00117E20">
        <w:rPr>
          <w:rFonts w:ascii="Montserrat Light" w:hAnsi="Montserrat Light"/>
        </w:rPr>
        <w:t xml:space="preserve"> (distanţa minimă tarifată), reprezentând lungimea maximă a sectorului de drum ocupat de caravană în timpul deplasării, pentru fiecare zi calendaristică în care se desfăşoară </w:t>
      </w:r>
      <w:r w:rsidR="00B628E4" w:rsidRPr="00117E20">
        <w:rPr>
          <w:rFonts w:ascii="Montserrat Light" w:hAnsi="Montserrat Light"/>
        </w:rPr>
        <w:lastRenderedPageBreak/>
        <w:t>competiţia, cu condiţia ca restul traseului pe care va avea loc turul competiţional să rămână deschis circulaţiei publice.</w:t>
      </w:r>
      <w:r w:rsidR="00B628E4" w:rsidRPr="00117E20">
        <w:rPr>
          <w:rFonts w:ascii="Montserrat Light" w:hAnsi="Montserrat Light"/>
        </w:rPr>
        <w:tab/>
      </w:r>
    </w:p>
    <w:p w14:paraId="29D7970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A.9.2. Se aplică în cazul în care specificul manifestării este vădit publicitar şi se desfăşoară fără afectarea traficului rutier. Tariful se aplică pentru o durată de minimum o oră, pe un sector de minimum un kilometru.</w:t>
      </w:r>
    </w:p>
    <w:p w14:paraId="4EC97FD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Pentru tarifele cuprinse la A.9.1. şi A.9.2. administratorul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1,00 m de jur-împrejur.</w:t>
      </w:r>
    </w:p>
    <w:p w14:paraId="6D74CE7D"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13. Pentru obiectivele prevăzute la lit. B poziţia 13, suprafaţa minimă supusă tarifării va fi suprafaţa obiectivelor plus 1,00 ml de jur-împrejur, la care se adaugă o suprafaţă de 10,00 mp aferentă staţionării unui vehicul în afara părţii carosabile. Administratorul drumului îşi rezervă dreptul de a refuza justificat aprobarea amplasării pe drumuri unde traficul este intens.</w:t>
      </w:r>
    </w:p>
    <w:p w14:paraId="35227118"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14. Pentru locurile de parcare care deservesc diferite obiective prevăzute la lit. B poziţia 14 din tabel, suprafaţa supusă tarifării va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Amenajarea accesului la drumul judeţean se realizează conform normativului în vigoare privind amenajarea intersecţiilor la nivel pe drumurile publice.</w:t>
      </w:r>
    </w:p>
    <w:p w14:paraId="18EA2D8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Amplasamentul este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B.16. Pentru obiectivele prevăzute la lit. B poziţia 16 suprafaţa minimă supusă tarifării va fi suprafaţa obiectivelor şi a terenului ocupat plus 1,00 ml de jur-împrejur.</w:t>
      </w:r>
    </w:p>
    <w:p w14:paraId="10457954"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C.17 și C.18.   </w:t>
      </w:r>
    </w:p>
    <w:p w14:paraId="544C5086"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c) Tariful menţionat la lit. C poziţia 17.4 se percepe în cazul stâlpilor proprii amplasaţi în ampriza sau în zona de siguranţă a drumurilor judeţene, aflate în proprietatea sau administrarea C.J.Cluj</w:t>
      </w:r>
    </w:p>
    <w:p w14:paraId="63FC3602" w14:textId="6C573525"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w:t>
      </w:r>
      <w:r w:rsidR="00EA06E0" w:rsidRPr="00117E20">
        <w:rPr>
          <w:rFonts w:ascii="Montserrat Light" w:hAnsi="Montserrat Light"/>
        </w:rPr>
        <w:t xml:space="preserve"> </w:t>
      </w:r>
      <w:r w:rsidRPr="00117E20">
        <w:rPr>
          <w:rFonts w:ascii="Montserrat Light" w:hAnsi="Montserrat Light"/>
        </w:rPr>
        <w:t>întreţinere curentă (retrasare marcaje etc.) sau în situaţiile de introducere a amplasamentului între indicatoarele rutiere de localitate - când amplasamentul a fost autorizat cu benzi suplimentare.</w:t>
      </w:r>
    </w:p>
    <w:p w14:paraId="5DB0CA69"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lastRenderedPageBreak/>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Tarifele de ocupare a zonei drumului, stabilite la lit. B poziţiile 14,15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Nerespectarea în teren de către beneficiarii autorizaţiilor a planurilor de situaţie aprobate de administratorul drumului sau a soluţiilor de acces/refugii/parcare nu dă dreptul utilizatorului să solicite diminuarea suprafeţelor supuse tarifării conform contractelor, excepţie făcând situaţiile, menţionate la lit. B poziţiile 12,13.</w:t>
      </w:r>
    </w:p>
    <w:p w14:paraId="14F5CA40"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Tarifele pentru ocuparea zonei drumului, prevăzute la lit. C poziţiile 18.1, 18.2, 18.3, 18.4 şi 18.5, nu se aplică pentru sistemele publice de alimentare cu apă şi canalizare.</w:t>
      </w:r>
    </w:p>
    <w:p w14:paraId="345CBF02"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Aplicarea fracţionată a tarifului de utilizare a zonei drumului:</w:t>
      </w:r>
    </w:p>
    <w:p w14:paraId="65188DAF"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a) Pentru perioadele mai mici de o lună, tariful aferent se calculează prin fracţionarea contravalorii tarifului anual.</w:t>
      </w:r>
    </w:p>
    <w:p w14:paraId="7A006A3B"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X = cantitatea menţionată în contract (mp/ml/buc.)</w:t>
      </w:r>
    </w:p>
    <w:p w14:paraId="5F096E95"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Y = cuantum tarif aplicabil</w:t>
      </w:r>
    </w:p>
    <w:p w14:paraId="07E43A73"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Z = valoare tarif anual</w:t>
      </w:r>
    </w:p>
    <w:p w14:paraId="59A30BF7" w14:textId="77777777" w:rsidR="00B628E4" w:rsidRPr="00117E20" w:rsidRDefault="00B628E4" w:rsidP="00B628E4">
      <w:pPr>
        <w:spacing w:line="240" w:lineRule="auto"/>
        <w:jc w:val="both"/>
        <w:rPr>
          <w:rFonts w:ascii="Montserrat Light" w:hAnsi="Montserrat Light"/>
        </w:rPr>
      </w:pPr>
      <w:r w:rsidRPr="00117E20">
        <w:rPr>
          <w:rFonts w:ascii="Montserrat Light" w:hAnsi="Montserrat Light"/>
        </w:rPr>
        <w:t xml:space="preserve">    Q = număr zile aferente lunii pentru care se realizează calculul fracţionat.</w:t>
      </w:r>
    </w:p>
    <w:p w14:paraId="71EC41F5" w14:textId="08EDAD65" w:rsidR="00B628E4" w:rsidRPr="00117E20" w:rsidRDefault="00B628E4" w:rsidP="00220C76">
      <w:pPr>
        <w:spacing w:line="240" w:lineRule="auto"/>
        <w:jc w:val="both"/>
        <w:rPr>
          <w:rFonts w:ascii="Montserrat Light" w:hAnsi="Montserrat Light"/>
        </w:rPr>
      </w:pPr>
      <w:r w:rsidRPr="00117E20">
        <w:rPr>
          <w:rFonts w:ascii="Montserrat Light" w:hAnsi="Montserrat Light"/>
        </w:rPr>
        <w:t xml:space="preserve">      </w:t>
      </w:r>
    </w:p>
    <w:p w14:paraId="2121BAA2" w14:textId="2601A282" w:rsidR="00F862D6" w:rsidRPr="00117E20" w:rsidRDefault="00F862D6" w:rsidP="00220C76">
      <w:pPr>
        <w:spacing w:line="240" w:lineRule="auto"/>
        <w:jc w:val="both"/>
        <w:rPr>
          <w:rFonts w:ascii="Montserrat Light" w:hAnsi="Montserrat Light"/>
        </w:rPr>
      </w:pPr>
    </w:p>
    <w:p w14:paraId="27C41DE9" w14:textId="29BC2E77" w:rsidR="00F862D6" w:rsidRPr="00117E20" w:rsidRDefault="00F862D6" w:rsidP="00220C76">
      <w:pPr>
        <w:spacing w:line="240" w:lineRule="auto"/>
        <w:jc w:val="both"/>
        <w:rPr>
          <w:rFonts w:ascii="Montserrat Light" w:hAnsi="Montserrat Light"/>
        </w:rPr>
      </w:pPr>
    </w:p>
    <w:p w14:paraId="334F5543" w14:textId="77777777" w:rsidR="00F862D6" w:rsidRPr="00117E20" w:rsidRDefault="00F862D6" w:rsidP="00220C76">
      <w:pPr>
        <w:spacing w:line="240" w:lineRule="auto"/>
        <w:jc w:val="both"/>
        <w:rPr>
          <w:rFonts w:ascii="Montserrat Light" w:hAnsi="Montserrat Light"/>
        </w:rPr>
      </w:pPr>
    </w:p>
    <w:p w14:paraId="16CE246A" w14:textId="77777777" w:rsidR="00D3416D" w:rsidRPr="00117E20" w:rsidRDefault="004E343B" w:rsidP="00220C76">
      <w:pPr>
        <w:spacing w:line="240" w:lineRule="auto"/>
        <w:jc w:val="both"/>
        <w:rPr>
          <w:rFonts w:ascii="Montserrat" w:hAnsi="Montserrat"/>
          <w:lang w:val="ro-RO" w:eastAsia="ro-RO"/>
        </w:rPr>
      </w:pPr>
      <w:r w:rsidRPr="00117E20">
        <w:rPr>
          <w:rFonts w:ascii="Montserrat" w:hAnsi="Montserrat"/>
          <w:lang w:val="ro-RO" w:eastAsia="ro-RO"/>
        </w:rPr>
        <w:tab/>
      </w:r>
      <w:r w:rsidRPr="00117E20">
        <w:rPr>
          <w:rFonts w:ascii="Montserrat" w:hAnsi="Montserrat"/>
          <w:lang w:val="ro-RO" w:eastAsia="ro-RO"/>
        </w:rPr>
        <w:tab/>
      </w:r>
      <w:r w:rsidRPr="00117E20">
        <w:rPr>
          <w:rFonts w:ascii="Montserrat" w:hAnsi="Montserrat"/>
          <w:lang w:val="ro-RO" w:eastAsia="ro-RO"/>
        </w:rPr>
        <w:tab/>
        <w:t xml:space="preserve">                                                </w:t>
      </w:r>
    </w:p>
    <w:p w14:paraId="5EC3AC2B" w14:textId="152ADF31" w:rsidR="004E343B" w:rsidRPr="00117E20" w:rsidRDefault="00D3416D" w:rsidP="00220C76">
      <w:pPr>
        <w:spacing w:line="240" w:lineRule="auto"/>
        <w:jc w:val="both"/>
        <w:rPr>
          <w:rFonts w:ascii="Montserrat" w:hAnsi="Montserrat"/>
          <w:b/>
          <w:lang w:val="ro-RO" w:eastAsia="ro-RO"/>
        </w:rPr>
      </w:pPr>
      <w:r w:rsidRPr="00117E20">
        <w:rPr>
          <w:rFonts w:ascii="Montserrat" w:hAnsi="Montserrat"/>
          <w:lang w:val="ro-RO" w:eastAsia="ro-RO"/>
        </w:rPr>
        <w:t xml:space="preserve">                                                                                     </w:t>
      </w:r>
      <w:r w:rsidR="008D226D" w:rsidRPr="00117E20">
        <w:rPr>
          <w:rFonts w:ascii="Montserrat" w:hAnsi="Montserrat"/>
          <w:lang w:val="ro-RO" w:eastAsia="ro-RO"/>
        </w:rPr>
        <w:t xml:space="preserve">            </w:t>
      </w:r>
      <w:r w:rsidR="004E343B" w:rsidRPr="00117E20">
        <w:rPr>
          <w:rFonts w:ascii="Montserrat" w:hAnsi="Montserrat"/>
          <w:b/>
          <w:lang w:val="ro-RO" w:eastAsia="ro-RO"/>
        </w:rPr>
        <w:t>Contrasemnează:</w:t>
      </w:r>
    </w:p>
    <w:p w14:paraId="13B0D5D9" w14:textId="01116803" w:rsidR="004E343B" w:rsidRPr="00117E20" w:rsidRDefault="004E343B" w:rsidP="00220C76">
      <w:pPr>
        <w:spacing w:line="240" w:lineRule="auto"/>
        <w:jc w:val="both"/>
        <w:rPr>
          <w:rFonts w:ascii="Montserrat" w:hAnsi="Montserrat"/>
          <w:b/>
          <w:lang w:val="ro-RO" w:eastAsia="ro-RO"/>
        </w:rPr>
      </w:pPr>
      <w:bookmarkStart w:id="1" w:name="_Hlk53658535"/>
      <w:r w:rsidRPr="00117E20">
        <w:rPr>
          <w:rFonts w:ascii="Montserrat" w:hAnsi="Montserrat"/>
          <w:lang w:val="ro-RO" w:eastAsia="ro-RO"/>
        </w:rPr>
        <w:t xml:space="preserve">       </w:t>
      </w:r>
      <w:r w:rsidRPr="00117E20">
        <w:rPr>
          <w:rFonts w:ascii="Montserrat" w:hAnsi="Montserrat"/>
          <w:b/>
          <w:lang w:val="ro-RO" w:eastAsia="ro-RO"/>
        </w:rPr>
        <w:t>PREŞEDINTE,</w:t>
      </w:r>
      <w:r w:rsidRPr="00117E20">
        <w:rPr>
          <w:rFonts w:ascii="Montserrat" w:hAnsi="Montserrat"/>
          <w:b/>
          <w:lang w:val="ro-RO" w:eastAsia="ro-RO"/>
        </w:rPr>
        <w:tab/>
      </w:r>
      <w:r w:rsidRPr="00117E20">
        <w:rPr>
          <w:rFonts w:ascii="Montserrat" w:hAnsi="Montserrat"/>
          <w:lang w:val="ro-RO" w:eastAsia="ro-RO"/>
        </w:rPr>
        <w:tab/>
      </w:r>
      <w:r w:rsidRPr="00117E20">
        <w:rPr>
          <w:rFonts w:ascii="Montserrat" w:hAnsi="Montserrat"/>
          <w:lang w:val="ro-RO" w:eastAsia="ro-RO"/>
        </w:rPr>
        <w:tab/>
        <w:t xml:space="preserve">     </w:t>
      </w:r>
      <w:r w:rsidR="008D226D" w:rsidRPr="00117E20">
        <w:rPr>
          <w:rFonts w:ascii="Montserrat" w:hAnsi="Montserrat"/>
          <w:lang w:val="ro-RO" w:eastAsia="ro-RO"/>
        </w:rPr>
        <w:t xml:space="preserve">         </w:t>
      </w:r>
      <w:r w:rsidRPr="00117E20">
        <w:rPr>
          <w:rFonts w:ascii="Montserrat" w:hAnsi="Montserrat"/>
          <w:lang w:val="ro-RO" w:eastAsia="ro-RO"/>
        </w:rPr>
        <w:t xml:space="preserve"> </w:t>
      </w:r>
      <w:r w:rsidR="008D226D" w:rsidRPr="00117E20">
        <w:rPr>
          <w:rFonts w:ascii="Montserrat" w:hAnsi="Montserrat"/>
          <w:lang w:val="ro-RO" w:eastAsia="ro-RO"/>
        </w:rPr>
        <w:t xml:space="preserve">         </w:t>
      </w:r>
      <w:r w:rsidRPr="00117E20">
        <w:rPr>
          <w:rFonts w:ascii="Montserrat" w:hAnsi="Montserrat"/>
          <w:b/>
          <w:lang w:val="ro-RO" w:eastAsia="ro-RO"/>
        </w:rPr>
        <w:t>SECRETAR GENERAL AL JUDEŢULUI,</w:t>
      </w:r>
    </w:p>
    <w:p w14:paraId="62E87B7A" w14:textId="28C125A8" w:rsidR="00282CEB" w:rsidRPr="00117E20" w:rsidRDefault="004E343B" w:rsidP="00220C76">
      <w:pPr>
        <w:spacing w:line="240" w:lineRule="auto"/>
        <w:jc w:val="both"/>
        <w:rPr>
          <w:rFonts w:ascii="Montserrat" w:hAnsi="Montserrat"/>
          <w:b/>
          <w:lang w:val="ro-RO" w:eastAsia="ro-RO"/>
        </w:rPr>
      </w:pPr>
      <w:r w:rsidRPr="00117E20">
        <w:rPr>
          <w:rFonts w:ascii="Montserrat" w:hAnsi="Montserrat"/>
          <w:b/>
          <w:lang w:val="ro-RO" w:eastAsia="ro-RO"/>
        </w:rPr>
        <w:t xml:space="preserve">       </w:t>
      </w:r>
      <w:r w:rsidR="00407BA0" w:rsidRPr="00117E20">
        <w:rPr>
          <w:rFonts w:ascii="Montserrat" w:hAnsi="Montserrat"/>
          <w:b/>
          <w:lang w:val="ro-RO" w:eastAsia="ro-RO"/>
        </w:rPr>
        <w:t xml:space="preserve"> </w:t>
      </w:r>
      <w:r w:rsidRPr="00117E20">
        <w:rPr>
          <w:rFonts w:ascii="Montserrat" w:hAnsi="Montserrat"/>
          <w:b/>
          <w:lang w:val="ro-RO" w:eastAsia="ro-RO"/>
        </w:rPr>
        <w:t xml:space="preserve">   Alin Tișe                                                            </w:t>
      </w:r>
      <w:r w:rsidR="008D226D" w:rsidRPr="00117E20">
        <w:rPr>
          <w:rFonts w:ascii="Montserrat" w:hAnsi="Montserrat"/>
          <w:b/>
          <w:lang w:val="ro-RO" w:eastAsia="ro-RO"/>
        </w:rPr>
        <w:t xml:space="preserve">            </w:t>
      </w:r>
      <w:r w:rsidR="001510F0" w:rsidRPr="00117E20">
        <w:rPr>
          <w:rFonts w:ascii="Montserrat" w:hAnsi="Montserrat"/>
          <w:b/>
          <w:lang w:val="ro-RO" w:eastAsia="ro-RO"/>
        </w:rPr>
        <w:t xml:space="preserve"> </w:t>
      </w:r>
      <w:r w:rsidR="008D226D" w:rsidRPr="00117E20">
        <w:rPr>
          <w:rFonts w:ascii="Montserrat" w:hAnsi="Montserrat"/>
          <w:b/>
          <w:lang w:val="ro-RO" w:eastAsia="ro-RO"/>
        </w:rPr>
        <w:t xml:space="preserve">   </w:t>
      </w:r>
      <w:r w:rsidRPr="00117E20">
        <w:rPr>
          <w:rFonts w:ascii="Montserrat" w:hAnsi="Montserrat"/>
          <w:b/>
          <w:lang w:val="ro-RO" w:eastAsia="ro-RO"/>
        </w:rPr>
        <w:t>Simona Gaci</w:t>
      </w:r>
      <w:bookmarkEnd w:id="0"/>
      <w:bookmarkEnd w:id="1"/>
    </w:p>
    <w:p w14:paraId="3411B673" w14:textId="77777777" w:rsidR="00D3416D" w:rsidRPr="00117E20" w:rsidRDefault="00D3416D" w:rsidP="00D3416D">
      <w:pPr>
        <w:autoSpaceDE w:val="0"/>
        <w:autoSpaceDN w:val="0"/>
        <w:adjustRightInd w:val="0"/>
        <w:spacing w:line="240" w:lineRule="auto"/>
        <w:jc w:val="center"/>
        <w:rPr>
          <w:rFonts w:ascii="Montserrat" w:hAnsi="Montserrat"/>
          <w:b/>
          <w:bCs/>
          <w:noProof/>
        </w:rPr>
      </w:pPr>
    </w:p>
    <w:p w14:paraId="269133C5" w14:textId="77777777" w:rsidR="00D3416D" w:rsidRPr="00117E20" w:rsidRDefault="00D3416D" w:rsidP="00D3416D">
      <w:pPr>
        <w:autoSpaceDE w:val="0"/>
        <w:autoSpaceDN w:val="0"/>
        <w:adjustRightInd w:val="0"/>
        <w:spacing w:line="240" w:lineRule="auto"/>
        <w:jc w:val="center"/>
        <w:rPr>
          <w:rFonts w:ascii="Montserrat" w:hAnsi="Montserrat"/>
          <w:b/>
          <w:bCs/>
          <w:noProof/>
        </w:rPr>
      </w:pPr>
    </w:p>
    <w:sectPr w:rsidR="00D3416D" w:rsidRPr="00117E20" w:rsidSect="006672A4">
      <w:footerReference w:type="default" r:id="rId8"/>
      <w:headerReference w:type="first" r:id="rId9"/>
      <w:footerReference w:type="first" r:id="rId10"/>
      <w:pgSz w:w="11909" w:h="16834"/>
      <w:pgMar w:top="539" w:right="567" w:bottom="272" w:left="1701"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5172" w14:textId="77777777" w:rsidR="008E0B07" w:rsidRDefault="008E0B07">
      <w:pPr>
        <w:spacing w:line="240" w:lineRule="auto"/>
      </w:pPr>
      <w:r>
        <w:separator/>
      </w:r>
    </w:p>
  </w:endnote>
  <w:endnote w:type="continuationSeparator" w:id="0">
    <w:p w14:paraId="06F3C7A2" w14:textId="77777777" w:rsidR="008E0B07" w:rsidRDefault="008E0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Subsol"/>
          <w:jc w:val="center"/>
        </w:pPr>
        <w:r>
          <w:fldChar w:fldCharType="begin"/>
        </w:r>
        <w:r>
          <w:instrText xml:space="preserve"> PAGE   \* MERGEFORMAT </w:instrText>
        </w:r>
        <w:r>
          <w:fldChar w:fldCharType="separate"/>
        </w:r>
        <w:r w:rsidR="008D226D">
          <w:rPr>
            <w:noProof/>
          </w:rPr>
          <w:t>4</w:t>
        </w:r>
        <w:r>
          <w:rPr>
            <w:noProof/>
          </w:rPr>
          <w:fldChar w:fldCharType="end"/>
        </w:r>
      </w:p>
    </w:sdtContent>
  </w:sdt>
  <w:p w14:paraId="4F6B7AC4" w14:textId="77777777" w:rsidR="00B628E4" w:rsidRDefault="00B628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268"/>
      <w:docPartObj>
        <w:docPartGallery w:val="Page Numbers (Bottom of Page)"/>
        <w:docPartUnique/>
      </w:docPartObj>
    </w:sdtPr>
    <w:sdtEndPr>
      <w:rPr>
        <w:noProof/>
      </w:rPr>
    </w:sdtEndPr>
    <w:sdtContent>
      <w:p w14:paraId="411C242D" w14:textId="1A5A8B87" w:rsidR="00B628E4" w:rsidRDefault="00B628E4">
        <w:pPr>
          <w:pStyle w:val="Subsol"/>
          <w:jc w:val="center"/>
        </w:pPr>
        <w:r>
          <w:fldChar w:fldCharType="begin"/>
        </w:r>
        <w:r>
          <w:instrText xml:space="preserve"> PAGE   \* MERGEFORMAT </w:instrText>
        </w:r>
        <w:r>
          <w:fldChar w:fldCharType="separate"/>
        </w:r>
        <w:r w:rsidR="008D226D">
          <w:rPr>
            <w:noProof/>
          </w:rPr>
          <w:t>1</w:t>
        </w:r>
        <w:r>
          <w:rPr>
            <w:noProof/>
          </w:rPr>
          <w:fldChar w:fldCharType="end"/>
        </w:r>
      </w:p>
    </w:sdtContent>
  </w:sdt>
  <w:p w14:paraId="20859E71" w14:textId="77777777" w:rsidR="00B628E4" w:rsidRDefault="00B628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3FD3" w14:textId="77777777" w:rsidR="008E0B07" w:rsidRDefault="008E0B07">
      <w:pPr>
        <w:spacing w:line="240" w:lineRule="auto"/>
      </w:pPr>
      <w:r>
        <w:separator/>
      </w:r>
    </w:p>
  </w:footnote>
  <w:footnote w:type="continuationSeparator" w:id="0">
    <w:p w14:paraId="05373058" w14:textId="77777777" w:rsidR="008E0B07" w:rsidRDefault="008E0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074425484">
    <w:abstractNumId w:val="33"/>
  </w:num>
  <w:num w:numId="2" w16cid:durableId="1396777310">
    <w:abstractNumId w:val="25"/>
  </w:num>
  <w:num w:numId="3" w16cid:durableId="1925843529">
    <w:abstractNumId w:val="5"/>
  </w:num>
  <w:num w:numId="4" w16cid:durableId="376055183">
    <w:abstractNumId w:val="30"/>
  </w:num>
  <w:num w:numId="5" w16cid:durableId="12389308">
    <w:abstractNumId w:val="16"/>
  </w:num>
  <w:num w:numId="6" w16cid:durableId="552039743">
    <w:abstractNumId w:val="9"/>
  </w:num>
  <w:num w:numId="7" w16cid:durableId="1230270367">
    <w:abstractNumId w:val="13"/>
  </w:num>
  <w:num w:numId="8" w16cid:durableId="2046177690">
    <w:abstractNumId w:val="28"/>
  </w:num>
  <w:num w:numId="9" w16cid:durableId="1649238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3348114">
    <w:abstractNumId w:val="21"/>
  </w:num>
  <w:num w:numId="11" w16cid:durableId="627860686">
    <w:abstractNumId w:val="29"/>
  </w:num>
  <w:num w:numId="12" w16cid:durableId="1595362882">
    <w:abstractNumId w:val="25"/>
  </w:num>
  <w:num w:numId="13" w16cid:durableId="1229611001">
    <w:abstractNumId w:val="6"/>
  </w:num>
  <w:num w:numId="14" w16cid:durableId="1188525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3573637">
    <w:abstractNumId w:val="18"/>
  </w:num>
  <w:num w:numId="16" w16cid:durableId="2101946528">
    <w:abstractNumId w:val="1"/>
  </w:num>
  <w:num w:numId="17" w16cid:durableId="383721349">
    <w:abstractNumId w:val="25"/>
  </w:num>
  <w:num w:numId="18" w16cid:durableId="571889139">
    <w:abstractNumId w:val="10"/>
  </w:num>
  <w:num w:numId="19" w16cid:durableId="1313216741">
    <w:abstractNumId w:val="3"/>
  </w:num>
  <w:num w:numId="20" w16cid:durableId="699012003">
    <w:abstractNumId w:val="23"/>
  </w:num>
  <w:num w:numId="21" w16cid:durableId="1271862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569966">
    <w:abstractNumId w:val="11"/>
  </w:num>
  <w:num w:numId="23" w16cid:durableId="736435263">
    <w:abstractNumId w:val="19"/>
  </w:num>
  <w:num w:numId="24" w16cid:durableId="1633975980">
    <w:abstractNumId w:val="2"/>
  </w:num>
  <w:num w:numId="25" w16cid:durableId="1491485767">
    <w:abstractNumId w:val="0"/>
  </w:num>
  <w:num w:numId="26" w16cid:durableId="82996510">
    <w:abstractNumId w:val="7"/>
  </w:num>
  <w:num w:numId="27" w16cid:durableId="2121873361">
    <w:abstractNumId w:val="14"/>
  </w:num>
  <w:num w:numId="28" w16cid:durableId="375933005">
    <w:abstractNumId w:val="26"/>
  </w:num>
  <w:num w:numId="29" w16cid:durableId="1935476541">
    <w:abstractNumId w:val="12"/>
  </w:num>
  <w:num w:numId="30" w16cid:durableId="2002076667">
    <w:abstractNumId w:val="17"/>
  </w:num>
  <w:num w:numId="31" w16cid:durableId="565266468">
    <w:abstractNumId w:val="22"/>
  </w:num>
  <w:num w:numId="32" w16cid:durableId="816461261">
    <w:abstractNumId w:val="24"/>
  </w:num>
  <w:num w:numId="33" w16cid:durableId="341933948">
    <w:abstractNumId w:val="4"/>
  </w:num>
  <w:num w:numId="34" w16cid:durableId="794716504">
    <w:abstractNumId w:val="32"/>
  </w:num>
  <w:num w:numId="35" w16cid:durableId="10147648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950736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5647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01C"/>
    <w:rsid w:val="000904FB"/>
    <w:rsid w:val="000F1701"/>
    <w:rsid w:val="000F723B"/>
    <w:rsid w:val="00114FAD"/>
    <w:rsid w:val="00117E20"/>
    <w:rsid w:val="00150D41"/>
    <w:rsid w:val="001510F0"/>
    <w:rsid w:val="0017481D"/>
    <w:rsid w:val="001C51DC"/>
    <w:rsid w:val="001C6EA8"/>
    <w:rsid w:val="00220C76"/>
    <w:rsid w:val="0024014C"/>
    <w:rsid w:val="0024237B"/>
    <w:rsid w:val="00246E7C"/>
    <w:rsid w:val="0027330D"/>
    <w:rsid w:val="00282CEB"/>
    <w:rsid w:val="002832AC"/>
    <w:rsid w:val="00295597"/>
    <w:rsid w:val="00334943"/>
    <w:rsid w:val="00354EE3"/>
    <w:rsid w:val="00407BA0"/>
    <w:rsid w:val="004E343B"/>
    <w:rsid w:val="004F5FE6"/>
    <w:rsid w:val="00534029"/>
    <w:rsid w:val="005A4BC8"/>
    <w:rsid w:val="005C4339"/>
    <w:rsid w:val="005F2AB7"/>
    <w:rsid w:val="00614174"/>
    <w:rsid w:val="00621DE5"/>
    <w:rsid w:val="006672A4"/>
    <w:rsid w:val="006F22C1"/>
    <w:rsid w:val="007052C6"/>
    <w:rsid w:val="00880EBF"/>
    <w:rsid w:val="008A0C6F"/>
    <w:rsid w:val="008D226D"/>
    <w:rsid w:val="008E0B07"/>
    <w:rsid w:val="009629C2"/>
    <w:rsid w:val="009C0C6E"/>
    <w:rsid w:val="009C5018"/>
    <w:rsid w:val="009C53E2"/>
    <w:rsid w:val="009C550C"/>
    <w:rsid w:val="00A07EF5"/>
    <w:rsid w:val="00A24E16"/>
    <w:rsid w:val="00A51B35"/>
    <w:rsid w:val="00A53460"/>
    <w:rsid w:val="00A56494"/>
    <w:rsid w:val="00AA3A99"/>
    <w:rsid w:val="00AF43EA"/>
    <w:rsid w:val="00B628E4"/>
    <w:rsid w:val="00BC1422"/>
    <w:rsid w:val="00BE77DF"/>
    <w:rsid w:val="00C37559"/>
    <w:rsid w:val="00C4258A"/>
    <w:rsid w:val="00CC2B57"/>
    <w:rsid w:val="00CC3E92"/>
    <w:rsid w:val="00D3416D"/>
    <w:rsid w:val="00D425A0"/>
    <w:rsid w:val="00DC4845"/>
    <w:rsid w:val="00DD1EF8"/>
    <w:rsid w:val="00DE0C1D"/>
    <w:rsid w:val="00DF383D"/>
    <w:rsid w:val="00E41E40"/>
    <w:rsid w:val="00EA06E0"/>
    <w:rsid w:val="00EE076C"/>
    <w:rsid w:val="00F43F89"/>
    <w:rsid w:val="00F734E5"/>
    <w:rsid w:val="00F862D6"/>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50797666">
      <w:bodyDiv w:val="1"/>
      <w:marLeft w:val="0"/>
      <w:marRight w:val="0"/>
      <w:marTop w:val="0"/>
      <w:marBottom w:val="0"/>
      <w:divBdr>
        <w:top w:val="none" w:sz="0" w:space="0" w:color="auto"/>
        <w:left w:val="none" w:sz="0" w:space="0" w:color="auto"/>
        <w:bottom w:val="none" w:sz="0" w:space="0" w:color="auto"/>
        <w:right w:val="none" w:sz="0" w:space="0" w:color="auto"/>
      </w:divBdr>
    </w:div>
    <w:div w:id="11242336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738-96E7-47D7-A0BA-CF7CF8CE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2844</Words>
  <Characters>16496</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51</cp:revision>
  <cp:lastPrinted>2023-01-31T07:20:00Z</cp:lastPrinted>
  <dcterms:created xsi:type="dcterms:W3CDTF">2020-10-13T11:24:00Z</dcterms:created>
  <dcterms:modified xsi:type="dcterms:W3CDTF">2023-02-01T11:47:00Z</dcterms:modified>
</cp:coreProperties>
</file>