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CEB52D7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8E1E45">
        <w:rPr>
          <w:rFonts w:asciiTheme="majorHAnsi" w:hAnsiTheme="majorHAnsi"/>
          <w:b/>
          <w:bCs/>
          <w:sz w:val="24"/>
          <w:szCs w:val="24"/>
          <w:lang w:val="ro-RO"/>
        </w:rPr>
        <w:t xml:space="preserve"> 201</w:t>
      </w:r>
    </w:p>
    <w:p w14:paraId="18230DE1" w14:textId="58CB730C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8E1E45">
        <w:rPr>
          <w:rFonts w:asciiTheme="majorHAnsi" w:hAnsiTheme="majorHAnsi"/>
          <w:b/>
          <w:bCs/>
          <w:sz w:val="24"/>
          <w:szCs w:val="24"/>
          <w:lang w:val="ro-RO"/>
        </w:rPr>
        <w:t xml:space="preserve"> 26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6BBCBA5" w14:textId="4F738DFD" w:rsidR="00026F52" w:rsidRPr="00C4142B" w:rsidRDefault="00DB4655" w:rsidP="00026F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B439C5">
        <w:rPr>
          <w:rFonts w:asciiTheme="majorHAnsi" w:hAnsiTheme="majorHAnsi"/>
          <w:b/>
          <w:sz w:val="24"/>
          <w:szCs w:val="24"/>
        </w:rPr>
        <w:t>IRIMIEȘ COSMINA</w:t>
      </w:r>
    </w:p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553EB81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</w:t>
      </w:r>
      <w:r w:rsidR="00B439C5">
        <w:rPr>
          <w:rFonts w:asciiTheme="majorHAnsi" w:hAnsiTheme="majorHAnsi"/>
          <w:sz w:val="24"/>
          <w:szCs w:val="24"/>
        </w:rPr>
        <w:t>1147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B439C5">
        <w:rPr>
          <w:rStyle w:val="Strong"/>
          <w:rFonts w:asciiTheme="majorHAnsi" w:hAnsiTheme="majorHAnsi" w:cs="Open Sans"/>
          <w:b w:val="0"/>
          <w:sz w:val="24"/>
          <w:szCs w:val="24"/>
        </w:rPr>
        <w:t>IRIMIEȘ COSMINA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66CB58A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B439C5">
        <w:rPr>
          <w:rStyle w:val="Strong"/>
          <w:rFonts w:asciiTheme="majorHAnsi" w:hAnsiTheme="majorHAnsi" w:cs="Open Sans"/>
          <w:b w:val="0"/>
          <w:sz w:val="24"/>
          <w:szCs w:val="24"/>
        </w:rPr>
        <w:t>IRIMIEȘ COSMINA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1247BA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consilier, clasa I, grad profesional </w:t>
      </w:r>
      <w:r w:rsidR="00B439C5">
        <w:rPr>
          <w:rStyle w:val="Strong"/>
          <w:rFonts w:asciiTheme="majorHAnsi" w:hAnsiTheme="majorHAnsi" w:cs="Open Sans"/>
          <w:b w:val="0"/>
          <w:sz w:val="24"/>
          <w:szCs w:val="24"/>
        </w:rPr>
        <w:t>asistent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Serviciului Managementul Proiectelor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B439C5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5734A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74CB0">
        <w:rPr>
          <w:rStyle w:val="Strong"/>
          <w:rFonts w:asciiTheme="majorHAnsi" w:hAnsiTheme="majorHAnsi" w:cs="Open Sans"/>
          <w:b w:val="0"/>
          <w:sz w:val="24"/>
          <w:szCs w:val="24"/>
        </w:rPr>
        <w:t>30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E74CB0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E74CB0">
        <w:rPr>
          <w:rStyle w:val="Strong"/>
          <w:rFonts w:asciiTheme="majorHAnsi" w:hAnsiTheme="majorHAnsi" w:cs="Open Sans"/>
          <w:b w:val="0"/>
          <w:sz w:val="24"/>
          <w:szCs w:val="24"/>
        </w:rPr>
        <w:t>0</w:t>
      </w:r>
      <w:r w:rsidR="00B439C5">
        <w:rPr>
          <w:rStyle w:val="Strong"/>
          <w:rFonts w:asciiTheme="majorHAnsi" w:hAnsiTheme="majorHAnsi" w:cs="Open Sans"/>
          <w:b w:val="0"/>
          <w:sz w:val="24"/>
          <w:szCs w:val="24"/>
        </w:rPr>
        <w:t>9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51B30087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B439C5">
        <w:rPr>
          <w:rStyle w:val="Strong"/>
          <w:rFonts w:asciiTheme="majorHAnsi" w:hAnsiTheme="majorHAnsi" w:cs="Open Sans"/>
          <w:b w:val="0"/>
          <w:sz w:val="24"/>
          <w:szCs w:val="24"/>
        </w:rPr>
        <w:t>IRIMIEȘ COSMINA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DF7B9C8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439C5">
        <w:rPr>
          <w:rStyle w:val="Strong"/>
          <w:rFonts w:asciiTheme="majorHAnsi" w:hAnsiTheme="majorHAnsi" w:cs="Open Sans"/>
          <w:b w:val="0"/>
          <w:sz w:val="24"/>
          <w:szCs w:val="24"/>
        </w:rPr>
        <w:t>IRIMIEȘ COSMINA</w:t>
      </w:r>
      <w:r w:rsidR="0043784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53772CC5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B439C5">
        <w:rPr>
          <w:rStyle w:val="Strong"/>
          <w:rFonts w:asciiTheme="majorHAnsi" w:hAnsiTheme="majorHAnsi" w:cs="Open Sans"/>
          <w:b w:val="0"/>
          <w:sz w:val="24"/>
          <w:szCs w:val="24"/>
        </w:rPr>
        <w:t>IRIMIEȘ COSMINA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1247BA">
        <w:rPr>
          <w:rFonts w:asciiTheme="majorHAnsi" w:hAnsiTheme="majorHAnsi"/>
          <w:sz w:val="24"/>
          <w:szCs w:val="24"/>
        </w:rPr>
        <w:t xml:space="preserve">doamna COMAN DIANA,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1CB3CA6E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B439C5">
        <w:rPr>
          <w:rStyle w:val="Strong"/>
          <w:rFonts w:asciiTheme="majorHAnsi" w:hAnsiTheme="majorHAnsi" w:cs="Open Sans"/>
          <w:b w:val="0"/>
          <w:sz w:val="24"/>
          <w:szCs w:val="24"/>
        </w:rPr>
        <w:t>IRIMIEȘ COSMINA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proofErr w:type="spellEnd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COMAN DIANA,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7BA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68F4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48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47AF0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0F1B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27EF2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45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9C5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34A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0B0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CB0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0F3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CAD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13857-4AFC-4E73-8812-77B765F1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776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5</cp:revision>
  <cp:lastPrinted>2020-03-19T12:35:00Z</cp:lastPrinted>
  <dcterms:created xsi:type="dcterms:W3CDTF">2020-03-25T06:18:00Z</dcterms:created>
  <dcterms:modified xsi:type="dcterms:W3CDTF">2020-04-01T08:00:00Z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