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BA7" w14:textId="77777777" w:rsidR="0028758D" w:rsidRPr="00912C2B" w:rsidRDefault="0028758D" w:rsidP="00AA63FA">
      <w:pPr>
        <w:spacing w:line="240" w:lineRule="auto"/>
        <w:rPr>
          <w:rFonts w:ascii="Montserrat Light" w:hAnsi="Montserrat Light"/>
          <w:b/>
          <w:bCs/>
        </w:rPr>
      </w:pPr>
    </w:p>
    <w:p w14:paraId="7F8EA3D7" w14:textId="129AD861" w:rsidR="00AD6150" w:rsidRPr="00912C2B" w:rsidRDefault="004E343B" w:rsidP="00AA63FA">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912C2B">
        <w:rPr>
          <w:rFonts w:ascii="Montserrat" w:hAnsi="Montserrat"/>
          <w:b/>
          <w:bCs/>
          <w:lang w:val="ro-RO" w:eastAsia="ro-RO"/>
        </w:rPr>
        <w:t xml:space="preserve">H O T Ă R Â R E </w:t>
      </w:r>
      <w:bookmarkEnd w:id="0"/>
    </w:p>
    <w:p w14:paraId="1845C372" w14:textId="620CF0C9" w:rsidR="00AA63FA" w:rsidRPr="00912C2B" w:rsidRDefault="00AA63FA" w:rsidP="00AA63FA">
      <w:pPr>
        <w:pStyle w:val="Standard"/>
        <w:spacing w:after="0" w:line="240" w:lineRule="auto"/>
        <w:jc w:val="center"/>
        <w:rPr>
          <w:rFonts w:ascii="Montserrat" w:hAnsi="Montserrat"/>
          <w:noProof/>
          <w:lang w:val="ro-RO"/>
        </w:rPr>
      </w:pPr>
      <w:bookmarkStart w:id="2" w:name="_Hlk40699574"/>
      <w:bookmarkStart w:id="3" w:name="_Hlk1639330"/>
      <w:r w:rsidRPr="00912C2B">
        <w:rPr>
          <w:rFonts w:ascii="Montserrat" w:hAnsi="Montserrat"/>
          <w:b/>
          <w:bCs/>
          <w:noProof/>
          <w:lang w:val="ro-RO"/>
        </w:rPr>
        <w:t>privind solicitarea de trecere a imobilului înscris în Cartea funciară nr. 272027</w:t>
      </w:r>
    </w:p>
    <w:p w14:paraId="47679E64" w14:textId="4A643284" w:rsidR="00AA63FA" w:rsidRPr="00912C2B" w:rsidRDefault="00AA63FA" w:rsidP="00AA63FA">
      <w:pPr>
        <w:pStyle w:val="Standard"/>
        <w:spacing w:after="0" w:line="240" w:lineRule="auto"/>
        <w:jc w:val="center"/>
        <w:rPr>
          <w:rFonts w:ascii="Montserrat" w:hAnsi="Montserrat"/>
          <w:noProof/>
          <w:lang w:val="ro-RO"/>
        </w:rPr>
      </w:pPr>
      <w:r w:rsidRPr="00912C2B">
        <w:rPr>
          <w:rFonts w:ascii="Montserrat" w:hAnsi="Montserrat"/>
          <w:b/>
          <w:bCs/>
          <w:noProof/>
          <w:lang w:val="ro-RO"/>
        </w:rPr>
        <w:t xml:space="preserve">Cluj-Napoca din domeniul public al statului în domeniul public al Județului Cluj,  precum și trecerea imobilului înscris în Cartea funciară nr. 339269 Cluj-Napoca din domeniul public al Județului Cluj în domeniul public al statului  </w:t>
      </w:r>
    </w:p>
    <w:p w14:paraId="6D344216" w14:textId="77777777" w:rsidR="00AA63FA" w:rsidRPr="00912C2B" w:rsidRDefault="00AA63FA" w:rsidP="00AA63FA">
      <w:pPr>
        <w:pStyle w:val="Standard"/>
        <w:spacing w:after="0" w:line="240" w:lineRule="auto"/>
        <w:jc w:val="center"/>
        <w:rPr>
          <w:rFonts w:ascii="Montserrat" w:hAnsi="Montserrat"/>
          <w:b/>
          <w:bCs/>
          <w:noProof/>
          <w:lang w:val="ro-RO"/>
        </w:rPr>
      </w:pPr>
    </w:p>
    <w:p w14:paraId="08D82514" w14:textId="00F2CD5F" w:rsidR="00AA63FA" w:rsidRPr="00912C2B" w:rsidRDefault="00AA63FA" w:rsidP="00AA63FA">
      <w:pPr>
        <w:pStyle w:val="Standard"/>
        <w:spacing w:after="0" w:line="240" w:lineRule="auto"/>
        <w:rPr>
          <w:rFonts w:ascii="Montserrat Light" w:hAnsi="Montserrat Light"/>
          <w:noProof/>
          <w:lang w:val="ro-RO"/>
        </w:rPr>
      </w:pPr>
      <w:r w:rsidRPr="00912C2B">
        <w:rPr>
          <w:rFonts w:ascii="Montserrat Light" w:hAnsi="Montserrat Light"/>
          <w:noProof/>
          <w:lang w:val="ro-RO" w:eastAsia="ro-RO"/>
        </w:rPr>
        <w:t>Consiliul Judeţean Cluj întrunit în şedinţă ordinară;</w:t>
      </w:r>
    </w:p>
    <w:p w14:paraId="64271DF7" w14:textId="77777777" w:rsidR="00AA63FA" w:rsidRPr="00912C2B" w:rsidRDefault="00AA63FA" w:rsidP="00AA63FA">
      <w:pPr>
        <w:pStyle w:val="Standard"/>
        <w:spacing w:after="0" w:line="240" w:lineRule="auto"/>
        <w:jc w:val="both"/>
        <w:rPr>
          <w:rFonts w:ascii="Montserrat Light" w:hAnsi="Montserrat Light"/>
          <w:noProof/>
          <w:lang w:val="ro-RO"/>
        </w:rPr>
      </w:pPr>
    </w:p>
    <w:p w14:paraId="67133712" w14:textId="587FD888"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noProof/>
          <w:lang w:val="ro-RO"/>
        </w:rPr>
        <w:t>Având în vedere Proiectul de hotărâre înregistrat cu nr.210 din 9.11.2021 privind solicitarea de trecere a imobilului înscris în Cartea funciară nr. 272027 Cluj-Napoca din domeniul public al statului în domeniul public al Județului Cluj</w:t>
      </w:r>
      <w:r w:rsidR="0072040E" w:rsidRPr="00912C2B">
        <w:rPr>
          <w:rFonts w:ascii="Montserrat Light" w:hAnsi="Montserrat Light"/>
          <w:noProof/>
          <w:lang w:val="ro-RO"/>
        </w:rPr>
        <w:t>,</w:t>
      </w:r>
      <w:r w:rsidRPr="00912C2B">
        <w:rPr>
          <w:rFonts w:ascii="Montserrat Light" w:hAnsi="Montserrat Light"/>
          <w:noProof/>
          <w:lang w:val="ro-RO"/>
        </w:rPr>
        <w:t xml:space="preserve"> precum și trecerea imobilului înscris în </w:t>
      </w:r>
      <w:r w:rsidR="0072040E" w:rsidRPr="00912C2B">
        <w:rPr>
          <w:rFonts w:ascii="Montserrat Light" w:hAnsi="Montserrat Light"/>
          <w:noProof/>
          <w:lang w:val="ro-RO"/>
        </w:rPr>
        <w:t>C</w:t>
      </w:r>
      <w:r w:rsidRPr="00912C2B">
        <w:rPr>
          <w:rFonts w:ascii="Montserrat Light" w:hAnsi="Montserrat Light"/>
          <w:noProof/>
          <w:lang w:val="ro-RO"/>
        </w:rPr>
        <w:t>artea funciară</w:t>
      </w:r>
      <w:r w:rsidR="0072040E" w:rsidRPr="00912C2B">
        <w:rPr>
          <w:rFonts w:ascii="Montserrat Light" w:hAnsi="Montserrat Light"/>
          <w:noProof/>
          <w:lang w:val="ro-RO"/>
        </w:rPr>
        <w:t xml:space="preserve"> nr.</w:t>
      </w:r>
      <w:r w:rsidRPr="00912C2B">
        <w:rPr>
          <w:rFonts w:ascii="Montserrat Light" w:hAnsi="Montserrat Light"/>
          <w:noProof/>
          <w:lang w:val="ro-RO"/>
        </w:rPr>
        <w:t xml:space="preserve"> 339269 Cluj-Napoca din domeniul public al Județului Cluj în domeniul public al statului, </w:t>
      </w:r>
      <w:r w:rsidRPr="00912C2B">
        <w:rPr>
          <w:rFonts w:ascii="Montserrat Light" w:hAnsi="Montserrat Light"/>
          <w:bCs/>
          <w:noProof/>
          <w:lang w:val="ro-RO"/>
        </w:rPr>
        <w:t>p</w:t>
      </w:r>
      <w:r w:rsidRPr="00912C2B">
        <w:rPr>
          <w:rFonts w:ascii="Montserrat Light" w:hAnsi="Montserrat Light"/>
          <w:noProof/>
          <w:lang w:val="ro-RO"/>
        </w:rPr>
        <w:t xml:space="preserve">ropus de </w:t>
      </w:r>
      <w:r w:rsidR="0072040E" w:rsidRPr="00912C2B">
        <w:rPr>
          <w:rFonts w:ascii="Montserrat Light" w:hAnsi="Montserrat Light"/>
          <w:noProof/>
          <w:lang w:val="ro-RO"/>
        </w:rPr>
        <w:t>P</w:t>
      </w:r>
      <w:r w:rsidRPr="00912C2B">
        <w:rPr>
          <w:rFonts w:ascii="Montserrat Light" w:hAnsi="Montserrat Light"/>
          <w:noProof/>
          <w:lang w:val="ro-RO"/>
        </w:rPr>
        <w:t xml:space="preserve">reședintele Consiliului Județean Cluj, domnul Alin Tișe, care este însoţit de </w:t>
      </w:r>
      <w:r w:rsidRPr="00912C2B">
        <w:rPr>
          <w:rFonts w:ascii="Montserrat Light" w:hAnsi="Montserrat Light"/>
          <w:bCs/>
          <w:noProof/>
          <w:lang w:val="ro-RO"/>
        </w:rPr>
        <w:t>R</w:t>
      </w:r>
      <w:r w:rsidRPr="00912C2B">
        <w:rPr>
          <w:rFonts w:ascii="Montserrat Light" w:hAnsi="Montserrat Light"/>
          <w:noProof/>
          <w:lang w:val="ro-RO"/>
        </w:rPr>
        <w:t xml:space="preserve">eferatul de aprobare cu nr.  33.485/2.11.2021; Raportul de specialitate întocmit de compartimentul de resort din cadrul aparatului de specialitate al Consiliului Judeţean Cluj cu nr. </w:t>
      </w:r>
      <w:bookmarkStart w:id="4" w:name="Bookmark4"/>
      <w:r w:rsidRPr="00912C2B">
        <w:rPr>
          <w:rFonts w:ascii="Montserrat Light" w:hAnsi="Montserrat Light"/>
          <w:noProof/>
          <w:lang w:val="ro-RO"/>
        </w:rPr>
        <w:t xml:space="preserve">38.243/2.11.2021 </w:t>
      </w:r>
      <w:bookmarkEnd w:id="4"/>
      <w:r w:rsidRPr="00912C2B">
        <w:rPr>
          <w:rFonts w:ascii="Montserrat Light" w:hAnsi="Montserrat Light"/>
          <w:noProof/>
          <w:lang w:val="ro-RO"/>
        </w:rPr>
        <w:t>şi Avizul cu nr</w:t>
      </w:r>
      <w:r w:rsidR="0072040E" w:rsidRPr="00912C2B">
        <w:rPr>
          <w:rFonts w:ascii="Montserrat Light" w:hAnsi="Montserrat Light"/>
          <w:noProof/>
          <w:lang w:val="ro-RO"/>
        </w:rPr>
        <w:t>. 33.485 din 18.11.2021 a</w:t>
      </w:r>
      <w:r w:rsidRPr="00912C2B">
        <w:rPr>
          <w:rFonts w:ascii="Montserrat Light" w:hAnsi="Montserrat Light"/>
          <w:noProof/>
          <w:lang w:val="ro-RO"/>
        </w:rPr>
        <w:t>doptat de Comisia de specialitate nr.</w:t>
      </w:r>
      <w:r w:rsidR="0072040E" w:rsidRPr="00912C2B">
        <w:rPr>
          <w:rFonts w:ascii="Montserrat Light" w:hAnsi="Montserrat Light"/>
          <w:noProof/>
          <w:lang w:val="ro-RO"/>
        </w:rPr>
        <w:t xml:space="preserve"> 4</w:t>
      </w:r>
      <w:r w:rsidRPr="00912C2B">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5BC940F1" w14:textId="77777777" w:rsidR="00283036" w:rsidRPr="00912C2B" w:rsidRDefault="00283036" w:rsidP="00AA63FA">
      <w:pPr>
        <w:pStyle w:val="Standard"/>
        <w:spacing w:after="0" w:line="240" w:lineRule="auto"/>
        <w:jc w:val="both"/>
        <w:rPr>
          <w:rFonts w:ascii="Montserrat Light" w:hAnsi="Montserrat Light" w:cs="Cambria"/>
          <w:noProof/>
          <w:lang w:val="ro-RO"/>
        </w:rPr>
      </w:pPr>
    </w:p>
    <w:p w14:paraId="3841D60B" w14:textId="19DD59C3" w:rsidR="00710A12" w:rsidRPr="00912C2B" w:rsidRDefault="00AA63FA" w:rsidP="00AA63FA">
      <w:pPr>
        <w:pStyle w:val="Standard"/>
        <w:spacing w:after="0" w:line="240" w:lineRule="auto"/>
        <w:jc w:val="both"/>
        <w:rPr>
          <w:rFonts w:ascii="Montserrat Light" w:hAnsi="Montserrat Light" w:cs="Cambria"/>
          <w:noProof/>
          <w:lang w:val="ro-RO"/>
        </w:rPr>
      </w:pPr>
      <w:r w:rsidRPr="00912C2B">
        <w:rPr>
          <w:rFonts w:ascii="Montserrat Light" w:hAnsi="Montserrat Light" w:cs="Cambria"/>
          <w:noProof/>
          <w:lang w:val="ro-RO"/>
        </w:rPr>
        <w:t>Ținând cont de</w:t>
      </w:r>
      <w:r w:rsidR="00710A12" w:rsidRPr="00912C2B">
        <w:rPr>
          <w:rFonts w:ascii="Montserrat Light" w:hAnsi="Montserrat Light" w:cs="Cambria"/>
          <w:noProof/>
          <w:lang w:val="ro-RO"/>
        </w:rPr>
        <w:t xml:space="preserve">: </w:t>
      </w:r>
    </w:p>
    <w:p w14:paraId="50BD2BDA" w14:textId="77777777" w:rsidR="00710A12" w:rsidRPr="00912C2B" w:rsidRDefault="00710A12" w:rsidP="00710A12">
      <w:pPr>
        <w:pStyle w:val="Listparagraf"/>
        <w:numPr>
          <w:ilvl w:val="0"/>
          <w:numId w:val="21"/>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cs="ArialNarrow"/>
          <w:noProof/>
          <w:sz w:val="22"/>
          <w:szCs w:val="22"/>
          <w:lang w:val="ro-RO"/>
        </w:rPr>
        <w:t>adresa Secretariatului General al Guvernului nr. 20 D/663/C.Z./14.09.2021, înregistrată la Consiliul Județean Cluj sub nr. 33485/16.09.2021, prin care se solicită adoptarea unei hotărâri a Consiliului Județean Cluj privind trecerea imobilului situat în Municipiul Cluj-Napoca, str. Traian Vuia nr. 149-151, înscris în Cartea funciară nr. 339269 Cluj-Napoca din domeniul public al județului Cluj în domeniul public al statului în vederea  dării în administrarea Ministerului Afacerilor Interne-Unitatea Specială de Aviație Cluj-Napoca;</w:t>
      </w:r>
    </w:p>
    <w:p w14:paraId="07DEE413" w14:textId="77777777" w:rsidR="00710A12" w:rsidRPr="00912C2B" w:rsidRDefault="00710A12" w:rsidP="00AA63FA">
      <w:pPr>
        <w:pStyle w:val="Listparagraf"/>
        <w:numPr>
          <w:ilvl w:val="0"/>
          <w:numId w:val="21"/>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cs="ArialNarrow"/>
          <w:noProof/>
          <w:sz w:val="22"/>
          <w:szCs w:val="22"/>
          <w:lang w:val="ro-RO"/>
        </w:rPr>
        <w:t>Nota Guvernului României nr. 20/20567/T.H.G./31.08.2021 privind transmiterea unei cereri Consiliului Județean Cluj, în scopul adoptării de către acesta a unei hotărâri privind trecerea unui imobil din domeniul public al județului Cluj în domeniul public al statului în vederea  dării în administrarea Ministerului Afacerilor Interne-Unitatea Specială de Aviație Cluj-Napoca, aprobată în ședința Guvernului din data de 09.09.2021;</w:t>
      </w:r>
    </w:p>
    <w:p w14:paraId="4F2EFC04" w14:textId="0CE0584A" w:rsidR="00AA63FA" w:rsidRPr="00912C2B" w:rsidRDefault="00AA63FA" w:rsidP="00AA63FA">
      <w:pPr>
        <w:pStyle w:val="Listparagraf"/>
        <w:numPr>
          <w:ilvl w:val="0"/>
          <w:numId w:val="21"/>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cs="Cambria"/>
          <w:noProof/>
          <w:sz w:val="22"/>
          <w:szCs w:val="22"/>
          <w:lang w:val="ro-RO"/>
        </w:rPr>
        <w:t>Hotărârea Consiliului Județean Cluj nr. 141/2020 privind aprobarea indicatorilor tehnico-economici și finanțării multianuale a obiectivului de investiții „Park and Ride” situat în Municipiul Cluj-Napoca str. Traian Vuia nr. 149-151</w:t>
      </w:r>
    </w:p>
    <w:p w14:paraId="25209105" w14:textId="77777777" w:rsidR="00283036" w:rsidRPr="00912C2B" w:rsidRDefault="00283036" w:rsidP="00AA63FA">
      <w:pPr>
        <w:pStyle w:val="Standard"/>
        <w:spacing w:after="0" w:line="240" w:lineRule="auto"/>
        <w:jc w:val="both"/>
        <w:rPr>
          <w:rFonts w:ascii="Montserrat Light" w:hAnsi="Montserrat Light" w:cs="Cambria"/>
          <w:noProof/>
          <w:lang w:val="ro-RO"/>
        </w:rPr>
      </w:pPr>
    </w:p>
    <w:p w14:paraId="588701D7" w14:textId="52CD32BE"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cs="Cambria"/>
          <w:noProof/>
          <w:lang w:val="ro-RO"/>
        </w:rPr>
        <w:t>Luând în considerare dispozițiile:</w:t>
      </w:r>
    </w:p>
    <w:p w14:paraId="4E5E6D85" w14:textId="656532F5" w:rsidR="00AA63FA" w:rsidRPr="00912C2B" w:rsidRDefault="00AA63FA" w:rsidP="00AA63FA">
      <w:pPr>
        <w:pStyle w:val="Listparagraf"/>
        <w:numPr>
          <w:ilvl w:val="0"/>
          <w:numId w:val="20"/>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cs="Cambria"/>
          <w:noProof/>
          <w:sz w:val="22"/>
          <w:szCs w:val="22"/>
          <w:lang w:val="ro-RO"/>
        </w:rPr>
        <w:t>art. 182 alin. (4) coroborate cu ale ale art. 136 alin. (2) din Ordonanța de urgență a Guvernului privind Codul administrativ</w:t>
      </w:r>
      <w:r w:rsidR="00710A12" w:rsidRPr="00912C2B">
        <w:rPr>
          <w:rFonts w:ascii="Montserrat Light" w:hAnsi="Montserrat Light" w:cs="Cambria"/>
          <w:noProof/>
          <w:sz w:val="22"/>
          <w:szCs w:val="22"/>
          <w:lang w:val="ro-RO"/>
        </w:rPr>
        <w:t xml:space="preserve"> nr. 57/2019</w:t>
      </w:r>
      <w:r w:rsidRPr="00912C2B">
        <w:rPr>
          <w:rFonts w:ascii="Montserrat Light" w:hAnsi="Montserrat Light" w:cs="Cambria"/>
          <w:noProof/>
          <w:sz w:val="22"/>
          <w:szCs w:val="22"/>
          <w:lang w:val="ro-RO"/>
        </w:rPr>
        <w:t>, cu modificările și completările ulterioare;</w:t>
      </w:r>
    </w:p>
    <w:p w14:paraId="179C6E0C" w14:textId="77777777" w:rsidR="00AA63FA" w:rsidRPr="00912C2B" w:rsidRDefault="00AA63FA" w:rsidP="00AA63FA">
      <w:pPr>
        <w:pStyle w:val="Listparagraf"/>
        <w:numPr>
          <w:ilvl w:val="0"/>
          <w:numId w:val="20"/>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cs="Cambria"/>
          <w:noProof/>
          <w:sz w:val="22"/>
          <w:szCs w:val="22"/>
          <w:lang w:val="ro-RO"/>
        </w:rPr>
        <w:t>art. 2, ale art. 58 alin. (1) și (3), ale art.61 alin. (1) și ale art. 64 - 65 din Legea privind normele de tehnică legislativă pentru elaborarea actelor normative nr. 24/2000, republicată, cu modificările şi completările ulterioare;</w:t>
      </w:r>
    </w:p>
    <w:p w14:paraId="673676F5" w14:textId="77777777" w:rsidR="00AA63FA" w:rsidRPr="00912C2B" w:rsidRDefault="00AA63FA" w:rsidP="00AA63FA">
      <w:pPr>
        <w:pStyle w:val="Listparagraf"/>
        <w:numPr>
          <w:ilvl w:val="0"/>
          <w:numId w:val="20"/>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cs="Cambria"/>
          <w:noProof/>
          <w:sz w:val="22"/>
          <w:szCs w:val="22"/>
          <w:lang w:val="ro-RO"/>
        </w:rPr>
        <w:t>art. 123 – 140 și ale art. 142 -156, ale art.215 și ale art. 220 – 221 din Regulamentul de organizare şi funcţionare a Consiliului Judeţean Cluj, aprobat prin Hotărârea Consiliului Judeţean Cluj nr. 170/2020;</w:t>
      </w:r>
    </w:p>
    <w:p w14:paraId="526603FB" w14:textId="77777777" w:rsidR="00283036" w:rsidRPr="00912C2B" w:rsidRDefault="00283036" w:rsidP="00AA63FA">
      <w:pPr>
        <w:pStyle w:val="Listparagraf"/>
        <w:ind w:left="0"/>
        <w:jc w:val="both"/>
        <w:rPr>
          <w:rFonts w:ascii="Montserrat Light" w:eastAsia="Times New Roman" w:hAnsi="Montserrat Light"/>
          <w:noProof/>
          <w:sz w:val="22"/>
          <w:szCs w:val="22"/>
          <w:lang w:val="ro-RO" w:eastAsia="ro-RO"/>
        </w:rPr>
      </w:pPr>
    </w:p>
    <w:p w14:paraId="2F7E827A" w14:textId="6D68392A" w:rsidR="00AA63FA" w:rsidRPr="00912C2B" w:rsidRDefault="00AA63FA" w:rsidP="00AA63FA">
      <w:pPr>
        <w:pStyle w:val="Listparagraf"/>
        <w:ind w:left="0"/>
        <w:jc w:val="both"/>
        <w:rPr>
          <w:rFonts w:ascii="Montserrat Light" w:hAnsi="Montserrat Light"/>
          <w:noProof/>
          <w:sz w:val="22"/>
          <w:szCs w:val="22"/>
          <w:lang w:val="ro-RO"/>
        </w:rPr>
      </w:pPr>
      <w:r w:rsidRPr="00912C2B">
        <w:rPr>
          <w:rFonts w:ascii="Montserrat Light" w:eastAsia="Times New Roman" w:hAnsi="Montserrat Light"/>
          <w:noProof/>
          <w:sz w:val="22"/>
          <w:szCs w:val="22"/>
          <w:lang w:val="ro-RO" w:eastAsia="ro-RO"/>
        </w:rPr>
        <w:t>În conformitate cu prevederile:</w:t>
      </w:r>
    </w:p>
    <w:p w14:paraId="23604442" w14:textId="7CC9D10F" w:rsidR="00AA63FA" w:rsidRPr="00912C2B" w:rsidRDefault="00AA63FA" w:rsidP="00AA63FA">
      <w:pPr>
        <w:pStyle w:val="Listparagraf"/>
        <w:numPr>
          <w:ilvl w:val="0"/>
          <w:numId w:val="22"/>
        </w:numPr>
        <w:autoSpaceDN w:val="0"/>
        <w:contextualSpacing w:val="0"/>
        <w:jc w:val="both"/>
        <w:textAlignment w:val="baseline"/>
        <w:rPr>
          <w:rFonts w:ascii="Montserrat Light" w:hAnsi="Montserrat Light"/>
          <w:noProof/>
          <w:sz w:val="22"/>
          <w:szCs w:val="22"/>
          <w:lang w:val="ro-RO"/>
        </w:rPr>
      </w:pPr>
      <w:r w:rsidRPr="00912C2B">
        <w:rPr>
          <w:rFonts w:ascii="Montserrat Light" w:eastAsia="Times New Roman" w:hAnsi="Montserrat Light" w:cs="Cambria"/>
          <w:noProof/>
          <w:sz w:val="22"/>
          <w:szCs w:val="22"/>
          <w:lang w:val="ro-RO"/>
        </w:rPr>
        <w:t>art. 108 lit.</w:t>
      </w:r>
      <w:r w:rsidR="00710A12" w:rsidRPr="00912C2B">
        <w:rPr>
          <w:rFonts w:ascii="Montserrat Light" w:eastAsia="Times New Roman" w:hAnsi="Montserrat Light" w:cs="Cambria"/>
          <w:noProof/>
          <w:sz w:val="22"/>
          <w:szCs w:val="22"/>
          <w:lang w:val="ro-RO"/>
        </w:rPr>
        <w:t xml:space="preserve"> </w:t>
      </w:r>
      <w:r w:rsidRPr="00912C2B">
        <w:rPr>
          <w:rFonts w:ascii="Montserrat Light" w:eastAsia="Times New Roman" w:hAnsi="Montserrat Light" w:cs="Cambria"/>
          <w:noProof/>
          <w:sz w:val="22"/>
          <w:szCs w:val="22"/>
          <w:lang w:val="ro-RO"/>
        </w:rPr>
        <w:t xml:space="preserve">e), </w:t>
      </w:r>
      <w:r w:rsidR="00710A12" w:rsidRPr="00912C2B">
        <w:rPr>
          <w:rFonts w:ascii="Montserrat Light" w:eastAsia="Times New Roman" w:hAnsi="Montserrat Light" w:cs="Cambria"/>
          <w:noProof/>
          <w:sz w:val="22"/>
          <w:szCs w:val="22"/>
          <w:lang w:val="ro-RO"/>
        </w:rPr>
        <w:t xml:space="preserve">ale </w:t>
      </w:r>
      <w:r w:rsidRPr="00912C2B">
        <w:rPr>
          <w:rFonts w:ascii="Montserrat Light" w:eastAsia="Times New Roman" w:hAnsi="Montserrat Light" w:cs="Cambria"/>
          <w:noProof/>
          <w:sz w:val="22"/>
          <w:szCs w:val="22"/>
          <w:lang w:val="ro-RO"/>
        </w:rPr>
        <w:t xml:space="preserve">art. 173 alin. (1) lit. d) </w:t>
      </w:r>
      <w:r w:rsidR="00F21045" w:rsidRPr="00912C2B">
        <w:rPr>
          <w:rFonts w:ascii="Montserrat Light" w:eastAsia="Times New Roman" w:hAnsi="Montserrat Light" w:cs="Cambria"/>
          <w:noProof/>
          <w:sz w:val="22"/>
          <w:szCs w:val="22"/>
          <w:lang w:val="ro-RO"/>
        </w:rPr>
        <w:t>ș</w:t>
      </w:r>
      <w:r w:rsidRPr="00912C2B">
        <w:rPr>
          <w:rFonts w:ascii="Montserrat Light" w:eastAsia="Times New Roman" w:hAnsi="Montserrat Light" w:cs="Cambria"/>
          <w:noProof/>
          <w:sz w:val="22"/>
          <w:szCs w:val="22"/>
          <w:lang w:val="ro-RO"/>
        </w:rPr>
        <w:t xml:space="preserve">i alin. (5) lit. h), i), l), p), </w:t>
      </w:r>
      <w:r w:rsidR="00F21045" w:rsidRPr="00912C2B">
        <w:rPr>
          <w:rFonts w:ascii="Montserrat Light" w:eastAsia="Times New Roman" w:hAnsi="Montserrat Light" w:cs="Cambria"/>
          <w:noProof/>
          <w:sz w:val="22"/>
          <w:szCs w:val="22"/>
          <w:lang w:val="ro-RO"/>
        </w:rPr>
        <w:t xml:space="preserve">ale </w:t>
      </w:r>
      <w:r w:rsidRPr="00912C2B">
        <w:rPr>
          <w:rFonts w:ascii="Montserrat Light" w:eastAsia="Times New Roman" w:hAnsi="Montserrat Light" w:cs="Cambria"/>
          <w:noProof/>
          <w:sz w:val="22"/>
          <w:szCs w:val="22"/>
          <w:lang w:val="ro-RO"/>
        </w:rPr>
        <w:t>art. 285</w:t>
      </w:r>
      <w:r w:rsidR="00F21045" w:rsidRPr="00912C2B">
        <w:rPr>
          <w:rFonts w:ascii="Montserrat Light" w:eastAsia="Times New Roman" w:hAnsi="Montserrat Light" w:cs="Cambria"/>
          <w:noProof/>
          <w:sz w:val="22"/>
          <w:szCs w:val="22"/>
          <w:lang w:val="ro-RO"/>
        </w:rPr>
        <w:t xml:space="preserve"> – </w:t>
      </w:r>
      <w:r w:rsidRPr="00912C2B">
        <w:rPr>
          <w:rFonts w:ascii="Montserrat Light" w:eastAsia="Times New Roman" w:hAnsi="Montserrat Light" w:cs="Cambria"/>
          <w:noProof/>
          <w:sz w:val="22"/>
          <w:szCs w:val="22"/>
          <w:lang w:val="ro-RO"/>
        </w:rPr>
        <w:t>287</w:t>
      </w:r>
      <w:r w:rsidR="00F21045" w:rsidRPr="00912C2B">
        <w:rPr>
          <w:rFonts w:ascii="Montserrat Light" w:eastAsia="Times New Roman" w:hAnsi="Montserrat Light" w:cs="Cambria"/>
          <w:noProof/>
          <w:sz w:val="22"/>
          <w:szCs w:val="22"/>
          <w:lang w:val="ro-RO"/>
        </w:rPr>
        <w:t xml:space="preserve"> și</w:t>
      </w:r>
      <w:r w:rsidRPr="00912C2B">
        <w:rPr>
          <w:rFonts w:ascii="Montserrat Light" w:eastAsia="Times New Roman" w:hAnsi="Montserrat Light" w:cs="Cambria"/>
          <w:noProof/>
          <w:sz w:val="22"/>
          <w:szCs w:val="22"/>
          <w:lang w:val="ro-RO"/>
        </w:rPr>
        <w:t xml:space="preserve"> </w:t>
      </w:r>
      <w:r w:rsidR="00F21045" w:rsidRPr="00912C2B">
        <w:rPr>
          <w:rFonts w:ascii="Montserrat Light" w:eastAsia="Times New Roman" w:hAnsi="Montserrat Light" w:cs="Cambria"/>
          <w:noProof/>
          <w:sz w:val="22"/>
          <w:szCs w:val="22"/>
          <w:lang w:val="ro-RO"/>
        </w:rPr>
        <w:t xml:space="preserve">ale </w:t>
      </w:r>
      <w:r w:rsidRPr="00912C2B">
        <w:rPr>
          <w:rFonts w:ascii="Montserrat Light" w:eastAsia="Times New Roman" w:hAnsi="Montserrat Light" w:cs="Cambria"/>
          <w:noProof/>
          <w:sz w:val="22"/>
          <w:szCs w:val="22"/>
          <w:lang w:val="ro-RO"/>
        </w:rPr>
        <w:t>art. 292</w:t>
      </w:r>
      <w:r w:rsidR="00F21045" w:rsidRPr="00912C2B">
        <w:rPr>
          <w:rFonts w:ascii="Montserrat Light" w:eastAsia="Times New Roman" w:hAnsi="Montserrat Light" w:cs="Cambria"/>
          <w:noProof/>
          <w:sz w:val="22"/>
          <w:szCs w:val="22"/>
          <w:lang w:val="ro-RO"/>
        </w:rPr>
        <w:t xml:space="preserve"> </w:t>
      </w:r>
      <w:r w:rsidRPr="00912C2B">
        <w:rPr>
          <w:rFonts w:ascii="Montserrat Light" w:eastAsia="Times New Roman" w:hAnsi="Montserrat Light" w:cs="Cambria"/>
          <w:noProof/>
          <w:sz w:val="22"/>
          <w:szCs w:val="22"/>
          <w:lang w:val="ro-RO"/>
        </w:rPr>
        <w:t>-</w:t>
      </w:r>
      <w:r w:rsidR="00F21045" w:rsidRPr="00912C2B">
        <w:rPr>
          <w:rFonts w:ascii="Montserrat Light" w:eastAsia="Times New Roman" w:hAnsi="Montserrat Light" w:cs="Cambria"/>
          <w:noProof/>
          <w:sz w:val="22"/>
          <w:szCs w:val="22"/>
          <w:lang w:val="ro-RO"/>
        </w:rPr>
        <w:t xml:space="preserve"> </w:t>
      </w:r>
      <w:r w:rsidRPr="00912C2B">
        <w:rPr>
          <w:rFonts w:ascii="Montserrat Light" w:eastAsia="Times New Roman" w:hAnsi="Montserrat Light" w:cs="Cambria"/>
          <w:noProof/>
          <w:sz w:val="22"/>
          <w:szCs w:val="22"/>
          <w:lang w:val="ro-RO"/>
        </w:rPr>
        <w:t xml:space="preserve">293 din Ordonanța de </w:t>
      </w:r>
      <w:r w:rsidR="00F21045" w:rsidRPr="00912C2B">
        <w:rPr>
          <w:rFonts w:ascii="Montserrat Light" w:eastAsia="Times New Roman" w:hAnsi="Montserrat Light" w:cs="Cambria"/>
          <w:noProof/>
          <w:sz w:val="22"/>
          <w:szCs w:val="22"/>
          <w:lang w:val="ro-RO"/>
        </w:rPr>
        <w:t>u</w:t>
      </w:r>
      <w:r w:rsidRPr="00912C2B">
        <w:rPr>
          <w:rFonts w:ascii="Montserrat Light" w:eastAsia="Times New Roman" w:hAnsi="Montserrat Light" w:cs="Cambria"/>
          <w:noProof/>
          <w:sz w:val="22"/>
          <w:szCs w:val="22"/>
          <w:lang w:val="ro-RO"/>
        </w:rPr>
        <w:t>rgență a Guvernului privind Codul administrativ</w:t>
      </w:r>
      <w:r w:rsidR="00F21045" w:rsidRPr="00912C2B">
        <w:rPr>
          <w:rFonts w:ascii="Montserrat Light" w:eastAsia="Times New Roman" w:hAnsi="Montserrat Light" w:cs="Cambria"/>
          <w:noProof/>
          <w:sz w:val="22"/>
          <w:szCs w:val="22"/>
          <w:lang w:val="ro-RO"/>
        </w:rPr>
        <w:t xml:space="preserve"> nr. 57/2019</w:t>
      </w:r>
      <w:r w:rsidRPr="00912C2B">
        <w:rPr>
          <w:rFonts w:ascii="Montserrat Light" w:eastAsia="Times New Roman" w:hAnsi="Montserrat Light" w:cs="Cambria"/>
          <w:noProof/>
          <w:sz w:val="22"/>
          <w:szCs w:val="22"/>
          <w:lang w:val="ro-RO"/>
        </w:rPr>
        <w:t xml:space="preserve">, </w:t>
      </w:r>
      <w:bookmarkStart w:id="5" w:name="Bookmark5"/>
      <w:r w:rsidRPr="00912C2B">
        <w:rPr>
          <w:rFonts w:ascii="Montserrat Light" w:eastAsia="Times New Roman" w:hAnsi="Montserrat Light" w:cs="Cambria"/>
          <w:noProof/>
          <w:sz w:val="22"/>
          <w:szCs w:val="22"/>
          <w:lang w:val="ro-RO"/>
        </w:rPr>
        <w:t>cu modificările și completările ulterioare;</w:t>
      </w:r>
      <w:bookmarkEnd w:id="5"/>
    </w:p>
    <w:p w14:paraId="3F276BD2" w14:textId="2B99148F"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lastRenderedPageBreak/>
        <w:t>art. 554,</w:t>
      </w:r>
      <w:r w:rsidR="00F21045" w:rsidRPr="00912C2B">
        <w:rPr>
          <w:rFonts w:ascii="Montserrat Light" w:hAnsi="Montserrat Light"/>
          <w:noProof/>
          <w:sz w:val="22"/>
          <w:szCs w:val="22"/>
          <w:lang w:val="ro-RO"/>
        </w:rPr>
        <w:t xml:space="preserve"> ale</w:t>
      </w:r>
      <w:r w:rsidRPr="00912C2B">
        <w:rPr>
          <w:rFonts w:ascii="Montserrat Light" w:hAnsi="Montserrat Light"/>
          <w:noProof/>
          <w:sz w:val="22"/>
          <w:szCs w:val="22"/>
          <w:lang w:val="ro-RO"/>
        </w:rPr>
        <w:t xml:space="preserve"> art. 858</w:t>
      </w:r>
      <w:r w:rsidR="00F21045" w:rsidRPr="00912C2B">
        <w:rPr>
          <w:rFonts w:ascii="Montserrat Light" w:hAnsi="Montserrat Light"/>
          <w:noProof/>
          <w:sz w:val="22"/>
          <w:szCs w:val="22"/>
          <w:lang w:val="ro-RO"/>
        </w:rPr>
        <w:t xml:space="preserve"> – </w:t>
      </w:r>
      <w:r w:rsidRPr="00912C2B">
        <w:rPr>
          <w:rFonts w:ascii="Montserrat Light" w:hAnsi="Montserrat Light"/>
          <w:noProof/>
          <w:sz w:val="22"/>
          <w:szCs w:val="22"/>
          <w:lang w:val="ro-RO"/>
        </w:rPr>
        <w:t>862</w:t>
      </w:r>
      <w:r w:rsidR="00F21045" w:rsidRPr="00912C2B">
        <w:rPr>
          <w:rFonts w:ascii="Montserrat Light" w:hAnsi="Montserrat Light"/>
          <w:noProof/>
          <w:sz w:val="22"/>
          <w:szCs w:val="22"/>
          <w:lang w:val="ro-RO"/>
        </w:rPr>
        <w:t xml:space="preserve"> și </w:t>
      </w:r>
      <w:r w:rsidRPr="00912C2B">
        <w:rPr>
          <w:rFonts w:ascii="Montserrat Light" w:hAnsi="Montserrat Light"/>
          <w:noProof/>
          <w:sz w:val="22"/>
          <w:szCs w:val="22"/>
          <w:lang w:val="ro-RO"/>
        </w:rPr>
        <w:t>ale art. 863 lit.</w:t>
      </w:r>
      <w:r w:rsidR="00F21045" w:rsidRPr="00912C2B">
        <w:rPr>
          <w:rFonts w:ascii="Montserrat Light" w:hAnsi="Montserrat Light"/>
          <w:noProof/>
          <w:sz w:val="22"/>
          <w:szCs w:val="22"/>
          <w:lang w:val="ro-RO"/>
        </w:rPr>
        <w:t xml:space="preserve"> </w:t>
      </w:r>
      <w:r w:rsidRPr="00912C2B">
        <w:rPr>
          <w:rFonts w:ascii="Montserrat Light" w:hAnsi="Montserrat Light"/>
          <w:noProof/>
          <w:sz w:val="22"/>
          <w:szCs w:val="22"/>
          <w:lang w:val="ro-RO"/>
        </w:rPr>
        <w:t>f) din Legea privind Codul civil nr. 287/2009, republicată, cu modificările şi completările ulterioare;</w:t>
      </w:r>
    </w:p>
    <w:p w14:paraId="66603AF1" w14:textId="4D76AC6F"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Leg</w:t>
      </w:r>
      <w:r w:rsidR="00F21045" w:rsidRPr="00912C2B">
        <w:rPr>
          <w:rFonts w:ascii="Montserrat Light" w:hAnsi="Montserrat Light"/>
          <w:noProof/>
          <w:sz w:val="22"/>
          <w:szCs w:val="22"/>
          <w:lang w:val="ro-RO"/>
        </w:rPr>
        <w:t>ii</w:t>
      </w:r>
      <w:r w:rsidRPr="00912C2B">
        <w:rPr>
          <w:rFonts w:ascii="Montserrat Light" w:hAnsi="Montserrat Light"/>
          <w:noProof/>
          <w:sz w:val="22"/>
          <w:szCs w:val="22"/>
          <w:lang w:val="ro-RO"/>
        </w:rPr>
        <w:t xml:space="preserve"> privind calitatea aerului înconjurător</w:t>
      </w:r>
      <w:r w:rsidR="00F21045" w:rsidRPr="00912C2B">
        <w:rPr>
          <w:rFonts w:ascii="Montserrat Light" w:hAnsi="Montserrat Light"/>
          <w:noProof/>
          <w:sz w:val="22"/>
          <w:szCs w:val="22"/>
          <w:lang w:val="ro-RO"/>
        </w:rPr>
        <w:t xml:space="preserve"> nr. 104/2011</w:t>
      </w:r>
      <w:r w:rsidRPr="00912C2B">
        <w:rPr>
          <w:rFonts w:ascii="Montserrat Light" w:hAnsi="Montserrat Light"/>
          <w:noProof/>
          <w:sz w:val="22"/>
          <w:szCs w:val="22"/>
          <w:lang w:val="ro-RO"/>
        </w:rPr>
        <w:t xml:space="preserve">, </w:t>
      </w:r>
      <w:bookmarkStart w:id="6" w:name="Bookmark6"/>
      <w:r w:rsidRPr="00912C2B">
        <w:rPr>
          <w:rFonts w:ascii="Montserrat Light" w:hAnsi="Montserrat Light"/>
          <w:noProof/>
          <w:sz w:val="22"/>
          <w:szCs w:val="22"/>
          <w:lang w:val="ro-RO"/>
        </w:rPr>
        <w:t>cu modificările și completările ulterioare;</w:t>
      </w:r>
    </w:p>
    <w:bookmarkEnd w:id="6"/>
    <w:p w14:paraId="14C21FB9" w14:textId="03422046"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Leg</w:t>
      </w:r>
      <w:r w:rsidR="00F21045" w:rsidRPr="00912C2B">
        <w:rPr>
          <w:rFonts w:ascii="Montserrat Light" w:hAnsi="Montserrat Light"/>
          <w:noProof/>
          <w:sz w:val="22"/>
          <w:szCs w:val="22"/>
          <w:lang w:val="ro-RO"/>
        </w:rPr>
        <w:t xml:space="preserve">ii </w:t>
      </w:r>
      <w:r w:rsidRPr="00912C2B">
        <w:rPr>
          <w:rFonts w:ascii="Montserrat Light" w:hAnsi="Montserrat Light"/>
          <w:noProof/>
          <w:sz w:val="22"/>
          <w:szCs w:val="22"/>
          <w:lang w:val="ro-RO"/>
        </w:rPr>
        <w:t>privind evaluarea şi gestionarea zgomotului ambi</w:t>
      </w:r>
      <w:r w:rsidR="00F21045" w:rsidRPr="00912C2B">
        <w:rPr>
          <w:rFonts w:ascii="Montserrat Light" w:hAnsi="Montserrat Light"/>
          <w:noProof/>
          <w:sz w:val="22"/>
          <w:szCs w:val="22"/>
          <w:lang w:val="ro-RO"/>
        </w:rPr>
        <w:t>a</w:t>
      </w:r>
      <w:r w:rsidRPr="00912C2B">
        <w:rPr>
          <w:rFonts w:ascii="Montserrat Light" w:hAnsi="Montserrat Light"/>
          <w:noProof/>
          <w:sz w:val="22"/>
          <w:szCs w:val="22"/>
          <w:lang w:val="ro-RO"/>
        </w:rPr>
        <w:t>nt</w:t>
      </w:r>
      <w:r w:rsidR="00F21045" w:rsidRPr="00912C2B">
        <w:rPr>
          <w:rFonts w:ascii="Montserrat Light" w:hAnsi="Montserrat Light"/>
          <w:noProof/>
          <w:sz w:val="22"/>
          <w:szCs w:val="22"/>
          <w:lang w:val="ro-RO"/>
        </w:rPr>
        <w:t xml:space="preserve"> nr. 121/2019</w:t>
      </w:r>
      <w:r w:rsidRPr="00912C2B">
        <w:rPr>
          <w:rFonts w:ascii="Montserrat Light" w:hAnsi="Montserrat Light"/>
          <w:noProof/>
          <w:sz w:val="22"/>
          <w:szCs w:val="22"/>
          <w:lang w:val="ro-RO"/>
        </w:rPr>
        <w:t>;</w:t>
      </w:r>
    </w:p>
    <w:p w14:paraId="7647AC75" w14:textId="5B787898"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Leg</w:t>
      </w:r>
      <w:r w:rsidR="00283036" w:rsidRPr="00912C2B">
        <w:rPr>
          <w:rFonts w:ascii="Montserrat Light" w:hAnsi="Montserrat Light"/>
          <w:noProof/>
          <w:sz w:val="22"/>
          <w:szCs w:val="22"/>
          <w:lang w:val="ro-RO"/>
        </w:rPr>
        <w:t xml:space="preserve">ii </w:t>
      </w:r>
      <w:r w:rsidRPr="00912C2B">
        <w:rPr>
          <w:rFonts w:ascii="Montserrat Light" w:hAnsi="Montserrat Light"/>
          <w:noProof/>
          <w:sz w:val="22"/>
          <w:szCs w:val="22"/>
          <w:lang w:val="ro-RO"/>
        </w:rPr>
        <w:t>serviciilor publice de transport persoane în unităţile administrativ-teritoriale</w:t>
      </w:r>
      <w:r w:rsidR="00283036" w:rsidRPr="00912C2B">
        <w:rPr>
          <w:rFonts w:ascii="Montserrat Light" w:hAnsi="Montserrat Light"/>
          <w:noProof/>
          <w:sz w:val="22"/>
          <w:szCs w:val="22"/>
          <w:lang w:val="ro-RO"/>
        </w:rPr>
        <w:t xml:space="preserve"> nr. 92/2007</w:t>
      </w:r>
      <w:r w:rsidRPr="00912C2B">
        <w:rPr>
          <w:rFonts w:ascii="Montserrat Light" w:hAnsi="Montserrat Light"/>
          <w:noProof/>
          <w:sz w:val="22"/>
          <w:szCs w:val="22"/>
          <w:lang w:val="ro-RO"/>
        </w:rPr>
        <w:t>, cu modificările și completările ulterioare;</w:t>
      </w:r>
    </w:p>
    <w:p w14:paraId="0AC169E0" w14:textId="77777777" w:rsidR="00283036" w:rsidRPr="00912C2B" w:rsidRDefault="00283036" w:rsidP="00283036">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art. 119 - 128 din Legea privind reforma în domeniul sănătății nr. 95/2006, republicată, cu modificările și completările ulterioare;</w:t>
      </w:r>
    </w:p>
    <w:p w14:paraId="36B003CF" w14:textId="27CF8837"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bookmarkStart w:id="7" w:name="Bookmark7"/>
      <w:r w:rsidRPr="00912C2B">
        <w:rPr>
          <w:rFonts w:ascii="Montserrat Light" w:hAnsi="Montserrat Light"/>
          <w:noProof/>
          <w:sz w:val="22"/>
          <w:szCs w:val="22"/>
          <w:lang w:val="ro-RO"/>
        </w:rPr>
        <w:t>Ordonanț</w:t>
      </w:r>
      <w:r w:rsidR="00283036" w:rsidRPr="00912C2B">
        <w:rPr>
          <w:rFonts w:ascii="Montserrat Light" w:hAnsi="Montserrat Light"/>
          <w:noProof/>
          <w:sz w:val="22"/>
          <w:szCs w:val="22"/>
          <w:lang w:val="ro-RO"/>
        </w:rPr>
        <w:t>ei</w:t>
      </w:r>
      <w:r w:rsidRPr="00912C2B">
        <w:rPr>
          <w:rFonts w:ascii="Montserrat Light" w:hAnsi="Montserrat Light"/>
          <w:noProof/>
          <w:sz w:val="22"/>
          <w:szCs w:val="22"/>
          <w:lang w:val="ro-RO"/>
        </w:rPr>
        <w:t xml:space="preserve"> de urgență a Guvernului </w:t>
      </w:r>
      <w:bookmarkEnd w:id="7"/>
      <w:r w:rsidRPr="00912C2B">
        <w:rPr>
          <w:rFonts w:ascii="Montserrat Light" w:hAnsi="Montserrat Light"/>
          <w:noProof/>
          <w:sz w:val="22"/>
          <w:szCs w:val="22"/>
          <w:lang w:val="ro-RO"/>
        </w:rPr>
        <w:t xml:space="preserve">nr. 21/2004 privind Sistemul Naţional de Management al Situaţiilor de Urgenţă, </w:t>
      </w:r>
      <w:bookmarkStart w:id="8" w:name="Bookmark8"/>
      <w:r w:rsidRPr="00912C2B">
        <w:rPr>
          <w:rFonts w:ascii="Montserrat Light" w:hAnsi="Montserrat Light"/>
          <w:noProof/>
          <w:sz w:val="22"/>
          <w:szCs w:val="22"/>
          <w:lang w:val="ro-RO"/>
        </w:rPr>
        <w:t>cu modificările și completările ulterioare;</w:t>
      </w:r>
      <w:bookmarkEnd w:id="8"/>
    </w:p>
    <w:p w14:paraId="198EE70E" w14:textId="5FA960DF"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art.</w:t>
      </w:r>
      <w:r w:rsidR="00283036" w:rsidRPr="00912C2B">
        <w:rPr>
          <w:rFonts w:ascii="Montserrat Light" w:hAnsi="Montserrat Light"/>
          <w:noProof/>
          <w:sz w:val="22"/>
          <w:szCs w:val="22"/>
          <w:lang w:val="ro-RO"/>
        </w:rPr>
        <w:t xml:space="preserve"> </w:t>
      </w:r>
      <w:r w:rsidRPr="00912C2B">
        <w:rPr>
          <w:rFonts w:ascii="Montserrat Light" w:hAnsi="Montserrat Light"/>
          <w:noProof/>
          <w:sz w:val="22"/>
          <w:szCs w:val="22"/>
          <w:lang w:val="ro-RO"/>
        </w:rPr>
        <w:t xml:space="preserve">23 din Ordonanța de urgență a Guvernului nr. 30/2007 privind organizarea şi funcţionarea Ministerului Afacerilor Interne, </w:t>
      </w:r>
      <w:bookmarkStart w:id="9" w:name="Bookmark9"/>
      <w:r w:rsidRPr="00912C2B">
        <w:rPr>
          <w:rFonts w:ascii="Montserrat Light" w:hAnsi="Montserrat Light"/>
          <w:noProof/>
          <w:sz w:val="22"/>
          <w:szCs w:val="22"/>
          <w:lang w:val="ro-RO"/>
        </w:rPr>
        <w:t>cu modificările și completările ulterioare;</w:t>
      </w:r>
    </w:p>
    <w:bookmarkEnd w:id="9"/>
    <w:p w14:paraId="0F2C6299" w14:textId="228FA118"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Hotărâr</w:t>
      </w:r>
      <w:r w:rsidR="00283036" w:rsidRPr="00912C2B">
        <w:rPr>
          <w:rFonts w:ascii="Montserrat Light" w:hAnsi="Montserrat Light"/>
          <w:noProof/>
          <w:sz w:val="22"/>
          <w:szCs w:val="22"/>
          <w:lang w:val="ro-RO"/>
        </w:rPr>
        <w:t>ii</w:t>
      </w:r>
      <w:r w:rsidRPr="00912C2B">
        <w:rPr>
          <w:rFonts w:ascii="Montserrat Light" w:hAnsi="Montserrat Light"/>
          <w:noProof/>
          <w:sz w:val="22"/>
          <w:szCs w:val="22"/>
          <w:lang w:val="ro-RO"/>
        </w:rPr>
        <w:t xml:space="preserve"> Guvernului nr. 87/2018 pentru aprobarea Strategiei privind Cadrul naţional de politică pentru dezvoltarea pieţei în ceea ce priveşte combustibilii alternativi în sectorul transporturilor şi pentru instalarea infrastructurii relevante în România şi înfiinţarea Consiliului interministerial de coordonare pentru dezvoltarea pieţei pentru combustibili alternativi;</w:t>
      </w:r>
    </w:p>
    <w:p w14:paraId="34CF313E" w14:textId="228AC5FA"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Hotărâr</w:t>
      </w:r>
      <w:r w:rsidR="00283036" w:rsidRPr="00912C2B">
        <w:rPr>
          <w:rFonts w:ascii="Montserrat Light" w:hAnsi="Montserrat Light"/>
          <w:noProof/>
          <w:sz w:val="22"/>
          <w:szCs w:val="22"/>
          <w:lang w:val="ro-RO"/>
        </w:rPr>
        <w:t>ii</w:t>
      </w:r>
      <w:r w:rsidRPr="00912C2B">
        <w:rPr>
          <w:rFonts w:ascii="Montserrat Light" w:hAnsi="Montserrat Light"/>
          <w:noProof/>
          <w:sz w:val="22"/>
          <w:szCs w:val="22"/>
          <w:lang w:val="ro-RO"/>
        </w:rPr>
        <w:t xml:space="preserve"> Guvernului nr.</w:t>
      </w:r>
      <w:r w:rsidR="00283036" w:rsidRPr="00912C2B">
        <w:rPr>
          <w:rFonts w:ascii="Montserrat Light" w:hAnsi="Montserrat Light"/>
          <w:noProof/>
          <w:sz w:val="22"/>
          <w:szCs w:val="22"/>
          <w:lang w:val="ro-RO"/>
        </w:rPr>
        <w:t xml:space="preserve"> </w:t>
      </w:r>
      <w:r w:rsidRPr="00912C2B">
        <w:rPr>
          <w:rFonts w:ascii="Montserrat Light" w:hAnsi="Montserrat Light"/>
          <w:noProof/>
          <w:sz w:val="22"/>
          <w:szCs w:val="22"/>
          <w:lang w:val="ro-RO"/>
        </w:rPr>
        <w:t>768/2021 pentru desemnarea operatorilor medicali şi a unităţilor sanitare colaboratoare pentru elicopterele aflate în administrarea Inspectoratului General de Aviaţie din subordinea Ministerului Afacerilor Interne</w:t>
      </w:r>
    </w:p>
    <w:p w14:paraId="0BA0F111" w14:textId="0C52121A" w:rsidR="00AA63FA" w:rsidRPr="00912C2B" w:rsidRDefault="00AA63FA" w:rsidP="00AA63FA">
      <w:pPr>
        <w:pStyle w:val="Listparagraf"/>
        <w:numPr>
          <w:ilvl w:val="0"/>
          <w:numId w:val="22"/>
        </w:numPr>
        <w:suppressAutoHyphens/>
        <w:autoSpaceDN w:val="0"/>
        <w:contextualSpacing w:val="0"/>
        <w:jc w:val="both"/>
        <w:textAlignment w:val="baseline"/>
        <w:rPr>
          <w:rFonts w:ascii="Montserrat Light" w:hAnsi="Montserrat Light"/>
          <w:noProof/>
          <w:sz w:val="22"/>
          <w:szCs w:val="22"/>
          <w:lang w:val="ro-RO"/>
        </w:rPr>
      </w:pPr>
      <w:r w:rsidRPr="00912C2B">
        <w:rPr>
          <w:rFonts w:ascii="Montserrat Light" w:hAnsi="Montserrat Light"/>
          <w:noProof/>
          <w:sz w:val="22"/>
          <w:szCs w:val="22"/>
          <w:lang w:val="ro-RO"/>
        </w:rPr>
        <w:t>art. 5 alin. (1) lit. b)</w:t>
      </w:r>
      <w:r w:rsidR="00283036" w:rsidRPr="00912C2B">
        <w:rPr>
          <w:rFonts w:ascii="Montserrat Light" w:hAnsi="Montserrat Light"/>
          <w:noProof/>
          <w:sz w:val="22"/>
          <w:szCs w:val="22"/>
          <w:lang w:val="ro-RO"/>
        </w:rPr>
        <w:t xml:space="preserve"> și </w:t>
      </w:r>
      <w:r w:rsidRPr="00912C2B">
        <w:rPr>
          <w:rFonts w:ascii="Montserrat Light" w:hAnsi="Montserrat Light"/>
          <w:noProof/>
          <w:sz w:val="22"/>
          <w:szCs w:val="22"/>
          <w:lang w:val="ro-RO"/>
        </w:rPr>
        <w:t>art.</w:t>
      </w:r>
      <w:r w:rsidR="00283036" w:rsidRPr="00912C2B">
        <w:rPr>
          <w:rFonts w:ascii="Montserrat Light" w:hAnsi="Montserrat Light"/>
          <w:noProof/>
          <w:sz w:val="22"/>
          <w:szCs w:val="22"/>
          <w:lang w:val="ro-RO"/>
        </w:rPr>
        <w:t xml:space="preserve"> </w:t>
      </w:r>
      <w:r w:rsidRPr="00912C2B">
        <w:rPr>
          <w:rFonts w:ascii="Montserrat Light" w:hAnsi="Montserrat Light"/>
          <w:noProof/>
          <w:sz w:val="22"/>
          <w:szCs w:val="22"/>
          <w:lang w:val="ro-RO"/>
        </w:rPr>
        <w:t>12</w:t>
      </w:r>
      <w:r w:rsidR="00283036" w:rsidRPr="00912C2B">
        <w:rPr>
          <w:rFonts w:ascii="Montserrat Light" w:hAnsi="Montserrat Light"/>
          <w:noProof/>
          <w:sz w:val="22"/>
          <w:szCs w:val="22"/>
          <w:lang w:val="ro-RO"/>
        </w:rPr>
        <w:t xml:space="preserve"> </w:t>
      </w:r>
      <w:r w:rsidRPr="00912C2B">
        <w:rPr>
          <w:rFonts w:ascii="Montserrat Light" w:hAnsi="Montserrat Light"/>
          <w:noProof/>
          <w:sz w:val="22"/>
          <w:szCs w:val="22"/>
          <w:lang w:val="ro-RO"/>
        </w:rPr>
        <w:t>-</w:t>
      </w:r>
      <w:r w:rsidR="00283036" w:rsidRPr="00912C2B">
        <w:rPr>
          <w:rFonts w:ascii="Montserrat Light" w:hAnsi="Montserrat Light"/>
          <w:noProof/>
          <w:sz w:val="22"/>
          <w:szCs w:val="22"/>
          <w:lang w:val="ro-RO"/>
        </w:rPr>
        <w:t xml:space="preserve"> </w:t>
      </w:r>
      <w:r w:rsidRPr="00912C2B">
        <w:rPr>
          <w:rFonts w:ascii="Montserrat Light" w:hAnsi="Montserrat Light"/>
          <w:noProof/>
          <w:sz w:val="22"/>
          <w:szCs w:val="22"/>
          <w:lang w:val="ro-RO"/>
        </w:rPr>
        <w:t>16  din Anexa la Ordinul Ministerului Afacerilor Interne nr. 30/2015 pentru aprobarea Regulamentului de organizare şi funcţionare a Inspectoratului General de Aviaţie al Ministerului Afacerilor Interne, cu modificările și completările ulterioare</w:t>
      </w:r>
      <w:r w:rsidR="00283036" w:rsidRPr="00912C2B">
        <w:rPr>
          <w:rFonts w:ascii="Montserrat Light" w:hAnsi="Montserrat Light"/>
          <w:noProof/>
          <w:sz w:val="22"/>
          <w:szCs w:val="22"/>
          <w:lang w:val="ro-RO"/>
        </w:rPr>
        <w:t>;</w:t>
      </w:r>
    </w:p>
    <w:p w14:paraId="438D2BFD" w14:textId="77777777" w:rsidR="00283036" w:rsidRPr="00912C2B" w:rsidRDefault="00283036" w:rsidP="00283036">
      <w:pPr>
        <w:pStyle w:val="Listparagraf"/>
        <w:suppressAutoHyphens/>
        <w:autoSpaceDN w:val="0"/>
        <w:contextualSpacing w:val="0"/>
        <w:jc w:val="both"/>
        <w:textAlignment w:val="baseline"/>
        <w:rPr>
          <w:rFonts w:ascii="Montserrat Light" w:hAnsi="Montserrat Light"/>
          <w:noProof/>
          <w:sz w:val="22"/>
          <w:szCs w:val="22"/>
          <w:lang w:val="ro-RO"/>
        </w:rPr>
      </w:pPr>
    </w:p>
    <w:p w14:paraId="384CCEFA" w14:textId="77777777"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75AD1054" w14:textId="77777777" w:rsidR="00AA63FA" w:rsidRPr="00912C2B" w:rsidRDefault="00AA63FA" w:rsidP="00AA63FA">
      <w:pPr>
        <w:pStyle w:val="Standard"/>
        <w:tabs>
          <w:tab w:val="left" w:pos="90"/>
        </w:tabs>
        <w:spacing w:after="0" w:line="240" w:lineRule="auto"/>
        <w:jc w:val="center"/>
        <w:rPr>
          <w:rFonts w:ascii="Montserrat Light" w:hAnsi="Montserrat Light"/>
          <w:noProof/>
          <w:lang w:val="ro-RO"/>
        </w:rPr>
      </w:pPr>
      <w:r w:rsidRPr="00912C2B">
        <w:rPr>
          <w:rFonts w:ascii="Montserrat Light" w:hAnsi="Montserrat Light"/>
          <w:b/>
          <w:bCs/>
          <w:noProof/>
          <w:lang w:val="ro-RO" w:eastAsia="ro-RO"/>
        </w:rPr>
        <w:t>hotărăşte:</w:t>
      </w:r>
    </w:p>
    <w:p w14:paraId="0B58599C" w14:textId="02D14484"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eastAsia="Calibri" w:hAnsi="Montserrat Light" w:cs="Times New Roman"/>
          <w:b/>
          <w:bCs/>
          <w:noProof/>
          <w:lang w:val="ro-RO" w:eastAsia="ro-RO"/>
        </w:rPr>
        <w:t xml:space="preserve">Art. </w:t>
      </w:r>
      <w:r w:rsidRPr="00912C2B">
        <w:rPr>
          <w:rFonts w:ascii="Montserrat Light" w:hAnsi="Montserrat Light"/>
          <w:b/>
          <w:noProof/>
          <w:lang w:val="ro-RO" w:eastAsia="ro-RO"/>
        </w:rPr>
        <w:t>1</w:t>
      </w:r>
      <w:r w:rsidRPr="00912C2B">
        <w:rPr>
          <w:rFonts w:ascii="Montserrat Light" w:hAnsi="Montserrat Light"/>
          <w:noProof/>
          <w:lang w:val="ro-RO" w:eastAsia="ro-RO"/>
        </w:rPr>
        <w:t xml:space="preserve">. </w:t>
      </w:r>
      <w:r w:rsidRPr="00912C2B">
        <w:rPr>
          <w:rFonts w:ascii="Montserrat Light" w:hAnsi="Montserrat Light"/>
          <w:b/>
          <w:noProof/>
          <w:lang w:val="ro-RO" w:eastAsia="ro-RO"/>
        </w:rPr>
        <w:t>(1)</w:t>
      </w:r>
      <w:r w:rsidRPr="00912C2B">
        <w:rPr>
          <w:rFonts w:ascii="Montserrat Light" w:hAnsi="Montserrat Light"/>
          <w:noProof/>
          <w:lang w:val="ro-RO" w:eastAsia="ro-RO"/>
        </w:rPr>
        <w:t xml:space="preserve"> Se solicită Guvernului trecerea imobilului situat în Municipiul Cluj-Napoca, str. Traian Vuia nr. 149, înscris în </w:t>
      </w:r>
      <w:r w:rsidR="001645AD" w:rsidRPr="00912C2B">
        <w:rPr>
          <w:rFonts w:ascii="Montserrat Light" w:hAnsi="Montserrat Light"/>
          <w:noProof/>
          <w:lang w:val="ro-RO" w:eastAsia="ro-RO"/>
        </w:rPr>
        <w:t>C</w:t>
      </w:r>
      <w:r w:rsidRPr="00912C2B">
        <w:rPr>
          <w:rFonts w:ascii="Montserrat Light" w:hAnsi="Montserrat Light"/>
          <w:noProof/>
          <w:lang w:val="ro-RO" w:eastAsia="ro-RO"/>
        </w:rPr>
        <w:t xml:space="preserve">artea funciară nr. 272027 Cluj-Napoca, având datele de identificare cuprinse în </w:t>
      </w:r>
      <w:r w:rsidRPr="00912C2B">
        <w:rPr>
          <w:rFonts w:ascii="Montserrat Light" w:hAnsi="Montserrat Light"/>
          <w:b/>
          <w:bCs/>
          <w:noProof/>
          <w:lang w:val="ro-RO" w:eastAsia="ro-RO"/>
        </w:rPr>
        <w:t>anexa nr. 1,</w:t>
      </w:r>
      <w:r w:rsidRPr="00912C2B">
        <w:rPr>
          <w:rFonts w:ascii="Montserrat Light" w:hAnsi="Montserrat Light"/>
          <w:noProof/>
          <w:lang w:val="ro-RO" w:eastAsia="ro-RO"/>
        </w:rPr>
        <w:t xml:space="preserve"> din domeniul public al statului în domeniul public al Județului Cluj.</w:t>
      </w:r>
    </w:p>
    <w:p w14:paraId="57726926" w14:textId="77777777"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b/>
          <w:bCs/>
          <w:noProof/>
          <w:lang w:val="ro-RO" w:eastAsia="ro-RO"/>
        </w:rPr>
        <w:t>(2)</w:t>
      </w:r>
      <w:r w:rsidRPr="00912C2B">
        <w:rPr>
          <w:rFonts w:ascii="Montserrat Light" w:hAnsi="Montserrat Light"/>
          <w:noProof/>
          <w:lang w:val="ro-RO" w:eastAsia="ro-RO"/>
        </w:rPr>
        <w:t xml:space="preserve"> Se solicită Guvernului </w:t>
      </w:r>
      <w:r w:rsidRPr="00912C2B">
        <w:rPr>
          <w:rFonts w:ascii="Montserrat Light" w:eastAsia="Calibri" w:hAnsi="Montserrat Light" w:cs="Cambria"/>
          <w:noProof/>
          <w:lang w:val="ro-RO"/>
        </w:rPr>
        <w:t>declararea bunului imobilul prevăzut la alin. (1) din bun de interes public national în bun de interes public județean.</w:t>
      </w:r>
    </w:p>
    <w:p w14:paraId="5B38A87A" w14:textId="77777777"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eastAsia="Calibri" w:hAnsi="Montserrat Light" w:cs="Cambria"/>
          <w:b/>
          <w:bCs/>
          <w:noProof/>
          <w:lang w:val="ro-RO"/>
        </w:rPr>
        <w:t>(3)</w:t>
      </w:r>
      <w:r w:rsidRPr="00912C2B">
        <w:rPr>
          <w:rFonts w:ascii="Montserrat Light" w:eastAsia="Calibri" w:hAnsi="Montserrat Light" w:cs="Cambria"/>
          <w:noProof/>
          <w:lang w:val="ro-RO"/>
        </w:rPr>
        <w:t xml:space="preserve"> După preluare, imobilul transmis potrivit alin. (1) se utilizează în scopul realizării unor facilități de tip park&amp;ride și infrastructuri tehnico-edilitare pentru servicii publice de transport persoane în zona de transfer și acces în municipiul Cluj-Napoca, conform Strategiei Integrate de Dezvoltare Urbană pentru Zona Metropolitană Cluj-Napoca.</w:t>
      </w:r>
    </w:p>
    <w:p w14:paraId="27A429B6" w14:textId="77777777" w:rsidR="00AA63FA" w:rsidRPr="00912C2B" w:rsidRDefault="00AA63FA" w:rsidP="00AA63FA">
      <w:pPr>
        <w:pStyle w:val="Standard"/>
        <w:spacing w:after="0" w:line="240" w:lineRule="auto"/>
        <w:jc w:val="both"/>
        <w:rPr>
          <w:rFonts w:ascii="Montserrat Light" w:eastAsia="Calibri" w:hAnsi="Montserrat Light" w:cs="Cambria"/>
          <w:noProof/>
          <w:lang w:val="ro-RO"/>
        </w:rPr>
      </w:pPr>
      <w:r w:rsidRPr="00912C2B">
        <w:rPr>
          <w:rFonts w:ascii="Montserrat Light" w:eastAsia="Calibri" w:hAnsi="Montserrat Light" w:cs="Cambria"/>
          <w:b/>
          <w:noProof/>
          <w:lang w:val="ro-RO"/>
        </w:rPr>
        <w:t>(4)</w:t>
      </w:r>
      <w:r w:rsidRPr="00912C2B">
        <w:rPr>
          <w:rFonts w:ascii="Montserrat Light" w:eastAsia="Calibri" w:hAnsi="Montserrat Light" w:cs="Cambria"/>
          <w:noProof/>
          <w:lang w:val="ro-RO"/>
        </w:rPr>
        <w:t xml:space="preserve"> Predarea–primirea imobilului prevăzut la alin. (1) se va face pe bază de protocol și proces verbal de predare-primire încheiat între Consiliul Județean Cluj și Ministerul Afacerilor Interne-Inspectoratul General de Aviație-Unitatea Specială de Aviație, în termen de 60 de zile de la data aprobării hotărârii de guvern de trecere în domniul public al Județului Cluj.</w:t>
      </w:r>
    </w:p>
    <w:p w14:paraId="54CA70B8" w14:textId="77777777" w:rsidR="00AA63FA" w:rsidRPr="00912C2B" w:rsidRDefault="00AA63FA" w:rsidP="00AA63FA">
      <w:pPr>
        <w:pStyle w:val="Standard"/>
        <w:spacing w:after="0" w:line="240" w:lineRule="auto"/>
        <w:jc w:val="both"/>
        <w:rPr>
          <w:rFonts w:ascii="Montserrat Light" w:eastAsia="Calibri" w:hAnsi="Montserrat Light" w:cs="Cambria"/>
          <w:noProof/>
          <w:lang w:val="ro-RO"/>
        </w:rPr>
      </w:pPr>
      <w:r w:rsidRPr="00912C2B">
        <w:rPr>
          <w:rFonts w:ascii="Montserrat Light" w:eastAsia="Calibri" w:hAnsi="Montserrat Light" w:cs="Cambria"/>
          <w:b/>
          <w:bCs/>
          <w:noProof/>
          <w:lang w:val="ro-RO"/>
        </w:rPr>
        <w:t>(5)</w:t>
      </w:r>
      <w:r w:rsidRPr="00912C2B">
        <w:rPr>
          <w:rFonts w:ascii="Montserrat Light" w:eastAsia="Calibri" w:hAnsi="Montserrat Light" w:cs="Cambria"/>
          <w:noProof/>
          <w:lang w:val="ro-RO"/>
        </w:rPr>
        <w:t xml:space="preserve"> Dacă în termen de 10 ani de la data predării imobilului în proprietatea publică a Județului Cluj nu se finalizează investiţiile prevăzut la alin. (3) sau nu se păstrează destinaţia acestuia, imobilul revine în domeniul public al statului, în conformitate cu prevederile legale în vigoare.</w:t>
      </w:r>
    </w:p>
    <w:p w14:paraId="3BCAC853" w14:textId="77777777" w:rsidR="001645AD" w:rsidRPr="00912C2B" w:rsidRDefault="001645AD" w:rsidP="00AA63FA">
      <w:pPr>
        <w:pStyle w:val="Standard"/>
        <w:spacing w:after="0" w:line="240" w:lineRule="auto"/>
        <w:jc w:val="both"/>
        <w:rPr>
          <w:rFonts w:ascii="Montserrat Light" w:eastAsia="Calibri" w:hAnsi="Montserrat Light" w:cs="Times New Roman"/>
          <w:b/>
          <w:bCs/>
          <w:noProof/>
          <w:lang w:val="ro-RO" w:eastAsia="ro-RO"/>
        </w:rPr>
      </w:pPr>
    </w:p>
    <w:p w14:paraId="7553352E" w14:textId="765F09DD"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eastAsia="Calibri" w:hAnsi="Montserrat Light" w:cs="Times New Roman"/>
          <w:b/>
          <w:bCs/>
          <w:noProof/>
          <w:lang w:val="ro-RO" w:eastAsia="ro-RO"/>
        </w:rPr>
        <w:t xml:space="preserve">Art. 2. (1) </w:t>
      </w:r>
      <w:r w:rsidRPr="00912C2B">
        <w:rPr>
          <w:rFonts w:ascii="Montserrat Light" w:eastAsia="Calibri" w:hAnsi="Montserrat Light" w:cs="Times New Roman"/>
          <w:noProof/>
          <w:lang w:val="ro-RO" w:eastAsia="ro-RO"/>
        </w:rPr>
        <w:t xml:space="preserve">Se aprobă </w:t>
      </w:r>
      <w:r w:rsidRPr="00912C2B">
        <w:rPr>
          <w:rFonts w:ascii="Montserrat Light" w:hAnsi="Montserrat Light"/>
          <w:noProof/>
          <w:lang w:val="ro-RO"/>
        </w:rPr>
        <w:t xml:space="preserve">trecerea imobilului situat </w:t>
      </w:r>
      <w:bookmarkStart w:id="10" w:name="Bookmark10"/>
      <w:r w:rsidRPr="00912C2B">
        <w:rPr>
          <w:rFonts w:ascii="Montserrat Light" w:hAnsi="Montserrat Light"/>
          <w:noProof/>
          <w:lang w:val="ro-RO"/>
        </w:rPr>
        <w:t>în Municipiul Cluj-Napoca, str. Traian Vuia nr. 149</w:t>
      </w:r>
      <w:r w:rsidR="001645AD" w:rsidRPr="00912C2B">
        <w:rPr>
          <w:rFonts w:ascii="Montserrat Light" w:hAnsi="Montserrat Light"/>
          <w:noProof/>
          <w:lang w:val="ro-RO"/>
        </w:rPr>
        <w:t xml:space="preserve"> </w:t>
      </w:r>
      <w:r w:rsidRPr="00912C2B">
        <w:rPr>
          <w:rFonts w:ascii="Montserrat Light" w:hAnsi="Montserrat Light"/>
          <w:noProof/>
          <w:lang w:val="ro-RO"/>
        </w:rPr>
        <w:t>-</w:t>
      </w:r>
      <w:r w:rsidR="001645AD" w:rsidRPr="00912C2B">
        <w:rPr>
          <w:rFonts w:ascii="Montserrat Light" w:hAnsi="Montserrat Light"/>
          <w:noProof/>
          <w:lang w:val="ro-RO"/>
        </w:rPr>
        <w:t xml:space="preserve"> </w:t>
      </w:r>
      <w:r w:rsidRPr="00912C2B">
        <w:rPr>
          <w:rFonts w:ascii="Montserrat Light" w:hAnsi="Montserrat Light"/>
          <w:noProof/>
          <w:lang w:val="ro-RO"/>
        </w:rPr>
        <w:t xml:space="preserve">151, înscris în </w:t>
      </w:r>
      <w:r w:rsidR="001645AD" w:rsidRPr="00912C2B">
        <w:rPr>
          <w:rFonts w:ascii="Montserrat Light" w:hAnsi="Montserrat Light"/>
          <w:noProof/>
          <w:lang w:val="ro-RO"/>
        </w:rPr>
        <w:t>C</w:t>
      </w:r>
      <w:r w:rsidRPr="00912C2B">
        <w:rPr>
          <w:rFonts w:ascii="Montserrat Light" w:hAnsi="Montserrat Light"/>
          <w:noProof/>
          <w:lang w:val="ro-RO"/>
        </w:rPr>
        <w:t xml:space="preserve">artea funciară </w:t>
      </w:r>
      <w:r w:rsidR="001645AD" w:rsidRPr="00912C2B">
        <w:rPr>
          <w:rFonts w:ascii="Montserrat Light" w:hAnsi="Montserrat Light"/>
          <w:noProof/>
          <w:lang w:val="ro-RO"/>
        </w:rPr>
        <w:t xml:space="preserve">nr. </w:t>
      </w:r>
      <w:r w:rsidRPr="00912C2B">
        <w:rPr>
          <w:rFonts w:ascii="Montserrat Light" w:hAnsi="Montserrat Light"/>
          <w:noProof/>
          <w:lang w:val="ro-RO"/>
        </w:rPr>
        <w:t>339269 Cluj-Napoca</w:t>
      </w:r>
      <w:bookmarkEnd w:id="10"/>
      <w:r w:rsidRPr="00912C2B">
        <w:rPr>
          <w:rFonts w:ascii="Montserrat Light" w:hAnsi="Montserrat Light"/>
          <w:noProof/>
          <w:lang w:val="ro-RO"/>
        </w:rPr>
        <w:t xml:space="preserve">, având datele de identificare cuprinse în </w:t>
      </w:r>
      <w:r w:rsidRPr="00912C2B">
        <w:rPr>
          <w:rFonts w:ascii="Montserrat Light" w:hAnsi="Montserrat Light"/>
          <w:b/>
          <w:bCs/>
          <w:noProof/>
          <w:lang w:val="ro-RO"/>
        </w:rPr>
        <w:t>anexa nr. 2</w:t>
      </w:r>
      <w:r w:rsidRPr="00912C2B">
        <w:rPr>
          <w:rFonts w:ascii="Montserrat Light" w:hAnsi="Montserrat Light"/>
          <w:noProof/>
          <w:lang w:val="ro-RO"/>
        </w:rPr>
        <w:t>, din domeniul public al Județului Cluj în domeniul public al statului</w:t>
      </w:r>
      <w:r w:rsidRPr="00912C2B">
        <w:rPr>
          <w:rFonts w:ascii="Montserrat Light" w:eastAsia="Calibri" w:hAnsi="Montserrat Light" w:cs="Times New Roman"/>
          <w:noProof/>
          <w:lang w:val="ro-RO" w:eastAsia="ro-RO"/>
        </w:rPr>
        <w:t>.</w:t>
      </w:r>
    </w:p>
    <w:p w14:paraId="142C2CF6" w14:textId="24DE92C6"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b/>
          <w:bCs/>
          <w:noProof/>
          <w:lang w:val="ro-RO" w:eastAsia="ro-RO"/>
        </w:rPr>
        <w:t xml:space="preserve">(2) </w:t>
      </w:r>
      <w:r w:rsidRPr="00912C2B">
        <w:rPr>
          <w:rFonts w:ascii="Montserrat Light" w:hAnsi="Montserrat Light"/>
          <w:noProof/>
          <w:lang w:val="ro-RO" w:eastAsia="ro-RO"/>
        </w:rPr>
        <w:t xml:space="preserve">După preluare, imobilul transmis potrivit alin. (1) se utilizează în scopul construirii infrastructurii Unității Speciale de Aviație Cluj-Napoca </w:t>
      </w:r>
      <w:r w:rsidR="001645AD" w:rsidRPr="00912C2B">
        <w:rPr>
          <w:rFonts w:ascii="Montserrat Light" w:hAnsi="Montserrat Light"/>
          <w:noProof/>
          <w:lang w:val="ro-RO" w:eastAsia="ro-RO"/>
        </w:rPr>
        <w:t>ș</w:t>
      </w:r>
      <w:r w:rsidRPr="00912C2B">
        <w:rPr>
          <w:rFonts w:ascii="Montserrat Light" w:hAnsi="Montserrat Light"/>
          <w:noProof/>
          <w:lang w:val="ro-RO" w:eastAsia="ro-RO"/>
        </w:rPr>
        <w:t xml:space="preserve">i al desfăşurării activităților aeronautice specifice Unității Speciale de Aviație Cluj-Napoca </w:t>
      </w:r>
      <w:r w:rsidR="001645AD" w:rsidRPr="00912C2B">
        <w:rPr>
          <w:rFonts w:ascii="Montserrat Light" w:hAnsi="Montserrat Light"/>
          <w:noProof/>
          <w:lang w:val="ro-RO" w:eastAsia="ro-RO"/>
        </w:rPr>
        <w:t>ș</w:t>
      </w:r>
      <w:r w:rsidRPr="00912C2B">
        <w:rPr>
          <w:rFonts w:ascii="Montserrat Light" w:hAnsi="Montserrat Light"/>
          <w:noProof/>
          <w:lang w:val="ro-RO" w:eastAsia="ro-RO"/>
        </w:rPr>
        <w:t>i Inspectoratului General de Aviație.</w:t>
      </w:r>
    </w:p>
    <w:p w14:paraId="7DC58798" w14:textId="6D21D046"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cs="ArialNarrow-Bold"/>
          <w:b/>
          <w:bCs/>
          <w:noProof/>
          <w:lang w:val="ro-RO"/>
        </w:rPr>
        <w:lastRenderedPageBreak/>
        <w:t>(</w:t>
      </w:r>
      <w:bookmarkStart w:id="11" w:name="Bookmark11"/>
      <w:r w:rsidRPr="00912C2B">
        <w:rPr>
          <w:rFonts w:ascii="Montserrat Light" w:hAnsi="Montserrat Light" w:cs="ArialNarrow-Bold"/>
          <w:b/>
          <w:bCs/>
          <w:noProof/>
          <w:lang w:val="ro-RO"/>
        </w:rPr>
        <w:t xml:space="preserve">3) </w:t>
      </w:r>
      <w:r w:rsidRPr="00912C2B">
        <w:rPr>
          <w:rFonts w:ascii="Montserrat Light" w:hAnsi="Montserrat Light" w:cs="ArialNarrow"/>
          <w:noProof/>
          <w:lang w:val="ro-RO"/>
        </w:rPr>
        <w:t>Predarea–primirea imobilului prevăzut la alin.(1) se va face pe bază de protocol și proces</w:t>
      </w:r>
      <w:r w:rsidR="00701A59" w:rsidRPr="00912C2B">
        <w:rPr>
          <w:rFonts w:ascii="Montserrat Light" w:hAnsi="Montserrat Light" w:cs="ArialNarrow"/>
          <w:noProof/>
          <w:lang w:val="ro-RO"/>
        </w:rPr>
        <w:t>-</w:t>
      </w:r>
      <w:r w:rsidRPr="00912C2B">
        <w:rPr>
          <w:rFonts w:ascii="Montserrat Light" w:hAnsi="Montserrat Light" w:cs="ArialNarrow"/>
          <w:noProof/>
          <w:lang w:val="ro-RO"/>
        </w:rPr>
        <w:t xml:space="preserve">verbal de predare-primire, încheiat între Consiliul Județean Cluj </w:t>
      </w:r>
      <w:bookmarkStart w:id="12" w:name="_Hlk85382270"/>
      <w:r w:rsidRPr="00912C2B">
        <w:rPr>
          <w:rFonts w:ascii="Montserrat Light" w:hAnsi="Montserrat Light" w:cs="ArialNarrow"/>
          <w:noProof/>
          <w:lang w:val="ro-RO"/>
        </w:rPr>
        <w:t>și Ministerul Afacerilor Interne</w:t>
      </w:r>
      <w:bookmarkEnd w:id="12"/>
      <w:r w:rsidRPr="00912C2B">
        <w:rPr>
          <w:rFonts w:ascii="Montserrat Light" w:hAnsi="Montserrat Light" w:cs="ArialNarrow"/>
          <w:noProof/>
          <w:lang w:val="ro-RO"/>
        </w:rPr>
        <w:t xml:space="preserve">-Inspectoratul </w:t>
      </w:r>
      <w:r w:rsidR="00701A59" w:rsidRPr="00912C2B">
        <w:rPr>
          <w:rFonts w:ascii="Montserrat Light" w:hAnsi="Montserrat Light" w:cs="ArialNarrow"/>
          <w:noProof/>
          <w:lang w:val="ro-RO"/>
        </w:rPr>
        <w:t>G</w:t>
      </w:r>
      <w:r w:rsidRPr="00912C2B">
        <w:rPr>
          <w:rFonts w:ascii="Montserrat Light" w:hAnsi="Montserrat Light" w:cs="ArialNarrow"/>
          <w:noProof/>
          <w:lang w:val="ro-RO"/>
        </w:rPr>
        <w:t xml:space="preserve">eneral de Aviație-Unitatea Specială de Aviație, în termen de 60 de zile de la data </w:t>
      </w:r>
      <w:bookmarkEnd w:id="11"/>
      <w:r w:rsidRPr="00912C2B">
        <w:rPr>
          <w:rFonts w:ascii="Montserrat Light" w:hAnsi="Montserrat Light" w:cs="ArialNarrow"/>
          <w:noProof/>
          <w:lang w:val="ro-RO"/>
        </w:rPr>
        <w:t>aprobării hotărârii de guvern de înscriere în inventarul centralizat al bunurilor din domeniul public al statului și dării în administrare.</w:t>
      </w:r>
    </w:p>
    <w:p w14:paraId="1DEFD532" w14:textId="77777777"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cs="ArialNarrow-Bold"/>
          <w:b/>
          <w:bCs/>
          <w:noProof/>
          <w:lang w:val="ro-RO"/>
        </w:rPr>
        <w:t xml:space="preserve">(4) </w:t>
      </w:r>
      <w:r w:rsidRPr="00912C2B">
        <w:rPr>
          <w:rFonts w:ascii="Montserrat Light" w:hAnsi="Montserrat Light" w:cs="ArialNarrow"/>
          <w:noProof/>
          <w:lang w:val="ro-RO"/>
        </w:rPr>
        <w:t>La data adoptării prezentei hotărâri încetează afectațiunea de bun de interes public județean a imobilului prevăzut la alin.(1).</w:t>
      </w:r>
    </w:p>
    <w:p w14:paraId="14D2A620" w14:textId="77777777"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cs="ArialNarrow-Bold"/>
          <w:b/>
          <w:bCs/>
          <w:noProof/>
          <w:lang w:val="ro-RO"/>
        </w:rPr>
        <w:t xml:space="preserve">(5) </w:t>
      </w:r>
      <w:r w:rsidRPr="00912C2B">
        <w:rPr>
          <w:rFonts w:ascii="Montserrat Light" w:hAnsi="Montserrat Light" w:cs="ArialNarrow-Bold"/>
          <w:noProof/>
          <w:lang w:val="ro-RO"/>
        </w:rPr>
        <w:t>Consiliul Județean Cluj îşi va actualiza în mod corespunzător datele din evidenţa cantitativ-valorică şi de cadastru şi va opera modificările corespunzătoare în anexa nr. 1 la Hotărârea Consiliului Județean Cluj nr. 143/2008 pentru aprobarea inventarului bunurilor din domeniul public al Județului Cluj, cu modificările şi completările ulterioare.</w:t>
      </w:r>
    </w:p>
    <w:p w14:paraId="703BCD9F" w14:textId="454007F0" w:rsidR="00AA63FA" w:rsidRPr="00912C2B" w:rsidRDefault="00AA63FA" w:rsidP="00AA63FA">
      <w:pPr>
        <w:pStyle w:val="Standard"/>
        <w:spacing w:after="0" w:line="240" w:lineRule="auto"/>
        <w:jc w:val="both"/>
        <w:rPr>
          <w:rFonts w:ascii="Montserrat Light" w:hAnsi="Montserrat Light" w:cs="ArialNarrow"/>
          <w:noProof/>
          <w:lang w:val="ro-RO"/>
        </w:rPr>
      </w:pPr>
      <w:r w:rsidRPr="00912C2B">
        <w:rPr>
          <w:rFonts w:ascii="Montserrat Light" w:hAnsi="Montserrat Light" w:cs="ArialNarrow"/>
          <w:b/>
          <w:bCs/>
          <w:noProof/>
          <w:lang w:val="ro-RO"/>
        </w:rPr>
        <w:t>(6)</w:t>
      </w:r>
      <w:r w:rsidRPr="00912C2B">
        <w:rPr>
          <w:rFonts w:ascii="Montserrat Light" w:hAnsi="Montserrat Light" w:cs="ArialNarrow"/>
          <w:noProof/>
          <w:lang w:val="ro-RO"/>
        </w:rPr>
        <w:t xml:space="preserve"> În cazul în care nu se respectă destinația imobilului prevăzut la alin. (2), aceasta revine în domeniul public al Județului Cluj, în conformitate cu dispoziţiile legale în vigoare.</w:t>
      </w:r>
    </w:p>
    <w:p w14:paraId="447D5B6D" w14:textId="77777777" w:rsidR="00701A59" w:rsidRPr="00912C2B" w:rsidRDefault="00701A59" w:rsidP="00AA63FA">
      <w:pPr>
        <w:pStyle w:val="Standard"/>
        <w:spacing w:after="0" w:line="240" w:lineRule="auto"/>
        <w:jc w:val="both"/>
        <w:rPr>
          <w:rFonts w:ascii="Montserrat Light" w:hAnsi="Montserrat Light"/>
          <w:noProof/>
          <w:lang w:val="ro-RO"/>
        </w:rPr>
      </w:pPr>
    </w:p>
    <w:p w14:paraId="414C4F36" w14:textId="658F4B3C" w:rsidR="00AA63FA" w:rsidRPr="00912C2B" w:rsidRDefault="00AA63FA" w:rsidP="00AA63FA">
      <w:pPr>
        <w:pStyle w:val="Standard"/>
        <w:spacing w:after="0" w:line="240" w:lineRule="auto"/>
        <w:jc w:val="both"/>
        <w:rPr>
          <w:rFonts w:ascii="Montserrat Light" w:hAnsi="Montserrat Light"/>
          <w:noProof/>
          <w:lang w:val="ro-RO" w:eastAsia="ro-RO"/>
        </w:rPr>
      </w:pPr>
      <w:r w:rsidRPr="00912C2B">
        <w:rPr>
          <w:rFonts w:ascii="Montserrat Light" w:hAnsi="Montserrat Light"/>
          <w:b/>
          <w:bCs/>
          <w:noProof/>
          <w:lang w:val="ro-RO" w:eastAsia="ro-RO"/>
        </w:rPr>
        <w:t>Art. 3.</w:t>
      </w:r>
      <w:r w:rsidRPr="00912C2B">
        <w:rPr>
          <w:rFonts w:ascii="Montserrat Light" w:hAnsi="Montserrat Light"/>
          <w:noProof/>
          <w:lang w:val="ro-RO" w:eastAsia="ro-RO"/>
        </w:rPr>
        <w:t xml:space="preserve"> Anexele nr.</w:t>
      </w:r>
      <w:r w:rsidR="00701A59" w:rsidRPr="00912C2B">
        <w:rPr>
          <w:rFonts w:ascii="Montserrat Light" w:hAnsi="Montserrat Light"/>
          <w:noProof/>
          <w:lang w:val="ro-RO" w:eastAsia="ro-RO"/>
        </w:rPr>
        <w:t xml:space="preserve"> </w:t>
      </w:r>
      <w:r w:rsidRPr="00912C2B">
        <w:rPr>
          <w:rFonts w:ascii="Montserrat Light" w:hAnsi="Montserrat Light"/>
          <w:noProof/>
          <w:lang w:val="ro-RO" w:eastAsia="ro-RO"/>
        </w:rPr>
        <w:t>1</w:t>
      </w:r>
      <w:r w:rsidR="00701A59" w:rsidRPr="00912C2B">
        <w:rPr>
          <w:rFonts w:ascii="Montserrat Light" w:hAnsi="Montserrat Light"/>
          <w:noProof/>
          <w:lang w:val="ro-RO" w:eastAsia="ro-RO"/>
        </w:rPr>
        <w:t xml:space="preserve"> </w:t>
      </w:r>
      <w:r w:rsidRPr="00912C2B">
        <w:rPr>
          <w:rFonts w:ascii="Montserrat Light" w:hAnsi="Montserrat Light"/>
          <w:noProof/>
          <w:lang w:val="ro-RO" w:eastAsia="ro-RO"/>
        </w:rPr>
        <w:t>-</w:t>
      </w:r>
      <w:r w:rsidR="00701A59" w:rsidRPr="00912C2B">
        <w:rPr>
          <w:rFonts w:ascii="Montserrat Light" w:hAnsi="Montserrat Light"/>
          <w:noProof/>
          <w:lang w:val="ro-RO" w:eastAsia="ro-RO"/>
        </w:rPr>
        <w:t xml:space="preserve"> </w:t>
      </w:r>
      <w:r w:rsidRPr="00912C2B">
        <w:rPr>
          <w:rFonts w:ascii="Montserrat Light" w:hAnsi="Montserrat Light"/>
          <w:noProof/>
          <w:lang w:val="ro-RO" w:eastAsia="ro-RO"/>
        </w:rPr>
        <w:t>2 fac parte integrantă din prezenta hotărâre.</w:t>
      </w:r>
    </w:p>
    <w:p w14:paraId="0338AA40" w14:textId="77777777" w:rsidR="00701A59" w:rsidRPr="00912C2B" w:rsidRDefault="00701A59" w:rsidP="00AA63FA">
      <w:pPr>
        <w:pStyle w:val="Standard"/>
        <w:spacing w:after="0" w:line="240" w:lineRule="auto"/>
        <w:jc w:val="both"/>
        <w:rPr>
          <w:rFonts w:ascii="Montserrat Light" w:hAnsi="Montserrat Light"/>
          <w:noProof/>
          <w:lang w:val="ro-RO"/>
        </w:rPr>
      </w:pPr>
    </w:p>
    <w:p w14:paraId="2787AD99" w14:textId="35C2B5F7" w:rsidR="00AA63FA" w:rsidRPr="00912C2B" w:rsidRDefault="00AA63FA" w:rsidP="00AA63FA">
      <w:pPr>
        <w:pStyle w:val="Standard"/>
        <w:spacing w:after="0" w:line="240" w:lineRule="auto"/>
        <w:jc w:val="both"/>
        <w:rPr>
          <w:rFonts w:ascii="Montserrat Light" w:hAnsi="Montserrat Light"/>
          <w:noProof/>
          <w:lang w:val="ro-RO" w:eastAsia="ro-RO"/>
        </w:rPr>
      </w:pPr>
      <w:r w:rsidRPr="00912C2B">
        <w:rPr>
          <w:rFonts w:ascii="Montserrat Light" w:hAnsi="Montserrat Light"/>
          <w:b/>
          <w:bCs/>
          <w:noProof/>
          <w:lang w:val="ro-RO" w:eastAsia="ro-RO"/>
        </w:rPr>
        <w:t xml:space="preserve">Art. 4. </w:t>
      </w:r>
      <w:r w:rsidRPr="00912C2B">
        <w:rPr>
          <w:rFonts w:ascii="Montserrat Light" w:hAnsi="Montserrat Light"/>
          <w:noProof/>
          <w:lang w:val="ro-RO" w:eastAsia="ro-RO"/>
        </w:rPr>
        <w:t xml:space="preserve">La data comunicării </w:t>
      </w:r>
      <w:r w:rsidR="00701A59" w:rsidRPr="00912C2B">
        <w:rPr>
          <w:rFonts w:ascii="Montserrat Light" w:hAnsi="Montserrat Light"/>
          <w:noProof/>
          <w:lang w:val="ro-RO" w:eastAsia="ro-RO"/>
        </w:rPr>
        <w:t xml:space="preserve">prezentei hotărâri, </w:t>
      </w:r>
      <w:r w:rsidRPr="00912C2B">
        <w:rPr>
          <w:rFonts w:ascii="Montserrat Light" w:hAnsi="Montserrat Light"/>
          <w:noProof/>
          <w:lang w:val="ro-RO" w:eastAsia="ro-RO"/>
        </w:rPr>
        <w:t>se abrogă Hotărârea Consiliului Județean Cluj nr. 278/2018</w:t>
      </w:r>
      <w:r w:rsidRPr="00912C2B">
        <w:rPr>
          <w:rFonts w:ascii="Montserrat Light" w:hAnsi="Montserrat Light"/>
          <w:noProof/>
          <w:lang w:val="ro-RO"/>
        </w:rPr>
        <w:t xml:space="preserve"> </w:t>
      </w:r>
      <w:r w:rsidRPr="00912C2B">
        <w:rPr>
          <w:rFonts w:ascii="Montserrat Light" w:hAnsi="Montserrat Light"/>
          <w:noProof/>
          <w:lang w:val="ro-RO" w:eastAsia="ro-RO"/>
        </w:rPr>
        <w:t>privind solicitarea de transmitere a unui imobil din domeniul public al statului și din administrarea Ministerului Afacerilor Interne în domeniul public al Județului Cluj.</w:t>
      </w:r>
    </w:p>
    <w:p w14:paraId="09CBA46B" w14:textId="77777777" w:rsidR="00701A59" w:rsidRPr="00912C2B" w:rsidRDefault="00701A59" w:rsidP="00AA63FA">
      <w:pPr>
        <w:pStyle w:val="Standard"/>
        <w:spacing w:after="0" w:line="240" w:lineRule="auto"/>
        <w:jc w:val="both"/>
        <w:rPr>
          <w:rFonts w:ascii="Montserrat Light" w:hAnsi="Montserrat Light"/>
          <w:noProof/>
          <w:lang w:val="ro-RO"/>
        </w:rPr>
      </w:pPr>
    </w:p>
    <w:p w14:paraId="1B1B9E67" w14:textId="646F4E9F"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b/>
          <w:bCs/>
          <w:noProof/>
          <w:lang w:val="ro-RO" w:eastAsia="ro-RO"/>
        </w:rPr>
        <w:t>Art. 5.</w:t>
      </w:r>
      <w:r w:rsidRPr="00912C2B">
        <w:rPr>
          <w:rFonts w:ascii="Montserrat Light" w:hAnsi="Montserrat Light"/>
          <w:noProof/>
          <w:lang w:val="ro-RO" w:eastAsia="ro-RO"/>
        </w:rPr>
        <w:t xml:space="preserve"> Cu punerea în aplicare a prevederilor prezentei hotărâri se încredinţează Preşedintele Consiliului Judeţean Cluj prin </w:t>
      </w:r>
      <w:bookmarkStart w:id="13" w:name="Bookmark12"/>
      <w:r w:rsidRPr="00912C2B">
        <w:rPr>
          <w:rFonts w:ascii="Montserrat Light" w:hAnsi="Montserrat Light"/>
          <w:noProof/>
          <w:lang w:val="ro-RO"/>
        </w:rPr>
        <w:t>Direcția Juridică.</w:t>
      </w:r>
    </w:p>
    <w:p w14:paraId="1D281AFB" w14:textId="096FBF0D" w:rsidR="00701A59" w:rsidRPr="00912C2B" w:rsidRDefault="00701A59" w:rsidP="00AA63FA">
      <w:pPr>
        <w:pStyle w:val="Standard"/>
        <w:spacing w:after="0" w:line="240" w:lineRule="auto"/>
        <w:jc w:val="both"/>
        <w:rPr>
          <w:rFonts w:ascii="Montserrat Light" w:hAnsi="Montserrat Light"/>
          <w:noProof/>
          <w:lang w:val="ro-RO"/>
        </w:rPr>
      </w:pPr>
    </w:p>
    <w:p w14:paraId="1F010933" w14:textId="77777777" w:rsidR="00701A59" w:rsidRPr="00912C2B" w:rsidRDefault="00701A59" w:rsidP="00AA63FA">
      <w:pPr>
        <w:pStyle w:val="Standard"/>
        <w:spacing w:after="0" w:line="240" w:lineRule="auto"/>
        <w:jc w:val="both"/>
        <w:rPr>
          <w:rFonts w:ascii="Montserrat Light" w:hAnsi="Montserrat Light"/>
          <w:noProof/>
          <w:lang w:val="ro-RO"/>
        </w:rPr>
      </w:pPr>
    </w:p>
    <w:bookmarkEnd w:id="13"/>
    <w:p w14:paraId="0D988467" w14:textId="2681086E" w:rsidR="00AA63FA" w:rsidRPr="00912C2B" w:rsidRDefault="00AA63FA" w:rsidP="00AA63FA">
      <w:pPr>
        <w:pStyle w:val="Standard"/>
        <w:spacing w:after="0" w:line="240" w:lineRule="auto"/>
        <w:jc w:val="both"/>
        <w:rPr>
          <w:rFonts w:ascii="Montserrat Light" w:hAnsi="Montserrat Light"/>
          <w:noProof/>
          <w:lang w:val="ro-RO"/>
        </w:rPr>
      </w:pPr>
      <w:r w:rsidRPr="00912C2B">
        <w:rPr>
          <w:rFonts w:ascii="Montserrat Light" w:hAnsi="Montserrat Light"/>
          <w:b/>
          <w:bCs/>
          <w:noProof/>
          <w:lang w:val="ro-RO" w:eastAsia="ro-RO"/>
        </w:rPr>
        <w:t xml:space="preserve">Art. 6. </w:t>
      </w:r>
      <w:r w:rsidRPr="00912C2B">
        <w:rPr>
          <w:rFonts w:ascii="Montserrat Light" w:hAnsi="Montserrat Light"/>
          <w:noProof/>
          <w:lang w:val="ro-RO" w:eastAsia="ro-RO"/>
        </w:rPr>
        <w:t>Prezenta hotărâre se comunică</w:t>
      </w:r>
      <w:r w:rsidR="00701A59" w:rsidRPr="00912C2B">
        <w:rPr>
          <w:rFonts w:ascii="Montserrat Light" w:hAnsi="Montserrat Light"/>
          <w:noProof/>
          <w:lang w:val="ro-RO" w:eastAsia="ro-RO"/>
        </w:rPr>
        <w:t xml:space="preserve"> </w:t>
      </w:r>
      <w:r w:rsidR="00701A59" w:rsidRPr="00912C2B">
        <w:rPr>
          <w:rFonts w:ascii="Montserrat Light" w:hAnsi="Montserrat Light"/>
          <w:noProof/>
          <w:lang w:val="ro-RO"/>
        </w:rPr>
        <w:t xml:space="preserve">Direcţiei Juridice; Regiei Autonome ”Aeroportul Internațional ”Avram Iancu” Cluj; </w:t>
      </w:r>
      <w:r w:rsidRPr="00912C2B">
        <w:rPr>
          <w:rFonts w:ascii="Montserrat Light" w:hAnsi="Montserrat Light"/>
          <w:noProof/>
          <w:lang w:val="ro-RO"/>
        </w:rPr>
        <w:t>Ministerul Afacerilor Interne</w:t>
      </w:r>
      <w:r w:rsidR="00701A59" w:rsidRPr="00912C2B">
        <w:rPr>
          <w:rFonts w:ascii="Montserrat Light" w:hAnsi="Montserrat Light"/>
          <w:noProof/>
          <w:lang w:val="ro-RO"/>
        </w:rPr>
        <w:t xml:space="preserve">; </w:t>
      </w:r>
      <w:r w:rsidRPr="00912C2B">
        <w:rPr>
          <w:rFonts w:ascii="Montserrat Light" w:hAnsi="Montserrat Light"/>
          <w:noProof/>
          <w:lang w:val="ro-RO"/>
        </w:rPr>
        <w:t xml:space="preserve"> Inspectoratului General de Aviație</w:t>
      </w:r>
      <w:r w:rsidR="00343484" w:rsidRPr="00912C2B">
        <w:rPr>
          <w:rFonts w:ascii="Montserrat Light" w:hAnsi="Montserrat Light"/>
          <w:noProof/>
          <w:lang w:val="ro-RO"/>
        </w:rPr>
        <w:t>;</w:t>
      </w:r>
      <w:r w:rsidRPr="00912C2B">
        <w:rPr>
          <w:rFonts w:ascii="Montserrat Light" w:hAnsi="Montserrat Light"/>
          <w:noProof/>
          <w:lang w:val="ro-RO"/>
        </w:rPr>
        <w:t xml:space="preserve"> Unității Speciale de Aviație Cluj, precum și Prefectului Județului Cluj și se aduce la cunoştinţă publică prin afișare la sediul Consiliului Județean Cluj şi prin postare pe pagina de internet </w:t>
      </w:r>
      <w:hyperlink r:id="rId8" w:history="1">
        <w:r w:rsidRPr="00912C2B">
          <w:rPr>
            <w:rFonts w:ascii="Montserrat Light" w:hAnsi="Montserrat Light"/>
            <w:noProof/>
            <w:lang w:val="ro-RO"/>
          </w:rPr>
          <w:t>www.cjcluj.ro</w:t>
        </w:r>
      </w:hyperlink>
      <w:r w:rsidRPr="00912C2B">
        <w:rPr>
          <w:rFonts w:ascii="Montserrat Light" w:hAnsi="Montserrat Light"/>
          <w:noProof/>
          <w:lang w:val="ro-RO"/>
        </w:rPr>
        <w:t>.</w:t>
      </w:r>
    </w:p>
    <w:p w14:paraId="2A8321D3" w14:textId="77777777" w:rsidR="009E0B7C" w:rsidRPr="00912C2B" w:rsidRDefault="009E0B7C" w:rsidP="00AA63FA">
      <w:pPr>
        <w:tabs>
          <w:tab w:val="left" w:pos="90"/>
        </w:tabs>
        <w:autoSpaceDE w:val="0"/>
        <w:autoSpaceDN w:val="0"/>
        <w:adjustRightInd w:val="0"/>
        <w:spacing w:line="240" w:lineRule="auto"/>
        <w:jc w:val="both"/>
        <w:rPr>
          <w:rFonts w:ascii="Montserrat Light" w:hAnsi="Montserrat Light"/>
          <w:noProof/>
          <w:lang w:val="ro-RO"/>
        </w:rPr>
      </w:pPr>
    </w:p>
    <w:bookmarkEnd w:id="2"/>
    <w:bookmarkEnd w:id="3"/>
    <w:p w14:paraId="1CD02049" w14:textId="77777777" w:rsidR="00EA3A6E" w:rsidRPr="00912C2B" w:rsidRDefault="00EA3A6E" w:rsidP="00AA63FA">
      <w:pPr>
        <w:tabs>
          <w:tab w:val="left" w:pos="90"/>
        </w:tabs>
        <w:autoSpaceDE w:val="0"/>
        <w:autoSpaceDN w:val="0"/>
        <w:adjustRightInd w:val="0"/>
        <w:spacing w:line="240" w:lineRule="auto"/>
        <w:jc w:val="both"/>
        <w:rPr>
          <w:rFonts w:ascii="Montserrat" w:eastAsia="Times New Roman" w:hAnsi="Montserrat" w:cs="Times New Roman"/>
          <w:b/>
          <w:i/>
          <w:iCs/>
          <w:noProof/>
          <w:lang w:val="ro-RO" w:eastAsia="ro-RO"/>
        </w:rPr>
      </w:pPr>
    </w:p>
    <w:p w14:paraId="5EC3AC2B" w14:textId="09F411BD" w:rsidR="004E343B" w:rsidRPr="00912C2B" w:rsidRDefault="004E343B" w:rsidP="00AA63FA">
      <w:pPr>
        <w:spacing w:line="240" w:lineRule="auto"/>
        <w:jc w:val="both"/>
        <w:rPr>
          <w:rFonts w:ascii="Montserrat" w:hAnsi="Montserrat"/>
          <w:b/>
          <w:lang w:val="ro-RO" w:eastAsia="ro-RO"/>
        </w:rPr>
      </w:pPr>
      <w:r w:rsidRPr="00912C2B">
        <w:rPr>
          <w:rFonts w:ascii="Montserrat" w:hAnsi="Montserrat"/>
          <w:b/>
          <w:lang w:val="ro-RO" w:eastAsia="ro-RO"/>
        </w:rPr>
        <w:tab/>
      </w:r>
      <w:r w:rsidRPr="00912C2B">
        <w:rPr>
          <w:rFonts w:ascii="Montserrat" w:hAnsi="Montserrat"/>
          <w:b/>
          <w:lang w:val="ro-RO" w:eastAsia="ro-RO"/>
        </w:rPr>
        <w:tab/>
      </w:r>
      <w:r w:rsidRPr="00912C2B">
        <w:rPr>
          <w:rFonts w:ascii="Montserrat" w:hAnsi="Montserrat"/>
          <w:b/>
          <w:lang w:val="ro-RO" w:eastAsia="ro-RO"/>
        </w:rPr>
        <w:tab/>
        <w:t xml:space="preserve">                                              </w:t>
      </w:r>
      <w:r w:rsidR="002135B8" w:rsidRPr="00912C2B">
        <w:rPr>
          <w:rFonts w:ascii="Montserrat" w:hAnsi="Montserrat"/>
          <w:b/>
          <w:lang w:val="ro-RO" w:eastAsia="ro-RO"/>
        </w:rPr>
        <w:t xml:space="preserve">  </w:t>
      </w:r>
      <w:r w:rsidRPr="00912C2B">
        <w:rPr>
          <w:rFonts w:ascii="Montserrat" w:hAnsi="Montserrat"/>
          <w:b/>
          <w:lang w:val="ro-RO" w:eastAsia="ro-RO"/>
        </w:rPr>
        <w:t xml:space="preserve"> </w:t>
      </w:r>
      <w:r w:rsidR="00142775" w:rsidRPr="00912C2B">
        <w:rPr>
          <w:rFonts w:ascii="Montserrat" w:hAnsi="Montserrat"/>
          <w:b/>
          <w:lang w:val="ro-RO" w:eastAsia="ro-RO"/>
        </w:rPr>
        <w:t xml:space="preserve">         </w:t>
      </w:r>
      <w:r w:rsidRPr="00912C2B">
        <w:rPr>
          <w:rFonts w:ascii="Montserrat" w:hAnsi="Montserrat"/>
          <w:b/>
          <w:lang w:val="ro-RO" w:eastAsia="ro-RO"/>
        </w:rPr>
        <w:t xml:space="preserve"> Contrasemnează:</w:t>
      </w:r>
    </w:p>
    <w:p w14:paraId="13B0D5D9" w14:textId="5CC13B07" w:rsidR="004E343B" w:rsidRPr="00912C2B" w:rsidRDefault="004E343B" w:rsidP="00AA63FA">
      <w:pPr>
        <w:spacing w:line="240" w:lineRule="auto"/>
        <w:jc w:val="both"/>
        <w:rPr>
          <w:rFonts w:ascii="Montserrat" w:hAnsi="Montserrat"/>
          <w:b/>
          <w:lang w:val="ro-RO" w:eastAsia="ro-RO"/>
        </w:rPr>
      </w:pPr>
      <w:bookmarkStart w:id="14" w:name="_Hlk53658535"/>
      <w:r w:rsidRPr="00912C2B">
        <w:rPr>
          <w:rFonts w:ascii="Montserrat" w:hAnsi="Montserrat"/>
          <w:b/>
          <w:lang w:val="ro-RO" w:eastAsia="ro-RO"/>
        </w:rPr>
        <w:t xml:space="preserve">       PREŞEDINTE,</w:t>
      </w:r>
      <w:r w:rsidRPr="00912C2B">
        <w:rPr>
          <w:rFonts w:ascii="Montserrat" w:hAnsi="Montserrat"/>
          <w:b/>
          <w:lang w:val="ro-RO" w:eastAsia="ro-RO"/>
        </w:rPr>
        <w:tab/>
      </w:r>
      <w:r w:rsidRPr="00912C2B">
        <w:rPr>
          <w:rFonts w:ascii="Montserrat" w:hAnsi="Montserrat"/>
          <w:b/>
          <w:lang w:val="ro-RO" w:eastAsia="ro-RO"/>
        </w:rPr>
        <w:tab/>
      </w:r>
      <w:r w:rsidRPr="00912C2B">
        <w:rPr>
          <w:rFonts w:ascii="Montserrat" w:hAnsi="Montserrat"/>
          <w:b/>
          <w:lang w:val="ro-RO" w:eastAsia="ro-RO"/>
        </w:rPr>
        <w:tab/>
        <w:t xml:space="preserve">     </w:t>
      </w:r>
      <w:r w:rsidR="00142775" w:rsidRPr="00912C2B">
        <w:rPr>
          <w:rFonts w:ascii="Montserrat" w:hAnsi="Montserrat"/>
          <w:b/>
          <w:lang w:val="ro-RO" w:eastAsia="ro-RO"/>
        </w:rPr>
        <w:t xml:space="preserve">          </w:t>
      </w:r>
      <w:r w:rsidRPr="00912C2B">
        <w:rPr>
          <w:rFonts w:ascii="Montserrat" w:hAnsi="Montserrat"/>
          <w:b/>
          <w:lang w:val="ro-RO" w:eastAsia="ro-RO"/>
        </w:rPr>
        <w:t xml:space="preserve"> SECRETAR GENERAL AL JUDEŢULUI,</w:t>
      </w:r>
    </w:p>
    <w:p w14:paraId="0208B2B6" w14:textId="57BEBB96" w:rsidR="004E343B" w:rsidRPr="00912C2B" w:rsidRDefault="004E343B" w:rsidP="00AA63FA">
      <w:pPr>
        <w:spacing w:line="240" w:lineRule="auto"/>
        <w:jc w:val="both"/>
        <w:rPr>
          <w:rFonts w:ascii="Montserrat" w:hAnsi="Montserrat"/>
          <w:b/>
          <w:lang w:val="ro-RO" w:eastAsia="ro-RO"/>
        </w:rPr>
      </w:pPr>
      <w:r w:rsidRPr="00912C2B">
        <w:rPr>
          <w:rFonts w:ascii="Montserrat" w:hAnsi="Montserrat"/>
          <w:b/>
          <w:lang w:val="ro-RO" w:eastAsia="ro-RO"/>
        </w:rPr>
        <w:t xml:space="preserve">       </w:t>
      </w:r>
      <w:r w:rsidR="00407BA0" w:rsidRPr="00912C2B">
        <w:rPr>
          <w:rFonts w:ascii="Montserrat" w:hAnsi="Montserrat"/>
          <w:b/>
          <w:lang w:val="ro-RO" w:eastAsia="ro-RO"/>
        </w:rPr>
        <w:t xml:space="preserve"> </w:t>
      </w:r>
      <w:r w:rsidRPr="00912C2B">
        <w:rPr>
          <w:rFonts w:ascii="Montserrat" w:hAnsi="Montserrat"/>
          <w:b/>
          <w:lang w:val="ro-RO" w:eastAsia="ro-RO"/>
        </w:rPr>
        <w:t xml:space="preserve">   Alin Tișe                                                        </w:t>
      </w:r>
      <w:r w:rsidR="00200432" w:rsidRPr="00912C2B">
        <w:rPr>
          <w:rFonts w:ascii="Montserrat" w:hAnsi="Montserrat"/>
          <w:b/>
          <w:lang w:val="ro-RO" w:eastAsia="ro-RO"/>
        </w:rPr>
        <w:t xml:space="preserve"> </w:t>
      </w:r>
      <w:r w:rsidR="002135B8" w:rsidRPr="00912C2B">
        <w:rPr>
          <w:rFonts w:ascii="Montserrat" w:hAnsi="Montserrat"/>
          <w:b/>
          <w:lang w:val="ro-RO" w:eastAsia="ro-RO"/>
        </w:rPr>
        <w:t xml:space="preserve">          </w:t>
      </w:r>
      <w:r w:rsidRPr="00912C2B">
        <w:rPr>
          <w:rFonts w:ascii="Montserrat" w:hAnsi="Montserrat"/>
          <w:b/>
          <w:lang w:val="ro-RO" w:eastAsia="ro-RO"/>
        </w:rPr>
        <w:t xml:space="preserve"> </w:t>
      </w:r>
      <w:r w:rsidR="00142775" w:rsidRPr="00912C2B">
        <w:rPr>
          <w:rFonts w:ascii="Montserrat" w:hAnsi="Montserrat"/>
          <w:b/>
          <w:lang w:val="ro-RO" w:eastAsia="ro-RO"/>
        </w:rPr>
        <w:t xml:space="preserve"> </w:t>
      </w:r>
      <w:r w:rsidRPr="00912C2B">
        <w:rPr>
          <w:rFonts w:ascii="Montserrat" w:hAnsi="Montserrat"/>
          <w:b/>
          <w:lang w:val="ro-RO" w:eastAsia="ro-RO"/>
        </w:rPr>
        <w:t xml:space="preserve">   Simona Gaci</w:t>
      </w:r>
    </w:p>
    <w:p w14:paraId="16FA8485" w14:textId="6A8818B9" w:rsidR="00AD24C8" w:rsidRPr="00912C2B" w:rsidRDefault="00AD24C8" w:rsidP="00AA63FA">
      <w:pPr>
        <w:spacing w:line="240" w:lineRule="auto"/>
        <w:jc w:val="both"/>
        <w:rPr>
          <w:rFonts w:ascii="Montserrat" w:hAnsi="Montserrat"/>
          <w:b/>
          <w:lang w:val="ro-RO" w:eastAsia="ro-RO"/>
        </w:rPr>
      </w:pPr>
    </w:p>
    <w:p w14:paraId="022961E7" w14:textId="7C6CB7AB" w:rsidR="009E0B7C" w:rsidRPr="00912C2B" w:rsidRDefault="009E0B7C" w:rsidP="00AA63FA">
      <w:pPr>
        <w:spacing w:line="240" w:lineRule="auto"/>
        <w:jc w:val="both"/>
        <w:rPr>
          <w:rFonts w:ascii="Montserrat" w:hAnsi="Montserrat"/>
          <w:b/>
          <w:lang w:val="ro-RO" w:eastAsia="ro-RO"/>
        </w:rPr>
      </w:pPr>
    </w:p>
    <w:p w14:paraId="71CF1B5C" w14:textId="3EC6D924" w:rsidR="009E0B7C" w:rsidRPr="00912C2B" w:rsidRDefault="009E0B7C" w:rsidP="00AA63FA">
      <w:pPr>
        <w:spacing w:line="240" w:lineRule="auto"/>
        <w:jc w:val="both"/>
        <w:rPr>
          <w:rFonts w:ascii="Montserrat" w:hAnsi="Montserrat"/>
          <w:b/>
          <w:lang w:val="ro-RO" w:eastAsia="ro-RO"/>
        </w:rPr>
      </w:pPr>
    </w:p>
    <w:p w14:paraId="6D850022" w14:textId="795A4166" w:rsidR="009E0B7C" w:rsidRPr="00912C2B" w:rsidRDefault="009E0B7C" w:rsidP="00AA63FA">
      <w:pPr>
        <w:spacing w:line="240" w:lineRule="auto"/>
        <w:jc w:val="both"/>
        <w:rPr>
          <w:rFonts w:ascii="Montserrat" w:hAnsi="Montserrat"/>
          <w:b/>
          <w:lang w:val="ro-RO" w:eastAsia="ro-RO"/>
        </w:rPr>
      </w:pPr>
    </w:p>
    <w:p w14:paraId="168BD8EC" w14:textId="1668F0B1" w:rsidR="009E0B7C" w:rsidRPr="00912C2B" w:rsidRDefault="009E0B7C" w:rsidP="00AA63FA">
      <w:pPr>
        <w:spacing w:line="240" w:lineRule="auto"/>
        <w:jc w:val="both"/>
        <w:rPr>
          <w:rFonts w:ascii="Montserrat" w:hAnsi="Montserrat"/>
          <w:b/>
          <w:lang w:val="ro-RO" w:eastAsia="ro-RO"/>
        </w:rPr>
      </w:pPr>
    </w:p>
    <w:p w14:paraId="52E6691A" w14:textId="5CA6F2A9" w:rsidR="009E0B7C" w:rsidRPr="00912C2B" w:rsidRDefault="009E0B7C" w:rsidP="00AA63FA">
      <w:pPr>
        <w:spacing w:line="240" w:lineRule="auto"/>
        <w:jc w:val="both"/>
        <w:rPr>
          <w:rFonts w:ascii="Montserrat Light" w:hAnsi="Montserrat Light"/>
          <w:b/>
          <w:lang w:val="ro-RO" w:eastAsia="ro-RO"/>
        </w:rPr>
      </w:pPr>
    </w:p>
    <w:p w14:paraId="0BB828EC" w14:textId="63BA7F9F" w:rsidR="009E0B7C" w:rsidRPr="00912C2B" w:rsidRDefault="009E0B7C" w:rsidP="00AA63FA">
      <w:pPr>
        <w:spacing w:line="240" w:lineRule="auto"/>
        <w:jc w:val="both"/>
        <w:rPr>
          <w:rFonts w:ascii="Montserrat Light" w:hAnsi="Montserrat Light"/>
          <w:b/>
          <w:lang w:val="ro-RO" w:eastAsia="ro-RO"/>
        </w:rPr>
      </w:pPr>
    </w:p>
    <w:p w14:paraId="04BEF5C5" w14:textId="0BA9032F" w:rsidR="009E0B7C" w:rsidRPr="00912C2B" w:rsidRDefault="009E0B7C" w:rsidP="00AA63FA">
      <w:pPr>
        <w:spacing w:line="240" w:lineRule="auto"/>
        <w:jc w:val="both"/>
        <w:rPr>
          <w:rFonts w:ascii="Montserrat Light" w:hAnsi="Montserrat Light"/>
          <w:b/>
          <w:lang w:val="ro-RO" w:eastAsia="ro-RO"/>
        </w:rPr>
      </w:pPr>
    </w:p>
    <w:p w14:paraId="6DEBD972" w14:textId="055B99A5" w:rsidR="009E0B7C" w:rsidRPr="00912C2B" w:rsidRDefault="009E0B7C" w:rsidP="00AA63FA">
      <w:pPr>
        <w:spacing w:line="240" w:lineRule="auto"/>
        <w:jc w:val="both"/>
        <w:rPr>
          <w:rFonts w:ascii="Montserrat Light" w:hAnsi="Montserrat Light"/>
          <w:b/>
          <w:lang w:val="ro-RO" w:eastAsia="ro-RO"/>
        </w:rPr>
      </w:pPr>
    </w:p>
    <w:p w14:paraId="4F04AD05" w14:textId="0614EF50" w:rsidR="009E0B7C" w:rsidRPr="00912C2B" w:rsidRDefault="009E0B7C" w:rsidP="00AA63FA">
      <w:pPr>
        <w:spacing w:line="240" w:lineRule="auto"/>
        <w:jc w:val="both"/>
        <w:rPr>
          <w:rFonts w:ascii="Montserrat Light" w:hAnsi="Montserrat Light"/>
          <w:b/>
          <w:lang w:val="ro-RO" w:eastAsia="ro-RO"/>
        </w:rPr>
      </w:pPr>
    </w:p>
    <w:p w14:paraId="6C2D7BBE" w14:textId="27F12442" w:rsidR="00343484" w:rsidRPr="00912C2B" w:rsidRDefault="00343484" w:rsidP="00AA63FA">
      <w:pPr>
        <w:spacing w:line="240" w:lineRule="auto"/>
        <w:jc w:val="both"/>
        <w:rPr>
          <w:rFonts w:ascii="Montserrat Light" w:hAnsi="Montserrat Light"/>
          <w:b/>
          <w:lang w:val="ro-RO" w:eastAsia="ro-RO"/>
        </w:rPr>
      </w:pPr>
    </w:p>
    <w:p w14:paraId="6908B1BE" w14:textId="0D97C7F4" w:rsidR="00343484" w:rsidRPr="00912C2B" w:rsidRDefault="00343484" w:rsidP="00AA63FA">
      <w:pPr>
        <w:spacing w:line="240" w:lineRule="auto"/>
        <w:jc w:val="both"/>
        <w:rPr>
          <w:rFonts w:ascii="Montserrat Light" w:hAnsi="Montserrat Light"/>
          <w:b/>
          <w:lang w:val="ro-RO" w:eastAsia="ro-RO"/>
        </w:rPr>
      </w:pPr>
    </w:p>
    <w:p w14:paraId="12DE8DC5" w14:textId="7EF185E5" w:rsidR="00343484" w:rsidRPr="00912C2B" w:rsidRDefault="00343484" w:rsidP="00AA63FA">
      <w:pPr>
        <w:spacing w:line="240" w:lineRule="auto"/>
        <w:jc w:val="both"/>
        <w:rPr>
          <w:rFonts w:ascii="Montserrat Light" w:hAnsi="Montserrat Light"/>
          <w:b/>
          <w:lang w:val="ro-RO" w:eastAsia="ro-RO"/>
        </w:rPr>
      </w:pPr>
    </w:p>
    <w:p w14:paraId="12AA9F66" w14:textId="36B1D39D" w:rsidR="00343484" w:rsidRPr="00912C2B" w:rsidRDefault="00343484" w:rsidP="00AA63FA">
      <w:pPr>
        <w:spacing w:line="240" w:lineRule="auto"/>
        <w:jc w:val="both"/>
        <w:rPr>
          <w:rFonts w:ascii="Montserrat Light" w:hAnsi="Montserrat Light"/>
          <w:b/>
          <w:lang w:val="ro-RO" w:eastAsia="ro-RO"/>
        </w:rPr>
      </w:pPr>
    </w:p>
    <w:p w14:paraId="5F0FF36B" w14:textId="01FA315B" w:rsidR="00343484" w:rsidRPr="00912C2B" w:rsidRDefault="00343484" w:rsidP="00AA63FA">
      <w:pPr>
        <w:spacing w:line="240" w:lineRule="auto"/>
        <w:jc w:val="both"/>
        <w:rPr>
          <w:rFonts w:ascii="Montserrat Light" w:hAnsi="Montserrat Light"/>
          <w:b/>
          <w:lang w:val="ro-RO" w:eastAsia="ro-RO"/>
        </w:rPr>
      </w:pPr>
    </w:p>
    <w:p w14:paraId="76442F98" w14:textId="30E2DBA0" w:rsidR="00343484" w:rsidRPr="00912C2B" w:rsidRDefault="00343484" w:rsidP="00AA63FA">
      <w:pPr>
        <w:spacing w:line="240" w:lineRule="auto"/>
        <w:jc w:val="both"/>
        <w:rPr>
          <w:rFonts w:ascii="Montserrat Light" w:hAnsi="Montserrat Light"/>
          <w:b/>
          <w:lang w:val="ro-RO" w:eastAsia="ro-RO"/>
        </w:rPr>
      </w:pPr>
    </w:p>
    <w:p w14:paraId="0A1047D8" w14:textId="77777777" w:rsidR="00343484" w:rsidRPr="00912C2B" w:rsidRDefault="00343484" w:rsidP="00AA63FA">
      <w:pPr>
        <w:spacing w:line="240" w:lineRule="auto"/>
        <w:jc w:val="both"/>
        <w:rPr>
          <w:rFonts w:ascii="Montserrat Light" w:hAnsi="Montserrat Light"/>
          <w:b/>
          <w:lang w:val="ro-RO" w:eastAsia="ro-RO"/>
        </w:rPr>
      </w:pPr>
    </w:p>
    <w:p w14:paraId="70EACADD" w14:textId="1E092DBC" w:rsidR="009E0B7C" w:rsidRPr="00912C2B" w:rsidRDefault="009E0B7C" w:rsidP="00AA63FA">
      <w:pPr>
        <w:spacing w:line="240" w:lineRule="auto"/>
        <w:jc w:val="both"/>
        <w:rPr>
          <w:rFonts w:ascii="Montserrat Light" w:hAnsi="Montserrat Light"/>
          <w:b/>
          <w:lang w:val="ro-RO" w:eastAsia="ro-RO"/>
        </w:rPr>
      </w:pPr>
    </w:p>
    <w:p w14:paraId="612C5013" w14:textId="5D4C7687" w:rsidR="009E0B7C" w:rsidRPr="00912C2B" w:rsidRDefault="009E0B7C" w:rsidP="00AA63FA">
      <w:pPr>
        <w:spacing w:line="240" w:lineRule="auto"/>
        <w:jc w:val="both"/>
        <w:rPr>
          <w:rFonts w:ascii="Montserrat Light" w:hAnsi="Montserrat Light"/>
          <w:b/>
          <w:lang w:val="ro-RO" w:eastAsia="ro-RO"/>
        </w:rPr>
      </w:pPr>
    </w:p>
    <w:bookmarkEnd w:id="1"/>
    <w:bookmarkEnd w:id="14"/>
    <w:p w14:paraId="2F1EEDD1" w14:textId="006351CF" w:rsidR="00F15AE3" w:rsidRPr="00912C2B" w:rsidRDefault="00F15AE3" w:rsidP="00AA63FA">
      <w:pPr>
        <w:autoSpaceDE w:val="0"/>
        <w:autoSpaceDN w:val="0"/>
        <w:adjustRightInd w:val="0"/>
        <w:spacing w:line="240" w:lineRule="auto"/>
        <w:rPr>
          <w:rFonts w:ascii="Montserrat" w:hAnsi="Montserrat"/>
          <w:b/>
          <w:bCs/>
          <w:noProof/>
          <w:lang w:val="ro-RO" w:eastAsia="ro-RO"/>
        </w:rPr>
      </w:pPr>
      <w:r w:rsidRPr="00912C2B">
        <w:rPr>
          <w:rFonts w:ascii="Montserrat" w:hAnsi="Montserrat"/>
          <w:b/>
          <w:bCs/>
          <w:noProof/>
          <w:lang w:val="ro-RO" w:eastAsia="ro-RO"/>
        </w:rPr>
        <w:t xml:space="preserve">Nr. </w:t>
      </w:r>
      <w:r w:rsidR="009E0B7C" w:rsidRPr="00912C2B">
        <w:rPr>
          <w:rFonts w:ascii="Montserrat" w:hAnsi="Montserrat"/>
          <w:b/>
          <w:bCs/>
          <w:noProof/>
          <w:lang w:val="ro-RO" w:eastAsia="ro-RO"/>
        </w:rPr>
        <w:t>20</w:t>
      </w:r>
      <w:r w:rsidR="00AA63FA" w:rsidRPr="00912C2B">
        <w:rPr>
          <w:rFonts w:ascii="Montserrat" w:hAnsi="Montserrat"/>
          <w:b/>
          <w:bCs/>
          <w:noProof/>
          <w:lang w:val="ro-RO" w:eastAsia="ro-RO"/>
        </w:rPr>
        <w:t>3</w:t>
      </w:r>
      <w:r w:rsidRPr="00912C2B">
        <w:rPr>
          <w:rFonts w:ascii="Montserrat" w:hAnsi="Montserrat"/>
          <w:b/>
          <w:bCs/>
          <w:noProof/>
          <w:lang w:val="ro-RO" w:eastAsia="ro-RO"/>
        </w:rPr>
        <w:t xml:space="preserve"> din </w:t>
      </w:r>
      <w:r w:rsidR="00A51EA2" w:rsidRPr="00912C2B">
        <w:rPr>
          <w:rFonts w:ascii="Montserrat" w:hAnsi="Montserrat"/>
          <w:b/>
          <w:bCs/>
          <w:noProof/>
          <w:lang w:val="ro-RO" w:eastAsia="ro-RO"/>
        </w:rPr>
        <w:t>2</w:t>
      </w:r>
      <w:r w:rsidR="009E0B7C" w:rsidRPr="00912C2B">
        <w:rPr>
          <w:rFonts w:ascii="Montserrat" w:hAnsi="Montserrat"/>
          <w:b/>
          <w:bCs/>
          <w:noProof/>
          <w:lang w:val="ro-RO" w:eastAsia="ro-RO"/>
        </w:rPr>
        <w:t>5 noiemb</w:t>
      </w:r>
      <w:r w:rsidR="00802E98" w:rsidRPr="00912C2B">
        <w:rPr>
          <w:rFonts w:ascii="Montserrat" w:hAnsi="Montserrat"/>
          <w:b/>
          <w:bCs/>
          <w:noProof/>
          <w:lang w:val="ro-RO" w:eastAsia="ro-RO"/>
        </w:rPr>
        <w:t xml:space="preserve">rie </w:t>
      </w:r>
      <w:r w:rsidRPr="00912C2B">
        <w:rPr>
          <w:rFonts w:ascii="Montserrat" w:hAnsi="Montserrat"/>
          <w:b/>
          <w:bCs/>
          <w:noProof/>
          <w:lang w:val="ro-RO" w:eastAsia="ro-RO"/>
        </w:rPr>
        <w:t>2021</w:t>
      </w:r>
    </w:p>
    <w:p w14:paraId="53C16E96" w14:textId="215BC27F" w:rsidR="00C37559" w:rsidRPr="00912C2B" w:rsidRDefault="00F15AE3" w:rsidP="00AA63FA">
      <w:pPr>
        <w:autoSpaceDE w:val="0"/>
        <w:autoSpaceDN w:val="0"/>
        <w:adjustRightInd w:val="0"/>
        <w:spacing w:line="240" w:lineRule="auto"/>
        <w:jc w:val="both"/>
        <w:rPr>
          <w:rFonts w:ascii="Montserrat Light" w:hAnsi="Montserrat Light"/>
          <w:i/>
          <w:iCs/>
          <w:sz w:val="18"/>
          <w:szCs w:val="18"/>
          <w:lang w:val="ro-RO"/>
        </w:rPr>
      </w:pPr>
      <w:r w:rsidRPr="00912C2B">
        <w:rPr>
          <w:rFonts w:ascii="Montserrat Light" w:hAnsi="Montserrat Light"/>
          <w:i/>
          <w:iCs/>
          <w:sz w:val="18"/>
          <w:szCs w:val="18"/>
          <w:lang w:val="ro-RO" w:eastAsia="ro-RO"/>
        </w:rPr>
        <w:t>Prezenta hotărâre a fost adoptată cu</w:t>
      </w:r>
      <w:r w:rsidR="00A61C98" w:rsidRPr="00912C2B">
        <w:rPr>
          <w:rFonts w:ascii="Montserrat Light" w:hAnsi="Montserrat Light"/>
          <w:i/>
          <w:iCs/>
          <w:sz w:val="18"/>
          <w:szCs w:val="18"/>
          <w:lang w:val="ro-RO" w:eastAsia="ro-RO"/>
        </w:rPr>
        <w:t xml:space="preserve"> 3</w:t>
      </w:r>
      <w:r w:rsidR="00A702FE" w:rsidRPr="00912C2B">
        <w:rPr>
          <w:rFonts w:ascii="Montserrat Light" w:hAnsi="Montserrat Light"/>
          <w:i/>
          <w:iCs/>
          <w:sz w:val="18"/>
          <w:szCs w:val="18"/>
          <w:lang w:val="ro-RO" w:eastAsia="ro-RO"/>
        </w:rPr>
        <w:t>7</w:t>
      </w:r>
      <w:r w:rsidR="006B5C87" w:rsidRPr="00912C2B">
        <w:rPr>
          <w:rFonts w:ascii="Montserrat Light" w:hAnsi="Montserrat Light"/>
          <w:i/>
          <w:iCs/>
          <w:sz w:val="18"/>
          <w:szCs w:val="18"/>
          <w:lang w:val="ro-RO" w:eastAsia="ro-RO"/>
        </w:rPr>
        <w:t xml:space="preserve"> </w:t>
      </w:r>
      <w:r w:rsidRPr="00912C2B">
        <w:rPr>
          <w:rFonts w:ascii="Montserrat Light" w:hAnsi="Montserrat Light"/>
          <w:i/>
          <w:iCs/>
          <w:sz w:val="18"/>
          <w:szCs w:val="18"/>
          <w:lang w:val="ro-RO" w:eastAsia="ro-RO"/>
        </w:rPr>
        <w:t>de voturi “pentru”, fiind astfel respectate prevederile legale privind majoritatea de voturi necesară.</w:t>
      </w:r>
      <w:r w:rsidRPr="00912C2B">
        <w:rPr>
          <w:rFonts w:ascii="Montserrat Light" w:hAnsi="Montserrat Light"/>
          <w:b/>
          <w:bCs/>
          <w:i/>
          <w:iCs/>
          <w:noProof/>
          <w:sz w:val="18"/>
          <w:szCs w:val="18"/>
          <w:vertAlign w:val="superscript"/>
          <w:lang w:val="ro-RO" w:eastAsia="ro-RO"/>
        </w:rPr>
        <w:t xml:space="preserve"> </w:t>
      </w:r>
      <w:r w:rsidRPr="00912C2B">
        <w:rPr>
          <w:rFonts w:ascii="Montserrat Light" w:hAnsi="Montserrat Light"/>
          <w:b/>
          <w:bCs/>
          <w:i/>
          <w:iCs/>
          <w:noProof/>
          <w:sz w:val="18"/>
          <w:szCs w:val="18"/>
          <w:lang w:val="ro-RO" w:eastAsia="ro-RO"/>
        </w:rPr>
        <w:t xml:space="preserve"> </w:t>
      </w:r>
    </w:p>
    <w:sectPr w:rsidR="00C37559" w:rsidRPr="00912C2B" w:rsidSect="00887E1B">
      <w:headerReference w:type="first" r:id="rId9"/>
      <w:pgSz w:w="11909" w:h="16834"/>
      <w:pgMar w:top="540" w:right="659" w:bottom="45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 w:name="ArialNarrow">
    <w:altName w:val="Arial"/>
    <w:charset w:val="00"/>
    <w:family w:val="auto"/>
    <w:pitch w:val="variable"/>
  </w:font>
  <w:font w:name="ArialNarrow-Bold">
    <w:altName w:val="Arial"/>
    <w:charset w:val="00"/>
    <w:family w:val="auto"/>
    <w:pitch w:val="variable"/>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9520808"/>
    <w:multiLevelType w:val="hybridMultilevel"/>
    <w:tmpl w:val="9DD8D3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BF34F71"/>
    <w:multiLevelType w:val="hybridMultilevel"/>
    <w:tmpl w:val="C68A2F1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9246436"/>
    <w:multiLevelType w:val="hybridMultilevel"/>
    <w:tmpl w:val="65B8C890"/>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0" w15:restartNumberingAfterBreak="0">
    <w:nsid w:val="3A36676F"/>
    <w:multiLevelType w:val="multilevel"/>
    <w:tmpl w:val="B5E0F9FA"/>
    <w:styleLink w:val="WWNum2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A411E2"/>
    <w:multiLevelType w:val="hybridMultilevel"/>
    <w:tmpl w:val="8B76A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5" w15:restartNumberingAfterBreak="0">
    <w:nsid w:val="58433F44"/>
    <w:multiLevelType w:val="hybridMultilevel"/>
    <w:tmpl w:val="99F6158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9E200DD"/>
    <w:multiLevelType w:val="multilevel"/>
    <w:tmpl w:val="8BA83CA0"/>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E98133E"/>
    <w:multiLevelType w:val="hybridMultilevel"/>
    <w:tmpl w:val="FFBEE7A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72C2488C"/>
    <w:multiLevelType w:val="hybridMultilevel"/>
    <w:tmpl w:val="E0B41BC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5F04AC2"/>
    <w:multiLevelType w:val="hybridMultilevel"/>
    <w:tmpl w:val="9E00EFB4"/>
    <w:lvl w:ilvl="0" w:tplc="38D82C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1"/>
  </w:num>
  <w:num w:numId="2">
    <w:abstractNumId w:val="9"/>
  </w:num>
  <w:num w:numId="3">
    <w:abstractNumId w:val="22"/>
  </w:num>
  <w:num w:numId="4">
    <w:abstractNumId w:val="7"/>
  </w:num>
  <w:num w:numId="5">
    <w:abstractNumId w:val="4"/>
  </w:num>
  <w:num w:numId="6">
    <w:abstractNumId w:val="19"/>
  </w:num>
  <w:num w:numId="7">
    <w:abstractNumId w:val="17"/>
  </w:num>
  <w:num w:numId="8">
    <w:abstractNumId w:val="8"/>
  </w:num>
  <w:num w:numId="9">
    <w:abstractNumId w:val="13"/>
  </w:num>
  <w:num w:numId="10">
    <w:abstractNumId w:val="12"/>
  </w:num>
  <w:num w:numId="11">
    <w:abstractNumId w:val="5"/>
  </w:num>
  <w:num w:numId="12">
    <w:abstractNumId w:val="11"/>
  </w:num>
  <w:num w:numId="13">
    <w:abstractNumId w:val="2"/>
  </w:num>
  <w:num w:numId="14">
    <w:abstractNumId w:val="1"/>
  </w:num>
  <w:num w:numId="15">
    <w:abstractNumId w:val="6"/>
  </w:num>
  <w:num w:numId="16">
    <w:abstractNumId w:val="15"/>
  </w:num>
  <w:num w:numId="17">
    <w:abstractNumId w:val="14"/>
  </w:num>
  <w:num w:numId="18">
    <w:abstractNumId w:val="20"/>
  </w:num>
  <w:num w:numId="19">
    <w:abstractNumId w:val="18"/>
  </w:num>
  <w:num w:numId="20">
    <w:abstractNumId w:val="3"/>
  </w:num>
  <w:num w:numId="21">
    <w:abstractNumId w:val="10"/>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506E"/>
    <w:rsid w:val="00015D90"/>
    <w:rsid w:val="00033F07"/>
    <w:rsid w:val="00041197"/>
    <w:rsid w:val="0004283F"/>
    <w:rsid w:val="00052B7A"/>
    <w:rsid w:val="000649E0"/>
    <w:rsid w:val="00065878"/>
    <w:rsid w:val="000751D7"/>
    <w:rsid w:val="000A0358"/>
    <w:rsid w:val="000A3F28"/>
    <w:rsid w:val="000C013E"/>
    <w:rsid w:val="000C41E7"/>
    <w:rsid w:val="000C714E"/>
    <w:rsid w:val="00116572"/>
    <w:rsid w:val="00122F25"/>
    <w:rsid w:val="00132704"/>
    <w:rsid w:val="00134888"/>
    <w:rsid w:val="00142775"/>
    <w:rsid w:val="0014584A"/>
    <w:rsid w:val="001620D1"/>
    <w:rsid w:val="001645AD"/>
    <w:rsid w:val="00164CC9"/>
    <w:rsid w:val="0016648A"/>
    <w:rsid w:val="0017481D"/>
    <w:rsid w:val="00174B32"/>
    <w:rsid w:val="00180258"/>
    <w:rsid w:val="00190B75"/>
    <w:rsid w:val="001C371E"/>
    <w:rsid w:val="001C6946"/>
    <w:rsid w:val="001C6EA8"/>
    <w:rsid w:val="001D02DA"/>
    <w:rsid w:val="001E0C7A"/>
    <w:rsid w:val="001E4BBB"/>
    <w:rsid w:val="001E5484"/>
    <w:rsid w:val="00200432"/>
    <w:rsid w:val="00207A1B"/>
    <w:rsid w:val="002135B8"/>
    <w:rsid w:val="002155D2"/>
    <w:rsid w:val="00220C76"/>
    <w:rsid w:val="00223124"/>
    <w:rsid w:val="00224C18"/>
    <w:rsid w:val="00234F4C"/>
    <w:rsid w:val="00236295"/>
    <w:rsid w:val="0024014C"/>
    <w:rsid w:val="00240CF7"/>
    <w:rsid w:val="00247CA6"/>
    <w:rsid w:val="0026369C"/>
    <w:rsid w:val="0027302F"/>
    <w:rsid w:val="0027330D"/>
    <w:rsid w:val="00282CEB"/>
    <w:rsid w:val="00283036"/>
    <w:rsid w:val="002863D7"/>
    <w:rsid w:val="0028758D"/>
    <w:rsid w:val="002B49CB"/>
    <w:rsid w:val="002B6DA9"/>
    <w:rsid w:val="002E2442"/>
    <w:rsid w:val="002E4788"/>
    <w:rsid w:val="003049F3"/>
    <w:rsid w:val="00305FBF"/>
    <w:rsid w:val="00306172"/>
    <w:rsid w:val="00311D1D"/>
    <w:rsid w:val="00323CF4"/>
    <w:rsid w:val="00334943"/>
    <w:rsid w:val="00336916"/>
    <w:rsid w:val="00343484"/>
    <w:rsid w:val="0035377B"/>
    <w:rsid w:val="00354EE3"/>
    <w:rsid w:val="00357B55"/>
    <w:rsid w:val="0036710F"/>
    <w:rsid w:val="00373200"/>
    <w:rsid w:val="003900D8"/>
    <w:rsid w:val="00393938"/>
    <w:rsid w:val="003B1435"/>
    <w:rsid w:val="003B75FE"/>
    <w:rsid w:val="003C1A2E"/>
    <w:rsid w:val="003C509B"/>
    <w:rsid w:val="003E0883"/>
    <w:rsid w:val="003E1D7A"/>
    <w:rsid w:val="003E37AB"/>
    <w:rsid w:val="003E3B5B"/>
    <w:rsid w:val="003F576F"/>
    <w:rsid w:val="00407BA0"/>
    <w:rsid w:val="0041498F"/>
    <w:rsid w:val="00417E11"/>
    <w:rsid w:val="004206A2"/>
    <w:rsid w:val="00423711"/>
    <w:rsid w:val="00424D89"/>
    <w:rsid w:val="004407FE"/>
    <w:rsid w:val="00443504"/>
    <w:rsid w:val="00466838"/>
    <w:rsid w:val="00473944"/>
    <w:rsid w:val="00474ED7"/>
    <w:rsid w:val="00484367"/>
    <w:rsid w:val="004947F0"/>
    <w:rsid w:val="0049679C"/>
    <w:rsid w:val="004C5521"/>
    <w:rsid w:val="004E300B"/>
    <w:rsid w:val="004E343B"/>
    <w:rsid w:val="004F009B"/>
    <w:rsid w:val="004F4C99"/>
    <w:rsid w:val="004F5FE6"/>
    <w:rsid w:val="0050067D"/>
    <w:rsid w:val="00505E23"/>
    <w:rsid w:val="0050627B"/>
    <w:rsid w:val="00506956"/>
    <w:rsid w:val="00514C18"/>
    <w:rsid w:val="005155B8"/>
    <w:rsid w:val="005337F1"/>
    <w:rsid w:val="00534029"/>
    <w:rsid w:val="00536958"/>
    <w:rsid w:val="005504EA"/>
    <w:rsid w:val="005547E2"/>
    <w:rsid w:val="00556496"/>
    <w:rsid w:val="0056332B"/>
    <w:rsid w:val="005637B2"/>
    <w:rsid w:val="00571D83"/>
    <w:rsid w:val="005733B3"/>
    <w:rsid w:val="00577FD2"/>
    <w:rsid w:val="005827E9"/>
    <w:rsid w:val="00587043"/>
    <w:rsid w:val="005926F8"/>
    <w:rsid w:val="005930CD"/>
    <w:rsid w:val="005958A9"/>
    <w:rsid w:val="005A010B"/>
    <w:rsid w:val="005B6682"/>
    <w:rsid w:val="005C4339"/>
    <w:rsid w:val="005C6CF5"/>
    <w:rsid w:val="005E1068"/>
    <w:rsid w:val="005E7888"/>
    <w:rsid w:val="005F2AB7"/>
    <w:rsid w:val="005F3C8A"/>
    <w:rsid w:val="0060044E"/>
    <w:rsid w:val="0061619F"/>
    <w:rsid w:val="00617698"/>
    <w:rsid w:val="00621DE5"/>
    <w:rsid w:val="0062634B"/>
    <w:rsid w:val="00630224"/>
    <w:rsid w:val="00645344"/>
    <w:rsid w:val="006509F7"/>
    <w:rsid w:val="00674816"/>
    <w:rsid w:val="00674D4B"/>
    <w:rsid w:val="0068681C"/>
    <w:rsid w:val="00693398"/>
    <w:rsid w:val="006A169B"/>
    <w:rsid w:val="006A29CC"/>
    <w:rsid w:val="006A4BDB"/>
    <w:rsid w:val="006A4E38"/>
    <w:rsid w:val="006A7A0C"/>
    <w:rsid w:val="006B264B"/>
    <w:rsid w:val="006B5AD6"/>
    <w:rsid w:val="006B5C87"/>
    <w:rsid w:val="006B68E8"/>
    <w:rsid w:val="006C2278"/>
    <w:rsid w:val="006D6D10"/>
    <w:rsid w:val="006E33E5"/>
    <w:rsid w:val="006E3D85"/>
    <w:rsid w:val="006E578E"/>
    <w:rsid w:val="00701A59"/>
    <w:rsid w:val="007031C4"/>
    <w:rsid w:val="00710A12"/>
    <w:rsid w:val="007142F4"/>
    <w:rsid w:val="007168DC"/>
    <w:rsid w:val="0072040E"/>
    <w:rsid w:val="007206EB"/>
    <w:rsid w:val="00722FD7"/>
    <w:rsid w:val="007261F8"/>
    <w:rsid w:val="00755DB1"/>
    <w:rsid w:val="00757A7B"/>
    <w:rsid w:val="0076741D"/>
    <w:rsid w:val="0077670D"/>
    <w:rsid w:val="00784A36"/>
    <w:rsid w:val="00784E47"/>
    <w:rsid w:val="00785271"/>
    <w:rsid w:val="007938C9"/>
    <w:rsid w:val="007965F7"/>
    <w:rsid w:val="007A0B61"/>
    <w:rsid w:val="007B55F0"/>
    <w:rsid w:val="007D4DF9"/>
    <w:rsid w:val="007D7910"/>
    <w:rsid w:val="007E3135"/>
    <w:rsid w:val="008011F3"/>
    <w:rsid w:val="00802E98"/>
    <w:rsid w:val="00807038"/>
    <w:rsid w:val="0081550F"/>
    <w:rsid w:val="0083309E"/>
    <w:rsid w:val="008628E0"/>
    <w:rsid w:val="0086316C"/>
    <w:rsid w:val="00865D75"/>
    <w:rsid w:val="00880EBF"/>
    <w:rsid w:val="00881D82"/>
    <w:rsid w:val="0088554E"/>
    <w:rsid w:val="00887E1B"/>
    <w:rsid w:val="0089492E"/>
    <w:rsid w:val="0089695C"/>
    <w:rsid w:val="008C6CC3"/>
    <w:rsid w:val="008D23BA"/>
    <w:rsid w:val="008D4ACF"/>
    <w:rsid w:val="008F2882"/>
    <w:rsid w:val="008F5CB0"/>
    <w:rsid w:val="00912C2B"/>
    <w:rsid w:val="00912C86"/>
    <w:rsid w:val="009202DB"/>
    <w:rsid w:val="00920BEF"/>
    <w:rsid w:val="00921186"/>
    <w:rsid w:val="00927401"/>
    <w:rsid w:val="00931BC6"/>
    <w:rsid w:val="009408D2"/>
    <w:rsid w:val="00943D46"/>
    <w:rsid w:val="00946AEB"/>
    <w:rsid w:val="0095196D"/>
    <w:rsid w:val="00962154"/>
    <w:rsid w:val="009629C2"/>
    <w:rsid w:val="009658BC"/>
    <w:rsid w:val="009669C9"/>
    <w:rsid w:val="00997770"/>
    <w:rsid w:val="009B143A"/>
    <w:rsid w:val="009B3427"/>
    <w:rsid w:val="009C550C"/>
    <w:rsid w:val="009D49E2"/>
    <w:rsid w:val="009E0B7C"/>
    <w:rsid w:val="009F2BBD"/>
    <w:rsid w:val="009F4477"/>
    <w:rsid w:val="00A00A8B"/>
    <w:rsid w:val="00A07EF5"/>
    <w:rsid w:val="00A12B58"/>
    <w:rsid w:val="00A24E16"/>
    <w:rsid w:val="00A30008"/>
    <w:rsid w:val="00A40F03"/>
    <w:rsid w:val="00A46485"/>
    <w:rsid w:val="00A51EA2"/>
    <w:rsid w:val="00A52D08"/>
    <w:rsid w:val="00A57B25"/>
    <w:rsid w:val="00A61C98"/>
    <w:rsid w:val="00A65CD4"/>
    <w:rsid w:val="00A6748A"/>
    <w:rsid w:val="00A702FE"/>
    <w:rsid w:val="00A7596D"/>
    <w:rsid w:val="00A86065"/>
    <w:rsid w:val="00A8738A"/>
    <w:rsid w:val="00A95E2F"/>
    <w:rsid w:val="00AA3A99"/>
    <w:rsid w:val="00AA4636"/>
    <w:rsid w:val="00AA63FA"/>
    <w:rsid w:val="00AB3FBF"/>
    <w:rsid w:val="00AD24C8"/>
    <w:rsid w:val="00AD6150"/>
    <w:rsid w:val="00AD7447"/>
    <w:rsid w:val="00AE20E2"/>
    <w:rsid w:val="00AE267F"/>
    <w:rsid w:val="00AE3619"/>
    <w:rsid w:val="00AE52AB"/>
    <w:rsid w:val="00AE7FE8"/>
    <w:rsid w:val="00AF0070"/>
    <w:rsid w:val="00AF3CE0"/>
    <w:rsid w:val="00AF3F85"/>
    <w:rsid w:val="00AF43EA"/>
    <w:rsid w:val="00B04C95"/>
    <w:rsid w:val="00B11299"/>
    <w:rsid w:val="00B24889"/>
    <w:rsid w:val="00B326E5"/>
    <w:rsid w:val="00B71812"/>
    <w:rsid w:val="00B74584"/>
    <w:rsid w:val="00B77BCB"/>
    <w:rsid w:val="00B85EF2"/>
    <w:rsid w:val="00B876C0"/>
    <w:rsid w:val="00B97BD5"/>
    <w:rsid w:val="00BA667C"/>
    <w:rsid w:val="00BB2228"/>
    <w:rsid w:val="00BB3550"/>
    <w:rsid w:val="00BB3685"/>
    <w:rsid w:val="00BB5D2C"/>
    <w:rsid w:val="00BC1422"/>
    <w:rsid w:val="00BF1874"/>
    <w:rsid w:val="00BF1F27"/>
    <w:rsid w:val="00BF7F2E"/>
    <w:rsid w:val="00C07539"/>
    <w:rsid w:val="00C27823"/>
    <w:rsid w:val="00C27ECD"/>
    <w:rsid w:val="00C37559"/>
    <w:rsid w:val="00C4405C"/>
    <w:rsid w:val="00C44573"/>
    <w:rsid w:val="00C50D4E"/>
    <w:rsid w:val="00C52A7F"/>
    <w:rsid w:val="00C53B74"/>
    <w:rsid w:val="00C55970"/>
    <w:rsid w:val="00C62BAC"/>
    <w:rsid w:val="00C63789"/>
    <w:rsid w:val="00C6576D"/>
    <w:rsid w:val="00C742AA"/>
    <w:rsid w:val="00C76222"/>
    <w:rsid w:val="00C76883"/>
    <w:rsid w:val="00C76A64"/>
    <w:rsid w:val="00C80269"/>
    <w:rsid w:val="00C81A59"/>
    <w:rsid w:val="00C942F5"/>
    <w:rsid w:val="00C96DE4"/>
    <w:rsid w:val="00CA3541"/>
    <w:rsid w:val="00CC2B57"/>
    <w:rsid w:val="00CC5CF2"/>
    <w:rsid w:val="00CE5E5F"/>
    <w:rsid w:val="00D1551F"/>
    <w:rsid w:val="00D27084"/>
    <w:rsid w:val="00D3530C"/>
    <w:rsid w:val="00D41072"/>
    <w:rsid w:val="00D47666"/>
    <w:rsid w:val="00D54AF9"/>
    <w:rsid w:val="00D54B6D"/>
    <w:rsid w:val="00D80880"/>
    <w:rsid w:val="00D84C30"/>
    <w:rsid w:val="00DB5C3B"/>
    <w:rsid w:val="00DE017F"/>
    <w:rsid w:val="00DE0C1D"/>
    <w:rsid w:val="00DE60B1"/>
    <w:rsid w:val="00DF383D"/>
    <w:rsid w:val="00E02310"/>
    <w:rsid w:val="00E04E0A"/>
    <w:rsid w:val="00E11BC8"/>
    <w:rsid w:val="00E16CD1"/>
    <w:rsid w:val="00E17788"/>
    <w:rsid w:val="00E30757"/>
    <w:rsid w:val="00E658B4"/>
    <w:rsid w:val="00E71B48"/>
    <w:rsid w:val="00E746B7"/>
    <w:rsid w:val="00EA144F"/>
    <w:rsid w:val="00EA3A6E"/>
    <w:rsid w:val="00ED278B"/>
    <w:rsid w:val="00ED3392"/>
    <w:rsid w:val="00ED36A0"/>
    <w:rsid w:val="00EE2DB0"/>
    <w:rsid w:val="00F14E96"/>
    <w:rsid w:val="00F15AE3"/>
    <w:rsid w:val="00F21045"/>
    <w:rsid w:val="00F22236"/>
    <w:rsid w:val="00F36BA5"/>
    <w:rsid w:val="00F43AB7"/>
    <w:rsid w:val="00F43F89"/>
    <w:rsid w:val="00F52046"/>
    <w:rsid w:val="00F57635"/>
    <w:rsid w:val="00F611CD"/>
    <w:rsid w:val="00F65E63"/>
    <w:rsid w:val="00F734E5"/>
    <w:rsid w:val="00F9089C"/>
    <w:rsid w:val="00F930D6"/>
    <w:rsid w:val="00F963ED"/>
    <w:rsid w:val="00FC0D40"/>
    <w:rsid w:val="00FC6F86"/>
    <w:rsid w:val="00FE2EBF"/>
    <w:rsid w:val="00FE341D"/>
    <w:rsid w:val="00FE791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99"/>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uiPriority w:val="22"/>
    <w:qFormat/>
    <w:rsid w:val="00A95E2F"/>
    <w:rPr>
      <w:b/>
      <w:bCs/>
    </w:rPr>
  </w:style>
  <w:style w:type="numbering" w:customStyle="1" w:styleId="WWNum22">
    <w:name w:val="WWNum22"/>
    <w:basedOn w:val="FrListare"/>
    <w:rsid w:val="00AA63FA"/>
    <w:pPr>
      <w:numPr>
        <w:numId w:val="20"/>
      </w:numPr>
    </w:pPr>
  </w:style>
  <w:style w:type="numbering" w:customStyle="1" w:styleId="WWNum23">
    <w:name w:val="WWNum23"/>
    <w:basedOn w:val="FrListare"/>
    <w:rsid w:val="00AA63FA"/>
    <w:pPr>
      <w:numPr>
        <w:numId w:val="21"/>
      </w:numPr>
    </w:pPr>
  </w:style>
  <w:style w:type="numbering" w:customStyle="1" w:styleId="WWNum24">
    <w:name w:val="WWNum24"/>
    <w:basedOn w:val="FrListare"/>
    <w:rsid w:val="00AA63F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3</Pages>
  <Words>1477</Words>
  <Characters>8567</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137</cp:revision>
  <cp:lastPrinted>2021-11-25T09:30:00Z</cp:lastPrinted>
  <dcterms:created xsi:type="dcterms:W3CDTF">2020-10-13T11:24:00Z</dcterms:created>
  <dcterms:modified xsi:type="dcterms:W3CDTF">2021-12-02T07:40:00Z</dcterms:modified>
</cp:coreProperties>
</file>