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06B7" w14:textId="77777777" w:rsidR="00085226" w:rsidRPr="00F34EF9" w:rsidRDefault="00085226" w:rsidP="00085226">
      <w:pPr>
        <w:widowControl w:val="0"/>
        <w:contextualSpacing/>
        <w:jc w:val="both"/>
        <w:rPr>
          <w:rFonts w:ascii="Montserrat" w:hAnsi="Montserrat"/>
          <w:b/>
          <w:bCs/>
          <w:noProof/>
          <w:lang w:val="ro-RO"/>
        </w:rPr>
      </w:pPr>
    </w:p>
    <w:p w14:paraId="3D75E0F5" w14:textId="6814C48B" w:rsidR="00085226" w:rsidRDefault="00085226" w:rsidP="00085226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F34EF9">
        <w:rPr>
          <w:rFonts w:ascii="Montserrat" w:hAnsi="Montserrat"/>
          <w:b/>
          <w:bCs/>
          <w:noProof/>
          <w:lang w:val="ro-RO"/>
        </w:rPr>
        <w:t>D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O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Z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Ţ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 xml:space="preserve">A  </w:t>
      </w:r>
    </w:p>
    <w:p w14:paraId="6E43F4A9" w14:textId="3118B447" w:rsidR="00085226" w:rsidRPr="00F34EF9" w:rsidRDefault="00085226" w:rsidP="00085226">
      <w:pPr>
        <w:spacing w:line="240" w:lineRule="auto"/>
        <w:contextualSpacing/>
        <w:jc w:val="center"/>
        <w:rPr>
          <w:rFonts w:ascii="Montserrat" w:hAnsi="Montserrat"/>
          <w:b/>
          <w:noProof/>
          <w:lang w:val="ro-RO"/>
        </w:rPr>
      </w:pPr>
      <w:r w:rsidRPr="00F34EF9">
        <w:rPr>
          <w:rFonts w:ascii="Montserrat" w:hAnsi="Montserrat"/>
          <w:b/>
          <w:bCs/>
          <w:noProof/>
          <w:lang w:val="ro-RO"/>
        </w:rPr>
        <w:t xml:space="preserve"> </w:t>
      </w:r>
      <w:r>
        <w:rPr>
          <w:rFonts w:ascii="Montserrat" w:hAnsi="Montserrat"/>
          <w:b/>
          <w:bCs/>
          <w:noProof/>
          <w:lang w:val="ro-RO"/>
        </w:rPr>
        <w:t>nr</w:t>
      </w:r>
      <w:r w:rsidRPr="00F34EF9">
        <w:rPr>
          <w:rFonts w:ascii="Montserrat" w:hAnsi="Montserrat"/>
          <w:b/>
          <w:bCs/>
          <w:noProof/>
          <w:lang w:val="ro-RO"/>
        </w:rPr>
        <w:t xml:space="preserve">. </w:t>
      </w:r>
      <w:r w:rsidR="00F17534">
        <w:rPr>
          <w:rFonts w:ascii="Montserrat" w:hAnsi="Montserrat"/>
          <w:b/>
          <w:bCs/>
          <w:noProof/>
          <w:lang w:val="ro-RO"/>
        </w:rPr>
        <w:t>206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noProof/>
          <w:lang w:val="ro-RO"/>
        </w:rPr>
        <w:t xml:space="preserve">din </w:t>
      </w:r>
      <w:r w:rsidR="00F17534">
        <w:rPr>
          <w:rFonts w:ascii="Montserrat" w:hAnsi="Montserrat"/>
          <w:b/>
          <w:noProof/>
          <w:lang w:val="ro-RO"/>
        </w:rPr>
        <w:t xml:space="preserve">28 aprilie </w:t>
      </w:r>
      <w:r w:rsidRPr="00F34EF9">
        <w:rPr>
          <w:rFonts w:ascii="Montserrat" w:hAnsi="Montserrat"/>
          <w:b/>
          <w:noProof/>
          <w:lang w:val="ro-RO"/>
        </w:rPr>
        <w:t>2021</w:t>
      </w:r>
    </w:p>
    <w:p w14:paraId="400DF98C" w14:textId="77777777" w:rsidR="00085226" w:rsidRPr="00F34EF9" w:rsidRDefault="00085226" w:rsidP="00085226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34EF9">
        <w:rPr>
          <w:rFonts w:ascii="Montserrat" w:hAnsi="Montserrat"/>
          <w:b/>
          <w:bCs/>
          <w:noProof/>
          <w:lang w:val="ro-RO"/>
        </w:rPr>
        <w:t xml:space="preserve">privind emiterea acordului Judeţului Cluj, în calitate de proprietar al </w:t>
      </w:r>
    </w:p>
    <w:p w14:paraId="732B36F7" w14:textId="77777777" w:rsidR="00085226" w:rsidRDefault="00085226" w:rsidP="00085226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imobilelor</w:t>
      </w:r>
      <w:r w:rsidRPr="00F34EF9">
        <w:rPr>
          <w:rFonts w:ascii="Montserrat" w:hAnsi="Montserrat"/>
          <w:b/>
          <w:bCs/>
          <w:noProof/>
          <w:lang w:val="ro-RO"/>
        </w:rPr>
        <w:t xml:space="preserve"> identificat</w:t>
      </w:r>
      <w:r>
        <w:rPr>
          <w:rFonts w:ascii="Montserrat" w:hAnsi="Montserrat"/>
          <w:b/>
          <w:bCs/>
          <w:noProof/>
          <w:lang w:val="ro-RO"/>
        </w:rPr>
        <w:t>e în cărţile funciare</w:t>
      </w:r>
      <w:r w:rsidRPr="00F34EF9">
        <w:rPr>
          <w:rFonts w:ascii="Montserrat" w:hAnsi="Montserrat"/>
          <w:b/>
          <w:bCs/>
          <w:noProof/>
          <w:lang w:val="ro-RO"/>
        </w:rPr>
        <w:t xml:space="preserve"> nr. </w:t>
      </w:r>
      <w:r>
        <w:rPr>
          <w:rFonts w:ascii="Montserrat" w:hAnsi="Montserrat"/>
          <w:b/>
          <w:bCs/>
          <w:noProof/>
          <w:lang w:val="ro-RO"/>
        </w:rPr>
        <w:t>281585 şi 336782</w:t>
      </w:r>
      <w:r w:rsidRPr="00F34EF9">
        <w:rPr>
          <w:rFonts w:ascii="Montserrat" w:hAnsi="Montserrat"/>
          <w:b/>
          <w:bCs/>
          <w:noProof/>
          <w:lang w:val="ro-RO"/>
        </w:rPr>
        <w:t xml:space="preserve"> Cluj-Napoca, </w:t>
      </w:r>
    </w:p>
    <w:p w14:paraId="5BE88A07" w14:textId="77777777" w:rsidR="00085226" w:rsidRDefault="00085226" w:rsidP="00085226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34EF9">
        <w:rPr>
          <w:rFonts w:ascii="Montserrat" w:hAnsi="Montserrat"/>
          <w:b/>
          <w:bCs/>
          <w:noProof/>
          <w:lang w:val="ro-RO"/>
        </w:rPr>
        <w:t xml:space="preserve">pentru realizarea </w:t>
      </w:r>
      <w:r>
        <w:rPr>
          <w:rFonts w:ascii="Montserrat" w:hAnsi="Montserrat"/>
          <w:b/>
          <w:bCs/>
          <w:noProof/>
          <w:lang w:val="ro-RO"/>
        </w:rPr>
        <w:t>obiectivelor</w:t>
      </w:r>
      <w:r w:rsidRPr="00F34EF9">
        <w:rPr>
          <w:rFonts w:ascii="Montserrat" w:hAnsi="Montserrat"/>
          <w:b/>
          <w:bCs/>
          <w:noProof/>
          <w:lang w:val="ro-RO"/>
        </w:rPr>
        <w:t xml:space="preserve"> de investiţii "</w:t>
      </w:r>
      <w:r>
        <w:rPr>
          <w:rFonts w:ascii="Montserrat" w:hAnsi="Montserrat"/>
          <w:b/>
          <w:bCs/>
          <w:noProof/>
          <w:lang w:val="ro-RO"/>
        </w:rPr>
        <w:t xml:space="preserve">Amenajare parcare auto pe </w:t>
      </w:r>
    </w:p>
    <w:p w14:paraId="030428C1" w14:textId="77777777" w:rsidR="00085226" w:rsidRPr="004A1FDE" w:rsidRDefault="00085226" w:rsidP="00085226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terenul adiacent depozitului de carburanţi din incinta Aeroportului Internaţional Avram Iancu Cluj R.A.</w:t>
      </w:r>
      <w:r w:rsidRPr="00F34EF9">
        <w:rPr>
          <w:rFonts w:ascii="Montserrat" w:hAnsi="Montserrat"/>
          <w:b/>
          <w:bCs/>
          <w:noProof/>
          <w:lang w:val="ro-RO"/>
        </w:rPr>
        <w:t>"</w:t>
      </w:r>
      <w:r>
        <w:rPr>
          <w:rFonts w:ascii="Montserrat" w:hAnsi="Montserrat"/>
          <w:b/>
          <w:bCs/>
          <w:noProof/>
          <w:lang w:val="ro-RO"/>
        </w:rPr>
        <w:t xml:space="preserve"> şi </w:t>
      </w:r>
      <w:r>
        <w:rPr>
          <w:rFonts w:ascii="Montserrat" w:hAnsi="Montserrat"/>
          <w:b/>
          <w:bCs/>
          <w:noProof/>
          <w:lang w:val="en-US"/>
        </w:rPr>
        <w:t>"Clădire remiză PSI, dotată şi utilată, acces, branşamente şi racorduri la reţelele de utilităţi urbane"</w:t>
      </w:r>
    </w:p>
    <w:p w14:paraId="519C3167" w14:textId="42B2664E" w:rsidR="00085226" w:rsidRDefault="00085226" w:rsidP="00085226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sz w:val="20"/>
          <w:szCs w:val="20"/>
          <w:lang w:val="ro-RO"/>
        </w:rPr>
      </w:pPr>
    </w:p>
    <w:p w14:paraId="510BA211" w14:textId="77777777" w:rsidR="00CC4D70" w:rsidRPr="00F34EF9" w:rsidRDefault="00CC4D70" w:rsidP="00085226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sz w:val="20"/>
          <w:szCs w:val="20"/>
          <w:lang w:val="ro-RO"/>
        </w:rPr>
      </w:pPr>
    </w:p>
    <w:p w14:paraId="70202C96" w14:textId="77777777" w:rsidR="00085226" w:rsidRPr="00F34EF9" w:rsidRDefault="00085226" w:rsidP="00085226">
      <w:pPr>
        <w:widowControl w:val="0"/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D5B641D" w14:textId="77777777" w:rsidR="00085226" w:rsidRPr="00456F18" w:rsidRDefault="00085226" w:rsidP="00085226">
      <w:pPr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>Preşedintele Consiliului Judeţean Cluj,</w:t>
      </w:r>
    </w:p>
    <w:p w14:paraId="561C7C7C" w14:textId="77777777" w:rsidR="00085226" w:rsidRPr="00456F18" w:rsidRDefault="00085226" w:rsidP="00085226">
      <w:pPr>
        <w:widowControl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DE0739F" w14:textId="77777777" w:rsidR="00085226" w:rsidRPr="00456F18" w:rsidRDefault="00085226" w:rsidP="00085226">
      <w:pPr>
        <w:widowControl w:val="0"/>
        <w:spacing w:after="240"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 xml:space="preserve">Analizând referatul comun al Direcției Juridice și al Arhitectului Șef cu nr. </w:t>
      </w:r>
      <w:r w:rsidRPr="00456F18">
        <w:rPr>
          <w:rFonts w:ascii="Montserrat Light" w:hAnsi="Montserrat Light"/>
          <w:bCs/>
          <w:noProof/>
          <w:lang w:val="ro-RO"/>
        </w:rPr>
        <w:t>11762/12283</w:t>
      </w:r>
      <w:r w:rsidRPr="00456F18">
        <w:rPr>
          <w:rFonts w:ascii="Montserrat Light" w:hAnsi="Montserrat Light"/>
          <w:noProof/>
          <w:lang w:val="ro-RO"/>
        </w:rPr>
        <w:t>/20.04.</w:t>
      </w:r>
      <w:r w:rsidRPr="00456F18">
        <w:rPr>
          <w:rFonts w:ascii="Montserrat Light" w:hAnsi="Montserrat Light"/>
          <w:bCs/>
          <w:noProof/>
          <w:lang w:val="ro-RO"/>
        </w:rPr>
        <w:t>2021</w:t>
      </w:r>
      <w:r w:rsidRPr="00456F18">
        <w:rPr>
          <w:rFonts w:ascii="Montserrat Light" w:hAnsi="Montserrat Light"/>
          <w:noProof/>
          <w:lang w:val="ro-RO"/>
        </w:rPr>
        <w:t xml:space="preserve">, privind emiterea acordului Județului Cluj, pentru </w:t>
      </w:r>
      <w:r w:rsidRPr="00456F18">
        <w:rPr>
          <w:rFonts w:ascii="Montserrat Light" w:hAnsi="Montserrat Light"/>
          <w:bCs/>
          <w:noProof/>
          <w:lang w:val="ro-RO"/>
        </w:rPr>
        <w:t xml:space="preserve">realizarea </w:t>
      </w:r>
      <w:r w:rsidRPr="00456F18">
        <w:rPr>
          <w:rFonts w:ascii="Montserrat Light" w:hAnsi="Montserrat Light"/>
          <w:noProof/>
          <w:lang w:val="ro-RO"/>
        </w:rPr>
        <w:t xml:space="preserve">lucrărilor de </w:t>
      </w:r>
      <w:r w:rsidRPr="00456F18">
        <w:rPr>
          <w:rFonts w:ascii="Montserrat Light" w:hAnsi="Montserrat Light"/>
          <w:bCs/>
          <w:noProof/>
          <w:lang w:val="ro-RO"/>
        </w:rPr>
        <w:t xml:space="preserve">amenajare parcare auto pe terenul adiacent depozitului de carburanţi din incinta Aeroportului Internaţional Avram Iancu Cluj R.A. şi </w:t>
      </w:r>
      <w:r w:rsidRPr="00456F18">
        <w:rPr>
          <w:rFonts w:ascii="Montserrat Light" w:hAnsi="Montserrat Light"/>
          <w:bCs/>
          <w:noProof/>
          <w:lang w:val="en-US"/>
        </w:rPr>
        <w:t>construire clădire remiză PSI, dotată şi utilată, acces, branşamente şi racorduri la reţelele de utilităţi urbane</w:t>
      </w:r>
      <w:r w:rsidRPr="00456F18">
        <w:rPr>
          <w:rFonts w:ascii="Montserrat Light" w:hAnsi="Montserrat Light"/>
          <w:noProof/>
          <w:shd w:val="clear" w:color="auto" w:fill="FFFFFF"/>
          <w:lang w:val="ro-RO"/>
        </w:rPr>
        <w:t xml:space="preserve">, pe terenurile identificate prin numerele . cad. </w:t>
      </w:r>
      <w:r w:rsidRPr="00456F18">
        <w:rPr>
          <w:rFonts w:ascii="Montserrat Light" w:hAnsi="Montserrat Light"/>
          <w:bCs/>
          <w:noProof/>
          <w:lang w:val="ro-RO"/>
        </w:rPr>
        <w:t>281585 şi 336782 Cluj-Napoca,</w:t>
      </w:r>
    </w:p>
    <w:p w14:paraId="46C054AE" w14:textId="77777777" w:rsidR="00085226" w:rsidRPr="00456F18" w:rsidRDefault="00085226" w:rsidP="00085226">
      <w:pPr>
        <w:widowControl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5B7D80B5" w14:textId="77777777" w:rsidR="00085226" w:rsidRPr="00456F18" w:rsidRDefault="00085226" w:rsidP="00085226">
      <w:pPr>
        <w:widowControl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 xml:space="preserve">Având în vedere: </w:t>
      </w:r>
    </w:p>
    <w:p w14:paraId="78BF965D" w14:textId="77777777" w:rsidR="00085226" w:rsidRPr="00456F18" w:rsidRDefault="00085226" w:rsidP="00085226">
      <w:pPr>
        <w:numPr>
          <w:ilvl w:val="0"/>
          <w:numId w:val="34"/>
        </w:numPr>
        <w:tabs>
          <w:tab w:val="clear" w:pos="1080"/>
          <w:tab w:val="num" w:pos="709"/>
        </w:tabs>
        <w:spacing w:line="240" w:lineRule="auto"/>
        <w:ind w:left="709" w:hanging="283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>adresele Aeroportului International Avram Iancu Cluj R.A. nr. 3083/26.03.2021 şi 3099/26.03.2021, înregistrate la Consiliul Judeţean Cluj sub nr. 11762/02.04.2021 şi 12283/01.04.2021;</w:t>
      </w:r>
    </w:p>
    <w:p w14:paraId="68F85C3A" w14:textId="77777777" w:rsidR="00085226" w:rsidRPr="00456F18" w:rsidRDefault="00085226" w:rsidP="00085226">
      <w:pPr>
        <w:numPr>
          <w:ilvl w:val="0"/>
          <w:numId w:val="34"/>
        </w:numPr>
        <w:tabs>
          <w:tab w:val="clear" w:pos="1080"/>
          <w:tab w:val="num" w:pos="709"/>
        </w:tabs>
        <w:spacing w:line="240" w:lineRule="auto"/>
        <w:ind w:left="709" w:hanging="283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>Certificatele de urbanism nr. 289/04.03.2021 şi 290/04.03.2021, emise de Preşedintele Consiliului Judeţean Cluj;</w:t>
      </w:r>
    </w:p>
    <w:p w14:paraId="1AF71362" w14:textId="77777777" w:rsidR="00085226" w:rsidRPr="00456F18" w:rsidRDefault="00085226" w:rsidP="00085226">
      <w:pPr>
        <w:numPr>
          <w:ilvl w:val="0"/>
          <w:numId w:val="34"/>
        </w:numPr>
        <w:tabs>
          <w:tab w:val="clear" w:pos="1080"/>
          <w:tab w:val="num" w:pos="709"/>
        </w:tabs>
        <w:spacing w:line="240" w:lineRule="auto"/>
        <w:ind w:left="709" w:hanging="283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>Hotărârea Consiliului de administrație al Aeroportului Internaţional Avram Iancu Cluj RA cu nr. 3.4/23.03.2021 privind aprobarea proiectului Bugetului de venituri şi cheltuieli pe anul 2021,</w:t>
      </w:r>
    </w:p>
    <w:p w14:paraId="13AF692D" w14:textId="77777777" w:rsidR="00085226" w:rsidRPr="00456F18" w:rsidRDefault="00085226" w:rsidP="00085226">
      <w:pPr>
        <w:spacing w:line="240" w:lineRule="auto"/>
        <w:ind w:left="1080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4B629D44" w14:textId="77777777" w:rsidR="00085226" w:rsidRPr="00456F18" w:rsidRDefault="00085226" w:rsidP="0008522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 xml:space="preserve">În conformitate cu prevederile: </w:t>
      </w:r>
    </w:p>
    <w:p w14:paraId="21382334" w14:textId="77777777" w:rsidR="00085226" w:rsidRPr="00456F18" w:rsidRDefault="00085226" w:rsidP="00085226">
      <w:pPr>
        <w:numPr>
          <w:ilvl w:val="0"/>
          <w:numId w:val="35"/>
        </w:numPr>
        <w:spacing w:line="240" w:lineRule="auto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art. 173 alin. (1) lit. d), alin. (6) lit. b) art.190 alin. (4), art. 191 alin. (6) lit. b) și d), art. 287 lit. b), art. 298-300  din Ordonanța de urgență a Guvernului nr. 57/2019 privind Codul administrativ cu modificările și completările ulterioare;</w:t>
      </w:r>
    </w:p>
    <w:p w14:paraId="01AB5225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art. 2^1 lit. d), art. 5 (1), art. 7 alin. (1), lit. d) din Legea nr. 50/1991 privind autorizarea executării lucrărilor de construcţii, republicată, cu modificările şi completările ulterioare;</w:t>
      </w:r>
    </w:p>
    <w:p w14:paraId="247AF729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Titlul VI – Proprietatea publică din Legea nr. 287/2009 privind Codul civil republicată, cu modificările şi completările ulterioare;</w:t>
      </w:r>
    </w:p>
    <w:p w14:paraId="1C68AFB3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Ordonanţei de Urgenţă nr. 109/2011 privind guvernanţa corporativă a întreprinderilor publice, cu modificările şi completările ulterioare;</w:t>
      </w:r>
    </w:p>
    <w:p w14:paraId="77291B4C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art. 20 lit. d) din Ordinul nr. 839/2009 pentru aprobarea Normelor metodologice de aplicare a Legii nr. 50/1991 privind autorizarea executării lucrărilor de construcţii, cu modificările şi completările ulterioare;</w:t>
      </w:r>
    </w:p>
    <w:p w14:paraId="7F09386E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anexei nr. 28 la Hotărârea Consiliului Judeţean Cluj nr. 143/2008 privind însuşirea Inventarului bunurilor care aparţin domeniului public al judeţului Cluj, cu modificările şi completările ulterioare;</w:t>
      </w:r>
    </w:p>
    <w:p w14:paraId="1FC6BDB0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 xml:space="preserve">Hotărârii Consiliului Judeţean Cluj nr. 181/2012 privind mandatarea Preşedintelui Consiliului Judeţean Cluj pentru emiterea acordului Judeţului Cluj, în calitate de proprietar al imobilelor aflate în domeniul public sau privat, conform prevederilor </w:t>
      </w:r>
    </w:p>
    <w:p w14:paraId="2667C7CE" w14:textId="77777777" w:rsidR="00085226" w:rsidRPr="00456F18" w:rsidRDefault="00085226" w:rsidP="00085226">
      <w:pPr>
        <w:tabs>
          <w:tab w:val="left" w:pos="360"/>
        </w:tabs>
        <w:spacing w:before="240"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7668EC85" w14:textId="77777777" w:rsidR="00085226" w:rsidRPr="00456F18" w:rsidRDefault="00085226" w:rsidP="00085226">
      <w:pPr>
        <w:tabs>
          <w:tab w:val="left" w:pos="360"/>
        </w:tabs>
        <w:spacing w:before="240"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32469D7B" w14:textId="77777777" w:rsidR="00085226" w:rsidRPr="00456F18" w:rsidRDefault="00085226" w:rsidP="00085226">
      <w:pPr>
        <w:tabs>
          <w:tab w:val="left" w:pos="360"/>
        </w:tabs>
        <w:spacing w:before="240" w:line="240" w:lineRule="auto"/>
        <w:ind w:left="720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Legii privind autorizarea executării lucrărilor de construcţii nr. 50/1991, republicată, cu modificările şi completările ulterioare;</w:t>
      </w:r>
    </w:p>
    <w:p w14:paraId="5A145891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bookmarkStart w:id="0" w:name="_Hlk69112054"/>
      <w:r w:rsidRPr="00456F18">
        <w:rPr>
          <w:rFonts w:ascii="Montserrat Light" w:eastAsia="Times New Roman" w:hAnsi="Montserrat Light" w:cs="Times New Roman"/>
          <w:noProof/>
          <w:lang w:val="ro-RO"/>
        </w:rPr>
        <w:t>Hotărârii Consiliului Judeţean Cluj nr</w:t>
      </w:r>
      <w:bookmarkEnd w:id="0"/>
      <w:r w:rsidRPr="00456F18">
        <w:rPr>
          <w:rFonts w:ascii="Montserrat Light" w:eastAsia="Times New Roman" w:hAnsi="Montserrat Light" w:cs="Times New Roman"/>
          <w:noProof/>
          <w:lang w:val="ro-RO"/>
        </w:rPr>
        <w:t>. 22/20.02.2020 privind aprobarea Bugetului de venituri şi cheltuieli pe anul 2020 al Aeroportului Internaţional Avram Iancu Cluj R.A.;</w:t>
      </w:r>
    </w:p>
    <w:p w14:paraId="59968732" w14:textId="77777777" w:rsidR="00085226" w:rsidRPr="00456F18" w:rsidRDefault="00085226" w:rsidP="00085226">
      <w:pPr>
        <w:numPr>
          <w:ilvl w:val="0"/>
          <w:numId w:val="35"/>
        </w:numPr>
        <w:tabs>
          <w:tab w:val="left" w:pos="360"/>
        </w:tabs>
        <w:spacing w:before="240" w:after="24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456F18">
        <w:rPr>
          <w:rFonts w:ascii="Montserrat Light" w:eastAsia="Times New Roman" w:hAnsi="Montserrat Light" w:cs="Times New Roman"/>
          <w:noProof/>
          <w:lang w:val="ro-RO"/>
        </w:rPr>
        <w:t>Hotărârii Consiliului Judeţean Cluj nr 199/30.10.2020 privind aprobarea Bugetului de venituri şi cheltuieli pe anul 2020, rectificat, al Aeroportului Internaţional Avram Iancu Cluj R.A.,</w:t>
      </w:r>
    </w:p>
    <w:p w14:paraId="7ECD5ECE" w14:textId="77777777" w:rsidR="00085226" w:rsidRPr="00456F18" w:rsidRDefault="00085226" w:rsidP="00085226">
      <w:pPr>
        <w:tabs>
          <w:tab w:val="left" w:pos="360"/>
        </w:tabs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7BAF647" w14:textId="77777777" w:rsidR="00085226" w:rsidRPr="00456F18" w:rsidRDefault="00085226" w:rsidP="00085226">
      <w:pPr>
        <w:tabs>
          <w:tab w:val="left" w:pos="360"/>
        </w:tabs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 xml:space="preserve">În temeiul drepturilor conferite prin </w:t>
      </w:r>
      <w:bookmarkStart w:id="1" w:name="_Hlk16064409"/>
      <w:r w:rsidRPr="00456F18">
        <w:rPr>
          <w:rFonts w:ascii="Montserrat Light" w:hAnsi="Montserrat Light"/>
          <w:noProof/>
          <w:lang w:val="ro-RO"/>
        </w:rPr>
        <w:t>art. 196 alin. (1) lit. b)  din Ordonanța de urgență a Guvernului nr. 57/2019 privind Codul administrativ</w:t>
      </w:r>
      <w:bookmarkEnd w:id="1"/>
      <w:r w:rsidRPr="00456F18">
        <w:rPr>
          <w:rFonts w:ascii="Montserrat Light" w:hAnsi="Montserrat Light"/>
          <w:noProof/>
          <w:lang w:val="ro-RO"/>
        </w:rPr>
        <w:t>,</w:t>
      </w:r>
    </w:p>
    <w:p w14:paraId="4A86DBEE" w14:textId="77777777" w:rsidR="00085226" w:rsidRPr="00F34EF9" w:rsidRDefault="00085226" w:rsidP="00085226">
      <w:pPr>
        <w:tabs>
          <w:tab w:val="left" w:pos="0"/>
        </w:tabs>
        <w:spacing w:line="240" w:lineRule="auto"/>
        <w:ind w:firstLine="900"/>
        <w:jc w:val="both"/>
        <w:rPr>
          <w:rFonts w:ascii="Montserrat" w:hAnsi="Montserrat"/>
          <w:noProof/>
          <w:lang w:val="ro-RO"/>
        </w:rPr>
      </w:pPr>
    </w:p>
    <w:p w14:paraId="32B02702" w14:textId="77777777" w:rsidR="00085226" w:rsidRPr="00F34EF9" w:rsidRDefault="00085226" w:rsidP="00085226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  <w:r w:rsidRPr="00F34EF9">
        <w:rPr>
          <w:rFonts w:ascii="Montserrat" w:hAnsi="Montserrat"/>
          <w:b/>
          <w:bCs/>
          <w:noProof/>
          <w:lang w:val="ro-RO"/>
        </w:rPr>
        <w:t>D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S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P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U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N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Pr="00F34EF9">
        <w:rPr>
          <w:rFonts w:ascii="Montserrat" w:hAnsi="Montserrat"/>
          <w:b/>
          <w:bCs/>
          <w:noProof/>
          <w:lang w:val="ro-RO"/>
        </w:rPr>
        <w:t>E:</w:t>
      </w:r>
    </w:p>
    <w:p w14:paraId="2AD540A2" w14:textId="77777777" w:rsidR="00085226" w:rsidRPr="00F34EF9" w:rsidRDefault="00085226" w:rsidP="00085226">
      <w:pPr>
        <w:spacing w:line="240" w:lineRule="auto"/>
        <w:contextualSpacing/>
        <w:jc w:val="center"/>
        <w:rPr>
          <w:rFonts w:ascii="Montserrat" w:hAnsi="Montserrat"/>
          <w:b/>
          <w:bCs/>
          <w:noProof/>
          <w:lang w:val="ro-RO"/>
        </w:rPr>
      </w:pPr>
    </w:p>
    <w:p w14:paraId="521D5693" w14:textId="311341F9" w:rsidR="00085226" w:rsidRPr="00456F18" w:rsidRDefault="00085226" w:rsidP="00085226">
      <w:pPr>
        <w:widowControl w:val="0"/>
        <w:spacing w:line="240" w:lineRule="auto"/>
        <w:contextualSpacing/>
        <w:jc w:val="both"/>
        <w:rPr>
          <w:rFonts w:ascii="Montserrat Light" w:hAnsi="Montserrat Light"/>
          <w:bCs/>
          <w:noProof/>
          <w:lang w:val="ro-RO"/>
        </w:rPr>
      </w:pPr>
      <w:r w:rsidRPr="00F34EF9">
        <w:rPr>
          <w:rFonts w:ascii="Montserrat" w:hAnsi="Montserrat"/>
          <w:b/>
          <w:noProof/>
          <w:lang w:val="ro-RO"/>
        </w:rPr>
        <w:t>Art. 1.</w:t>
      </w:r>
      <w:r w:rsidRPr="00F34EF9">
        <w:rPr>
          <w:rFonts w:ascii="Montserrat" w:hAnsi="Montserrat"/>
          <w:noProof/>
          <w:lang w:val="ro-RO" w:eastAsia="ro-RO"/>
        </w:rPr>
        <w:t xml:space="preserve"> </w:t>
      </w:r>
      <w:r w:rsidRPr="00456F18">
        <w:rPr>
          <w:rFonts w:ascii="Montserrat Light" w:hAnsi="Montserrat Light"/>
          <w:noProof/>
          <w:lang w:val="ro-RO"/>
        </w:rPr>
        <w:t xml:space="preserve">Se </w:t>
      </w:r>
      <w:r w:rsidRPr="00456F18">
        <w:rPr>
          <w:rFonts w:ascii="Montserrat Light" w:hAnsi="Montserrat Light"/>
          <w:bCs/>
          <w:noProof/>
          <w:lang w:val="ro-RO"/>
        </w:rPr>
        <w:t xml:space="preserve">emite acordul Judeţului Cluj, în calitate de proprietar al imobilului </w:t>
      </w:r>
      <w:r w:rsidR="00456F18" w:rsidRPr="00456F18">
        <w:rPr>
          <w:rFonts w:ascii="Montserrat Light" w:hAnsi="Montserrat Light"/>
          <w:bCs/>
          <w:noProof/>
          <w:lang w:val="ro-RO"/>
        </w:rPr>
        <w:t>situat în Municipiul Cluj-Napoca, str. Traian Vuia nr. 149, înscris</w:t>
      </w:r>
      <w:r w:rsidRPr="00456F18">
        <w:rPr>
          <w:rFonts w:ascii="Montserrat Light" w:hAnsi="Montserrat Light"/>
          <w:bCs/>
          <w:noProof/>
          <w:lang w:val="ro-RO"/>
        </w:rPr>
        <w:t xml:space="preserve"> în cartea funciară nr. 281585 Cluj-Napoca, pentru realizarea obiectivului de investiții </w:t>
      </w:r>
      <w:r w:rsidRPr="00456F18">
        <w:rPr>
          <w:rFonts w:ascii="Montserrat Light" w:hAnsi="Montserrat Light"/>
          <w:noProof/>
          <w:lang w:val="ro-RO"/>
        </w:rPr>
        <w:t>"</w:t>
      </w:r>
      <w:r w:rsidRPr="00456F18">
        <w:rPr>
          <w:rFonts w:ascii="Montserrat Light" w:hAnsi="Montserrat Light"/>
          <w:bCs/>
          <w:noProof/>
          <w:lang w:val="ro-RO"/>
        </w:rPr>
        <w:t>Amenajare parcare auto pe terenul adiacent depozitului de carburanţi din incinta Aeroportului Internaţional Avram Iancu Cluj R.A."</w:t>
      </w:r>
      <w:r w:rsidR="00456F18" w:rsidRPr="00456F18">
        <w:rPr>
          <w:rFonts w:ascii="Montserrat Light" w:hAnsi="Montserrat Light"/>
          <w:noProof/>
          <w:shd w:val="clear" w:color="auto" w:fill="FFFFFF"/>
          <w:lang w:val="ro-RO"/>
        </w:rPr>
        <w:t xml:space="preserve"> pe terenul cu număr cadastral 281585 Cluj-Napoca.</w:t>
      </w:r>
      <w:r w:rsidRPr="00456F18">
        <w:rPr>
          <w:rFonts w:ascii="Montserrat Light" w:hAnsi="Montserrat Light"/>
          <w:noProof/>
          <w:shd w:val="clear" w:color="auto" w:fill="FFFFFF"/>
          <w:lang w:val="ro-RO"/>
        </w:rPr>
        <w:t xml:space="preserve"> </w:t>
      </w:r>
    </w:p>
    <w:p w14:paraId="4A8F296E" w14:textId="77777777" w:rsidR="00085226" w:rsidRDefault="00085226" w:rsidP="00085226">
      <w:pPr>
        <w:widowControl w:val="0"/>
        <w:spacing w:line="240" w:lineRule="auto"/>
        <w:contextualSpacing/>
        <w:jc w:val="both"/>
        <w:rPr>
          <w:rFonts w:ascii="Montserrat" w:hAnsi="Montserrat"/>
          <w:bCs/>
          <w:noProof/>
          <w:lang w:val="ro-RO"/>
        </w:rPr>
      </w:pPr>
    </w:p>
    <w:p w14:paraId="71354D9B" w14:textId="60D1E398" w:rsidR="00085226" w:rsidRPr="00456F18" w:rsidRDefault="00085226" w:rsidP="00085226">
      <w:pPr>
        <w:widowControl w:val="0"/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1D4B4D">
        <w:rPr>
          <w:rFonts w:ascii="Montserrat" w:hAnsi="Montserrat"/>
          <w:b/>
          <w:noProof/>
          <w:lang w:val="ro-RO"/>
        </w:rPr>
        <w:t>Art. 2.</w:t>
      </w:r>
      <w:r w:rsidRPr="00CE2E97">
        <w:rPr>
          <w:rFonts w:ascii="Montserrat" w:hAnsi="Montserrat"/>
          <w:noProof/>
          <w:lang w:val="ro-RO" w:eastAsia="ro-RO"/>
        </w:rPr>
        <w:t xml:space="preserve"> </w:t>
      </w:r>
      <w:r w:rsidRPr="00456F18">
        <w:rPr>
          <w:rFonts w:ascii="Montserrat Light" w:hAnsi="Montserrat Light"/>
          <w:noProof/>
          <w:lang w:val="ro-RO"/>
        </w:rPr>
        <w:t xml:space="preserve">Se </w:t>
      </w:r>
      <w:r w:rsidRPr="00456F18">
        <w:rPr>
          <w:rFonts w:ascii="Montserrat Light" w:hAnsi="Montserrat Light"/>
          <w:bCs/>
          <w:noProof/>
          <w:lang w:val="ro-RO"/>
        </w:rPr>
        <w:t xml:space="preserve">emite acordul Judeţului Cluj, în calitate de proprietar al imobilului </w:t>
      </w:r>
      <w:r w:rsidR="00456F18" w:rsidRPr="00456F18">
        <w:rPr>
          <w:rFonts w:ascii="Montserrat Light" w:hAnsi="Montserrat Light"/>
          <w:bCs/>
          <w:noProof/>
          <w:lang w:val="ro-RO"/>
        </w:rPr>
        <w:t>situat în Municipiul Cluj-Napoca, str. Traian Vuia nr. 149</w:t>
      </w:r>
      <w:r w:rsidRPr="00456F18">
        <w:rPr>
          <w:rFonts w:ascii="Montserrat Light" w:hAnsi="Montserrat Light"/>
          <w:bCs/>
          <w:noProof/>
          <w:lang w:val="ro-RO"/>
        </w:rPr>
        <w:t xml:space="preserve">identificat în cartea funciară nr. 336782 Cluj-Napoca, pentru realizarea obiectivului de investiții </w:t>
      </w:r>
      <w:r w:rsidRPr="00456F18">
        <w:rPr>
          <w:rFonts w:ascii="Montserrat Light" w:hAnsi="Montserrat Light"/>
          <w:bCs/>
          <w:noProof/>
          <w:lang w:val="en-US"/>
        </w:rPr>
        <w:t>"Clădire remiză PSI, dotată şi utilată, acces, branşamente şi racorduri la reţelele de utilităţi urbane"</w:t>
      </w:r>
      <w:r w:rsidR="00456F18" w:rsidRPr="00456F18">
        <w:rPr>
          <w:rFonts w:ascii="Montserrat Light" w:hAnsi="Montserrat Light"/>
          <w:bCs/>
          <w:noProof/>
          <w:lang w:val="en-US"/>
        </w:rPr>
        <w:t xml:space="preserve"> pe terenul cu </w:t>
      </w:r>
      <w:r w:rsidR="00456F18" w:rsidRPr="00456F18">
        <w:rPr>
          <w:rFonts w:ascii="Montserrat Light" w:hAnsi="Montserrat Light"/>
          <w:bCs/>
          <w:noProof/>
          <w:lang w:val="ro-RO"/>
        </w:rPr>
        <w:t>număr cadastral 336782 Cluj-Napoca.</w:t>
      </w:r>
    </w:p>
    <w:p w14:paraId="24EF1BB0" w14:textId="77777777" w:rsidR="00085226" w:rsidRPr="00F34EF9" w:rsidRDefault="00085226" w:rsidP="00085226">
      <w:pPr>
        <w:widowControl w:val="0"/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0405E377" w14:textId="73F96091" w:rsidR="00085226" w:rsidRPr="00456F18" w:rsidRDefault="00085226" w:rsidP="0008522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3</w:t>
      </w:r>
      <w:r w:rsidRPr="00F34EF9">
        <w:rPr>
          <w:rFonts w:ascii="Montserrat" w:hAnsi="Montserrat"/>
          <w:b/>
          <w:bCs/>
          <w:noProof/>
          <w:lang w:val="ro-RO"/>
        </w:rPr>
        <w:t xml:space="preserve">. </w:t>
      </w:r>
      <w:r w:rsidRPr="00456F18">
        <w:rPr>
          <w:rFonts w:ascii="Montserrat Light" w:hAnsi="Montserrat Light"/>
          <w:noProof/>
          <w:lang w:val="ro-RO"/>
        </w:rPr>
        <w:t>Prezentul acord se emite în vederea depunerii documentaţiei pentru autorizarea executării lucrărilor de construcţii, în conformitate cu dispoziţiile Legii nr. 50/1991 privind autorizarea executării lucrărilor de construcţii, republicată, cu modificările şi completările ulterioare.</w:t>
      </w:r>
    </w:p>
    <w:p w14:paraId="70F40C5E" w14:textId="63C173D0" w:rsidR="00085226" w:rsidRDefault="00085226" w:rsidP="00085226">
      <w:pPr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5D8B5E91" w14:textId="507234E9" w:rsidR="00085226" w:rsidRPr="00456F18" w:rsidRDefault="00085226" w:rsidP="0008522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DB28B8">
        <w:rPr>
          <w:rFonts w:ascii="Montserrat" w:hAnsi="Montserrat"/>
          <w:b/>
          <w:bCs/>
          <w:noProof/>
          <w:lang w:val="ro-RO"/>
        </w:rPr>
        <w:t>Art.</w:t>
      </w:r>
      <w:r>
        <w:rPr>
          <w:rFonts w:ascii="Montserrat" w:hAnsi="Montserrat"/>
          <w:b/>
          <w:bCs/>
          <w:noProof/>
          <w:lang w:val="ro-RO"/>
        </w:rPr>
        <w:t xml:space="preserve"> 4</w:t>
      </w:r>
      <w:r w:rsidRPr="00DB28B8">
        <w:rPr>
          <w:rFonts w:ascii="Montserrat" w:hAnsi="Montserrat"/>
          <w:b/>
          <w:bCs/>
          <w:noProof/>
          <w:lang w:val="ro-RO"/>
        </w:rPr>
        <w:t>.</w:t>
      </w:r>
      <w:r>
        <w:rPr>
          <w:rFonts w:ascii="Montserrat" w:hAnsi="Montserrat"/>
          <w:noProof/>
          <w:lang w:val="ro-RO"/>
        </w:rPr>
        <w:t xml:space="preserve"> </w:t>
      </w:r>
      <w:r w:rsidRPr="00456F18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bookmarkStart w:id="2" w:name="_Hlk70401452"/>
      <w:r w:rsidRPr="00456F18">
        <w:rPr>
          <w:rFonts w:ascii="Montserrat Light" w:hAnsi="Montserrat Light"/>
          <w:bCs/>
          <w:noProof/>
          <w:lang w:val="ro-RO"/>
        </w:rPr>
        <w:t>Direcţia Urbanism şi Amenajarea Teritoriului</w:t>
      </w:r>
      <w:bookmarkEnd w:id="2"/>
      <w:r w:rsidR="00456F18">
        <w:rPr>
          <w:rFonts w:ascii="Montserrat Light" w:hAnsi="Montserrat Light"/>
          <w:bCs/>
          <w:noProof/>
          <w:lang w:val="ro-RO"/>
        </w:rPr>
        <w:t xml:space="preserve"> și </w:t>
      </w:r>
      <w:r w:rsidR="00456F18" w:rsidRPr="00456F18">
        <w:rPr>
          <w:rFonts w:ascii="Montserrat Light" w:hAnsi="Montserrat Light"/>
          <w:noProof/>
          <w:lang w:val="ro-RO"/>
        </w:rPr>
        <w:t>Aeroportul International Avram Iancu Cluj R.A.</w:t>
      </w:r>
    </w:p>
    <w:p w14:paraId="46B7DA96" w14:textId="77777777" w:rsidR="00085226" w:rsidRPr="00F34EF9" w:rsidRDefault="00085226" w:rsidP="00085226">
      <w:pPr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16497447" w14:textId="0CCDBCF9" w:rsidR="00085226" w:rsidRPr="00456F18" w:rsidRDefault="00085226" w:rsidP="0008522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34EF9">
        <w:rPr>
          <w:rFonts w:ascii="Montserrat" w:hAnsi="Montserrat"/>
          <w:b/>
          <w:bCs/>
          <w:noProof/>
          <w:lang w:val="ro-RO"/>
        </w:rPr>
        <w:t xml:space="preserve">Art. </w:t>
      </w:r>
      <w:r>
        <w:rPr>
          <w:rFonts w:ascii="Montserrat" w:hAnsi="Montserrat"/>
          <w:b/>
          <w:bCs/>
          <w:noProof/>
          <w:lang w:val="ro-RO"/>
        </w:rPr>
        <w:t>5</w:t>
      </w:r>
      <w:r w:rsidRPr="00F34EF9">
        <w:rPr>
          <w:rFonts w:ascii="Montserrat" w:hAnsi="Montserrat"/>
          <w:b/>
          <w:bCs/>
          <w:noProof/>
          <w:lang w:val="ro-RO"/>
        </w:rPr>
        <w:t xml:space="preserve">. </w:t>
      </w:r>
      <w:r w:rsidRPr="00456F18">
        <w:rPr>
          <w:rFonts w:ascii="Montserrat Light" w:hAnsi="Montserrat Light"/>
          <w:noProof/>
          <w:lang w:val="ro-RO"/>
        </w:rPr>
        <w:t xml:space="preserve">Prezenta dispoziţie se comunică prin email, </w:t>
      </w:r>
      <w:bookmarkStart w:id="3" w:name="_Hlk70401426"/>
      <w:r w:rsidRPr="00456F18">
        <w:rPr>
          <w:rFonts w:ascii="Montserrat Light" w:hAnsi="Montserrat Light"/>
          <w:noProof/>
          <w:lang w:val="ro-RO"/>
        </w:rPr>
        <w:t xml:space="preserve">Aeroportului International Avram Iancu Cluj R.A., </w:t>
      </w:r>
      <w:bookmarkEnd w:id="3"/>
      <w:r w:rsidR="00456F18" w:rsidRPr="00456F18">
        <w:rPr>
          <w:rFonts w:ascii="Montserrat Light" w:hAnsi="Montserrat Light"/>
          <w:noProof/>
          <w:lang w:val="ro-RO"/>
        </w:rPr>
        <w:t>Direcţi</w:t>
      </w:r>
      <w:r w:rsidR="00456F18">
        <w:rPr>
          <w:rFonts w:ascii="Montserrat Light" w:hAnsi="Montserrat Light"/>
          <w:noProof/>
          <w:lang w:val="ro-RO"/>
        </w:rPr>
        <w:t>ei</w:t>
      </w:r>
      <w:r w:rsidR="00456F18" w:rsidRPr="00456F18">
        <w:rPr>
          <w:rFonts w:ascii="Montserrat Light" w:hAnsi="Montserrat Light"/>
          <w:noProof/>
          <w:lang w:val="ro-RO"/>
        </w:rPr>
        <w:t xml:space="preserve"> Urbanism şi Amenajarea Teritoriului</w:t>
      </w:r>
      <w:r w:rsidRPr="00456F18">
        <w:rPr>
          <w:rFonts w:ascii="Montserrat Light" w:hAnsi="Montserrat Light"/>
          <w:bCs/>
          <w:noProof/>
          <w:lang w:val="ro-RO"/>
        </w:rPr>
        <w:t xml:space="preserve">, </w:t>
      </w:r>
      <w:r w:rsidRPr="00456F18">
        <w:rPr>
          <w:rFonts w:ascii="Montserrat Light" w:hAnsi="Montserrat Light"/>
          <w:noProof/>
          <w:lang w:val="ro-RO"/>
        </w:rPr>
        <w:t>precum şi Prefectului Judeţului Cluj.</w:t>
      </w:r>
    </w:p>
    <w:p w14:paraId="1AFE7BB9" w14:textId="77777777" w:rsidR="00085226" w:rsidRPr="00456F18" w:rsidRDefault="00085226" w:rsidP="00085226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FDD16F7" w14:textId="77777777" w:rsidR="00085226" w:rsidRPr="00F34EF9" w:rsidRDefault="00085226" w:rsidP="00085226">
      <w:pPr>
        <w:spacing w:line="240" w:lineRule="auto"/>
        <w:contextualSpacing/>
        <w:jc w:val="both"/>
        <w:rPr>
          <w:rFonts w:ascii="Montserrat" w:hAnsi="Montserrat"/>
          <w:noProof/>
          <w:lang w:val="ro-RO"/>
        </w:rPr>
      </w:pPr>
    </w:p>
    <w:p w14:paraId="4FC6C265" w14:textId="77777777" w:rsidR="00085226" w:rsidRPr="00F34EF9" w:rsidRDefault="00085226" w:rsidP="00085226">
      <w:pPr>
        <w:spacing w:line="240" w:lineRule="auto"/>
        <w:ind w:firstLine="720"/>
        <w:contextualSpacing/>
        <w:jc w:val="both"/>
        <w:rPr>
          <w:rFonts w:ascii="Montserrat" w:hAnsi="Montserrat"/>
          <w:noProof/>
          <w:lang w:val="ro-RO" w:eastAsia="ro-RO"/>
        </w:rPr>
      </w:pPr>
      <w:r w:rsidRPr="00F34EF9">
        <w:rPr>
          <w:rFonts w:ascii="Montserrat" w:hAnsi="Montserrat"/>
          <w:noProof/>
          <w:lang w:val="ro-RO" w:eastAsia="ro-RO"/>
        </w:rPr>
        <w:tab/>
      </w:r>
      <w:r w:rsidRPr="00F34EF9">
        <w:rPr>
          <w:rFonts w:ascii="Montserrat" w:hAnsi="Montserrat"/>
          <w:noProof/>
          <w:lang w:val="ro-RO" w:eastAsia="ro-RO"/>
        </w:rPr>
        <w:tab/>
      </w:r>
      <w:r w:rsidRPr="00F34EF9">
        <w:rPr>
          <w:rFonts w:ascii="Montserrat" w:hAnsi="Montserrat"/>
          <w:noProof/>
          <w:lang w:val="ro-RO" w:eastAsia="ro-RO"/>
        </w:rPr>
        <w:tab/>
      </w:r>
      <w:r w:rsidRPr="00F34EF9">
        <w:rPr>
          <w:rFonts w:ascii="Montserrat" w:hAnsi="Montserrat"/>
          <w:noProof/>
          <w:lang w:val="ro-RO" w:eastAsia="ro-RO"/>
        </w:rPr>
        <w:tab/>
      </w:r>
      <w:r w:rsidRPr="00F34EF9">
        <w:rPr>
          <w:rFonts w:ascii="Montserrat" w:hAnsi="Montserrat"/>
          <w:noProof/>
          <w:lang w:val="ro-RO" w:eastAsia="ro-RO"/>
        </w:rPr>
        <w:tab/>
      </w:r>
      <w:r w:rsidRPr="00F34EF9">
        <w:rPr>
          <w:rFonts w:ascii="Montserrat" w:hAnsi="Montserrat"/>
          <w:noProof/>
          <w:lang w:val="ro-RO" w:eastAsia="ro-RO"/>
        </w:rPr>
        <w:tab/>
      </w:r>
      <w:r>
        <w:rPr>
          <w:rFonts w:ascii="Montserrat" w:hAnsi="Montserrat"/>
          <w:noProof/>
          <w:lang w:val="ro-RO" w:eastAsia="ro-RO"/>
        </w:rPr>
        <w:t xml:space="preserve">      </w:t>
      </w:r>
      <w:r w:rsidRPr="00F34EF9">
        <w:rPr>
          <w:rFonts w:ascii="Montserrat" w:hAnsi="Montserrat"/>
          <w:b/>
          <w:noProof/>
          <w:lang w:val="ro-RO"/>
        </w:rPr>
        <w:t>CONTRASEMNEAZĂ:</w:t>
      </w:r>
    </w:p>
    <w:p w14:paraId="171C6D2B" w14:textId="77777777" w:rsidR="00085226" w:rsidRPr="00F34EF9" w:rsidRDefault="00085226" w:rsidP="00085226">
      <w:pPr>
        <w:spacing w:line="240" w:lineRule="auto"/>
        <w:contextualSpacing/>
        <w:jc w:val="both"/>
        <w:rPr>
          <w:rFonts w:ascii="Montserrat" w:hAnsi="Montserrat"/>
          <w:b/>
          <w:noProof/>
          <w:lang w:val="ro-RO"/>
        </w:rPr>
      </w:pPr>
      <w:r w:rsidRPr="00F34EF9">
        <w:rPr>
          <w:rFonts w:ascii="Montserrat" w:hAnsi="Montserrat"/>
          <w:b/>
          <w:noProof/>
          <w:lang w:val="ro-RO"/>
        </w:rPr>
        <w:t xml:space="preserve">            PREŞEDINTE,</w:t>
      </w:r>
      <w:r w:rsidRPr="00F34EF9">
        <w:rPr>
          <w:rFonts w:ascii="Montserrat" w:hAnsi="Montserrat"/>
          <w:b/>
          <w:noProof/>
          <w:lang w:val="ro-RO"/>
        </w:rPr>
        <w:tab/>
        <w:t xml:space="preserve">           </w:t>
      </w:r>
      <w:r w:rsidRPr="00F34EF9">
        <w:rPr>
          <w:rFonts w:ascii="Montserrat" w:hAnsi="Montserrat"/>
          <w:b/>
          <w:noProof/>
          <w:lang w:val="ro-RO"/>
        </w:rPr>
        <w:tab/>
      </w:r>
      <w:r w:rsidRPr="00F34EF9">
        <w:rPr>
          <w:rFonts w:ascii="Montserrat" w:hAnsi="Montserrat"/>
          <w:b/>
          <w:noProof/>
          <w:lang w:val="ro-RO"/>
        </w:rPr>
        <w:tab/>
      </w:r>
      <w:r>
        <w:rPr>
          <w:rFonts w:ascii="Montserrat" w:hAnsi="Montserrat"/>
          <w:b/>
          <w:noProof/>
          <w:lang w:val="ro-RO"/>
        </w:rPr>
        <w:t xml:space="preserve">     </w:t>
      </w:r>
      <w:r w:rsidRPr="00F34EF9">
        <w:rPr>
          <w:rFonts w:ascii="Montserrat" w:hAnsi="Montserrat"/>
          <w:b/>
          <w:noProof/>
          <w:lang w:val="ro-RO"/>
        </w:rPr>
        <w:t>SECRETAR GENERAL AL JUDEŢULUI,</w:t>
      </w:r>
    </w:p>
    <w:p w14:paraId="3894C13F" w14:textId="19F43055" w:rsidR="00085226" w:rsidRPr="00456F18" w:rsidRDefault="00085226" w:rsidP="00085226">
      <w:pPr>
        <w:spacing w:line="240" w:lineRule="auto"/>
        <w:contextualSpacing/>
        <w:rPr>
          <w:rFonts w:ascii="Montserrat Light" w:hAnsi="Montserrat Light"/>
          <w:noProof/>
          <w:lang w:val="ro-RO"/>
        </w:rPr>
      </w:pPr>
      <w:r w:rsidRPr="00456F18">
        <w:rPr>
          <w:rFonts w:ascii="Montserrat Light" w:hAnsi="Montserrat Light"/>
          <w:noProof/>
          <w:lang w:val="ro-RO"/>
        </w:rPr>
        <w:t xml:space="preserve">                 Alin Tișe</w:t>
      </w:r>
      <w:r w:rsidRPr="00456F18">
        <w:rPr>
          <w:rFonts w:ascii="Montserrat Light" w:hAnsi="Montserrat Light"/>
          <w:b/>
          <w:bCs/>
          <w:noProof/>
          <w:lang w:val="ro-RO"/>
        </w:rPr>
        <w:tab/>
      </w:r>
      <w:r w:rsidRPr="00456F18">
        <w:rPr>
          <w:rFonts w:ascii="Montserrat Light" w:hAnsi="Montserrat Light"/>
          <w:b/>
          <w:bCs/>
          <w:noProof/>
          <w:lang w:val="ro-RO"/>
        </w:rPr>
        <w:tab/>
      </w:r>
      <w:r w:rsidRPr="00456F18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</w:t>
      </w:r>
      <w:r w:rsidR="00456F1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456F1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456F18">
        <w:rPr>
          <w:rFonts w:ascii="Montserrat Light" w:hAnsi="Montserrat Light"/>
          <w:noProof/>
          <w:lang w:val="ro-RO"/>
        </w:rPr>
        <w:t>Simona Gaci</w:t>
      </w:r>
    </w:p>
    <w:p w14:paraId="54C770E9" w14:textId="3201EF12" w:rsidR="00D84927" w:rsidRPr="00085226" w:rsidRDefault="00D84927" w:rsidP="00085226"/>
    <w:sectPr w:rsidR="00D84927" w:rsidRPr="00085226" w:rsidSect="00454074">
      <w:headerReference w:type="default" r:id="rId8"/>
      <w:footerReference w:type="default" r:id="rId9"/>
      <w:pgSz w:w="11909" w:h="16834"/>
      <w:pgMar w:top="1673" w:right="1019" w:bottom="810" w:left="1418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E933" w14:textId="77777777" w:rsidR="00772F33" w:rsidRDefault="00772F33">
      <w:pPr>
        <w:spacing w:line="240" w:lineRule="auto"/>
      </w:pPr>
      <w:r>
        <w:separator/>
      </w:r>
    </w:p>
  </w:endnote>
  <w:endnote w:type="continuationSeparator" w:id="0">
    <w:p w14:paraId="520C012A" w14:textId="77777777" w:rsidR="00772F33" w:rsidRDefault="0077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  <w:lang w:eastAsia="en-GB"/>
      </w:rPr>
      <w:drawing>
        <wp:anchor distT="0" distB="0" distL="0" distR="0" simplePos="0" relativeHeight="251656704" behindDoc="0" locked="0" layoutInCell="1" hidden="0" allowOverlap="1" wp14:anchorId="0F91A361" wp14:editId="042F883C">
          <wp:simplePos x="0" y="0"/>
          <wp:positionH relativeFrom="page">
            <wp:posOffset>4780915</wp:posOffset>
          </wp:positionH>
          <wp:positionV relativeFrom="paragraph">
            <wp:posOffset>127000</wp:posOffset>
          </wp:positionV>
          <wp:extent cx="2774315" cy="464185"/>
          <wp:effectExtent l="0" t="0" r="6985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315" cy="464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018D" w14:textId="77777777" w:rsidR="00772F33" w:rsidRDefault="00772F33">
      <w:pPr>
        <w:spacing w:line="240" w:lineRule="auto"/>
      </w:pPr>
      <w:r>
        <w:separator/>
      </w:r>
    </w:p>
  </w:footnote>
  <w:footnote w:type="continuationSeparator" w:id="0">
    <w:p w14:paraId="5F7C53E2" w14:textId="77777777" w:rsidR="00772F33" w:rsidRDefault="0077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1D7CF76A" w:rsidR="009C550C" w:rsidRDefault="00F021AA" w:rsidP="001417AB">
    <w:pPr>
      <w:tabs>
        <w:tab w:val="left" w:pos="7400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  <w:lang w:eastAsia="en-GB"/>
      </w:rPr>
      <w:drawing>
        <wp:inline distT="0" distB="0" distL="0" distR="0" wp14:anchorId="2AC497F7" wp14:editId="21F44AB5">
          <wp:extent cx="2968832" cy="641521"/>
          <wp:effectExtent l="0" t="0" r="3175" b="635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A5D"/>
    <w:multiLevelType w:val="hybridMultilevel"/>
    <w:tmpl w:val="EFF2C0B6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E5E81"/>
    <w:multiLevelType w:val="hybridMultilevel"/>
    <w:tmpl w:val="1BD65D74"/>
    <w:lvl w:ilvl="0" w:tplc="FCA632DA">
      <w:start w:val="2"/>
      <w:numFmt w:val="decimal"/>
      <w:lvlText w:val="(%1)"/>
      <w:lvlJc w:val="left"/>
      <w:pPr>
        <w:ind w:left="1434" w:hanging="360"/>
      </w:pPr>
      <w:rPr>
        <w:rFonts w:hint="default"/>
        <w:b/>
      </w:rPr>
    </w:lvl>
    <w:lvl w:ilvl="1" w:tplc="8C5E7C68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874" w:hanging="180"/>
      </w:pPr>
    </w:lvl>
    <w:lvl w:ilvl="3" w:tplc="0818000F" w:tentative="1">
      <w:start w:val="1"/>
      <w:numFmt w:val="decimal"/>
      <w:lvlText w:val="%4."/>
      <w:lvlJc w:val="left"/>
      <w:pPr>
        <w:ind w:left="3594" w:hanging="360"/>
      </w:pPr>
    </w:lvl>
    <w:lvl w:ilvl="4" w:tplc="08180019" w:tentative="1">
      <w:start w:val="1"/>
      <w:numFmt w:val="lowerLetter"/>
      <w:lvlText w:val="%5."/>
      <w:lvlJc w:val="left"/>
      <w:pPr>
        <w:ind w:left="4314" w:hanging="360"/>
      </w:pPr>
    </w:lvl>
    <w:lvl w:ilvl="5" w:tplc="0818001B" w:tentative="1">
      <w:start w:val="1"/>
      <w:numFmt w:val="lowerRoman"/>
      <w:lvlText w:val="%6."/>
      <w:lvlJc w:val="right"/>
      <w:pPr>
        <w:ind w:left="5034" w:hanging="180"/>
      </w:pPr>
    </w:lvl>
    <w:lvl w:ilvl="6" w:tplc="0818000F" w:tentative="1">
      <w:start w:val="1"/>
      <w:numFmt w:val="decimal"/>
      <w:lvlText w:val="%7."/>
      <w:lvlJc w:val="left"/>
      <w:pPr>
        <w:ind w:left="5754" w:hanging="360"/>
      </w:pPr>
    </w:lvl>
    <w:lvl w:ilvl="7" w:tplc="08180019" w:tentative="1">
      <w:start w:val="1"/>
      <w:numFmt w:val="lowerLetter"/>
      <w:lvlText w:val="%8."/>
      <w:lvlJc w:val="left"/>
      <w:pPr>
        <w:ind w:left="6474" w:hanging="360"/>
      </w:pPr>
    </w:lvl>
    <w:lvl w:ilvl="8" w:tplc="081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84578EB"/>
    <w:multiLevelType w:val="hybridMultilevel"/>
    <w:tmpl w:val="4D3A1358"/>
    <w:lvl w:ilvl="0" w:tplc="65FAA39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47B4"/>
    <w:multiLevelType w:val="hybridMultilevel"/>
    <w:tmpl w:val="C1207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36A"/>
    <w:multiLevelType w:val="hybridMultilevel"/>
    <w:tmpl w:val="C3E8492E"/>
    <w:lvl w:ilvl="0" w:tplc="C4685FF6">
      <w:start w:val="2"/>
      <w:numFmt w:val="decimal"/>
      <w:lvlText w:val="(%1)"/>
      <w:lvlJc w:val="left"/>
      <w:pPr>
        <w:ind w:left="3216" w:hanging="360"/>
      </w:pPr>
      <w:rPr>
        <w:rFonts w:ascii="Montserrat" w:hAnsi="Montserrat" w:hint="default"/>
        <w:b/>
      </w:rPr>
    </w:lvl>
    <w:lvl w:ilvl="1" w:tplc="8C5E7C68">
      <w:start w:val="1"/>
      <w:numFmt w:val="lowerLetter"/>
      <w:lvlText w:val="%2)"/>
      <w:lvlJc w:val="left"/>
      <w:pPr>
        <w:ind w:left="3936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4656" w:hanging="180"/>
      </w:pPr>
    </w:lvl>
    <w:lvl w:ilvl="3" w:tplc="0818000F" w:tentative="1">
      <w:start w:val="1"/>
      <w:numFmt w:val="decimal"/>
      <w:lvlText w:val="%4."/>
      <w:lvlJc w:val="left"/>
      <w:pPr>
        <w:ind w:left="5376" w:hanging="360"/>
      </w:pPr>
    </w:lvl>
    <w:lvl w:ilvl="4" w:tplc="08180019" w:tentative="1">
      <w:start w:val="1"/>
      <w:numFmt w:val="lowerLetter"/>
      <w:lvlText w:val="%5."/>
      <w:lvlJc w:val="left"/>
      <w:pPr>
        <w:ind w:left="6096" w:hanging="360"/>
      </w:pPr>
    </w:lvl>
    <w:lvl w:ilvl="5" w:tplc="0818001B" w:tentative="1">
      <w:start w:val="1"/>
      <w:numFmt w:val="lowerRoman"/>
      <w:lvlText w:val="%6."/>
      <w:lvlJc w:val="right"/>
      <w:pPr>
        <w:ind w:left="6816" w:hanging="180"/>
      </w:pPr>
    </w:lvl>
    <w:lvl w:ilvl="6" w:tplc="0818000F" w:tentative="1">
      <w:start w:val="1"/>
      <w:numFmt w:val="decimal"/>
      <w:lvlText w:val="%7."/>
      <w:lvlJc w:val="left"/>
      <w:pPr>
        <w:ind w:left="7536" w:hanging="360"/>
      </w:pPr>
    </w:lvl>
    <w:lvl w:ilvl="7" w:tplc="08180019" w:tentative="1">
      <w:start w:val="1"/>
      <w:numFmt w:val="lowerLetter"/>
      <w:lvlText w:val="%8."/>
      <w:lvlJc w:val="left"/>
      <w:pPr>
        <w:ind w:left="8256" w:hanging="360"/>
      </w:pPr>
    </w:lvl>
    <w:lvl w:ilvl="8" w:tplc="0818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6" w15:restartNumberingAfterBreak="0">
    <w:nsid w:val="0ADF3E14"/>
    <w:multiLevelType w:val="hybridMultilevel"/>
    <w:tmpl w:val="4DECD574"/>
    <w:lvl w:ilvl="0" w:tplc="70EA63FC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D244FB1"/>
    <w:multiLevelType w:val="hybridMultilevel"/>
    <w:tmpl w:val="4B1E22BE"/>
    <w:lvl w:ilvl="0" w:tplc="3B8E110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F2AB3"/>
    <w:multiLevelType w:val="hybridMultilevel"/>
    <w:tmpl w:val="44DC036E"/>
    <w:lvl w:ilvl="0" w:tplc="0D4690C4">
      <w:start w:val="2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80F"/>
    <w:multiLevelType w:val="hybridMultilevel"/>
    <w:tmpl w:val="C700EC5A"/>
    <w:lvl w:ilvl="0" w:tplc="E3CA5D4C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567A14"/>
    <w:multiLevelType w:val="hybridMultilevel"/>
    <w:tmpl w:val="248EC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4B85"/>
    <w:multiLevelType w:val="hybridMultilevel"/>
    <w:tmpl w:val="E0EAFFDA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B50EA"/>
    <w:multiLevelType w:val="hybridMultilevel"/>
    <w:tmpl w:val="F2009C1C"/>
    <w:lvl w:ilvl="0" w:tplc="8154D4B0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249699B"/>
    <w:multiLevelType w:val="hybridMultilevel"/>
    <w:tmpl w:val="A6D83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0532E0"/>
    <w:multiLevelType w:val="hybridMultilevel"/>
    <w:tmpl w:val="00B45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7E8B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0D12"/>
    <w:multiLevelType w:val="hybridMultilevel"/>
    <w:tmpl w:val="BCC0A818"/>
    <w:lvl w:ilvl="0" w:tplc="4CD4B77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4DE3"/>
    <w:multiLevelType w:val="hybridMultilevel"/>
    <w:tmpl w:val="69D46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23346F"/>
    <w:multiLevelType w:val="hybridMultilevel"/>
    <w:tmpl w:val="007E19BA"/>
    <w:lvl w:ilvl="0" w:tplc="788E530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C39C2"/>
    <w:multiLevelType w:val="hybridMultilevel"/>
    <w:tmpl w:val="72024376"/>
    <w:lvl w:ilvl="0" w:tplc="9548712A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B010EC6"/>
    <w:multiLevelType w:val="hybridMultilevel"/>
    <w:tmpl w:val="192287C6"/>
    <w:lvl w:ilvl="0" w:tplc="1F80E6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F949DA"/>
    <w:multiLevelType w:val="hybridMultilevel"/>
    <w:tmpl w:val="46A8EE36"/>
    <w:lvl w:ilvl="0" w:tplc="3A380604">
      <w:start w:val="1"/>
      <w:numFmt w:val="lowerLetter"/>
      <w:lvlText w:val="%1)"/>
      <w:lvlJc w:val="left"/>
      <w:pPr>
        <w:ind w:left="1071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791" w:hanging="360"/>
      </w:pPr>
    </w:lvl>
    <w:lvl w:ilvl="2" w:tplc="0409001B">
      <w:start w:val="1"/>
      <w:numFmt w:val="lowerRoman"/>
      <w:lvlText w:val="%3."/>
      <w:lvlJc w:val="right"/>
      <w:pPr>
        <w:ind w:left="2511" w:hanging="180"/>
      </w:pPr>
    </w:lvl>
    <w:lvl w:ilvl="3" w:tplc="0409000F">
      <w:start w:val="1"/>
      <w:numFmt w:val="decimal"/>
      <w:lvlText w:val="%4."/>
      <w:lvlJc w:val="left"/>
      <w:pPr>
        <w:ind w:left="3231" w:hanging="360"/>
      </w:pPr>
    </w:lvl>
    <w:lvl w:ilvl="4" w:tplc="04090019">
      <w:start w:val="1"/>
      <w:numFmt w:val="lowerLetter"/>
      <w:lvlText w:val="%5."/>
      <w:lvlJc w:val="left"/>
      <w:pPr>
        <w:ind w:left="3951" w:hanging="360"/>
      </w:pPr>
    </w:lvl>
    <w:lvl w:ilvl="5" w:tplc="0409001B">
      <w:start w:val="1"/>
      <w:numFmt w:val="lowerRoman"/>
      <w:lvlText w:val="%6."/>
      <w:lvlJc w:val="right"/>
      <w:pPr>
        <w:ind w:left="4671" w:hanging="180"/>
      </w:pPr>
    </w:lvl>
    <w:lvl w:ilvl="6" w:tplc="0409000F">
      <w:start w:val="1"/>
      <w:numFmt w:val="decimal"/>
      <w:lvlText w:val="%7."/>
      <w:lvlJc w:val="left"/>
      <w:pPr>
        <w:ind w:left="5391" w:hanging="360"/>
      </w:pPr>
    </w:lvl>
    <w:lvl w:ilvl="7" w:tplc="04090019">
      <w:start w:val="1"/>
      <w:numFmt w:val="lowerLetter"/>
      <w:lvlText w:val="%8."/>
      <w:lvlJc w:val="left"/>
      <w:pPr>
        <w:ind w:left="6111" w:hanging="360"/>
      </w:pPr>
    </w:lvl>
    <w:lvl w:ilvl="8" w:tplc="0409001B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67061BB2"/>
    <w:multiLevelType w:val="hybridMultilevel"/>
    <w:tmpl w:val="C436EE38"/>
    <w:lvl w:ilvl="0" w:tplc="7FE4E280">
      <w:start w:val="1"/>
      <w:numFmt w:val="lowerLetter"/>
      <w:lvlText w:val="%1)"/>
      <w:lvlJc w:val="left"/>
      <w:pPr>
        <w:ind w:left="717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72A0C2E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A68D2"/>
    <w:multiLevelType w:val="hybridMultilevel"/>
    <w:tmpl w:val="32345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C210AD0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14059"/>
    <w:multiLevelType w:val="hybridMultilevel"/>
    <w:tmpl w:val="96C46C8E"/>
    <w:lvl w:ilvl="0" w:tplc="0920936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B51CE9"/>
    <w:multiLevelType w:val="hybridMultilevel"/>
    <w:tmpl w:val="8AC88DDE"/>
    <w:lvl w:ilvl="0" w:tplc="EA9E59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4"/>
  </w:num>
  <w:num w:numId="4">
    <w:abstractNumId w:val="22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0"/>
  </w:num>
  <w:num w:numId="8">
    <w:abstractNumId w:val="1"/>
  </w:num>
  <w:num w:numId="9">
    <w:abstractNumId w:val="13"/>
  </w:num>
  <w:num w:numId="10">
    <w:abstractNumId w:val="30"/>
  </w:num>
  <w:num w:numId="11">
    <w:abstractNumId w:val="27"/>
  </w:num>
  <w:num w:numId="12">
    <w:abstractNumId w:val="34"/>
  </w:num>
  <w:num w:numId="13">
    <w:abstractNumId w:val="16"/>
  </w:num>
  <w:num w:numId="14">
    <w:abstractNumId w:val="25"/>
  </w:num>
  <w:num w:numId="15">
    <w:abstractNumId w:val="5"/>
  </w:num>
  <w:num w:numId="16">
    <w:abstractNumId w:val="21"/>
  </w:num>
  <w:num w:numId="17">
    <w:abstractNumId w:val="17"/>
  </w:num>
  <w:num w:numId="18">
    <w:abstractNumId w:val="7"/>
  </w:num>
  <w:num w:numId="19">
    <w:abstractNumId w:val="3"/>
  </w:num>
  <w:num w:numId="20">
    <w:abstractNumId w:val="24"/>
  </w:num>
  <w:num w:numId="21">
    <w:abstractNumId w:val="9"/>
  </w:num>
  <w:num w:numId="22">
    <w:abstractNumId w:val="26"/>
  </w:num>
  <w:num w:numId="23">
    <w:abstractNumId w:val="6"/>
  </w:num>
  <w:num w:numId="24">
    <w:abstractNumId w:val="12"/>
  </w:num>
  <w:num w:numId="25">
    <w:abstractNumId w:val="23"/>
  </w:num>
  <w:num w:numId="26">
    <w:abstractNumId w:val="2"/>
  </w:num>
  <w:num w:numId="27">
    <w:abstractNumId w:val="11"/>
  </w:num>
  <w:num w:numId="28">
    <w:abstractNumId w:val="10"/>
  </w:num>
  <w:num w:numId="29">
    <w:abstractNumId w:val="4"/>
  </w:num>
  <w:num w:numId="30">
    <w:abstractNumId w:val="8"/>
  </w:num>
  <w:num w:numId="31">
    <w:abstractNumId w:val="15"/>
  </w:num>
  <w:num w:numId="32">
    <w:abstractNumId w:val="18"/>
  </w:num>
  <w:num w:numId="33">
    <w:abstractNumId w:val="0"/>
  </w:num>
  <w:num w:numId="34">
    <w:abstractNumId w:val="3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DA9"/>
    <w:rsid w:val="00005A38"/>
    <w:rsid w:val="000154A6"/>
    <w:rsid w:val="00017216"/>
    <w:rsid w:val="00021E75"/>
    <w:rsid w:val="000362EF"/>
    <w:rsid w:val="00047EED"/>
    <w:rsid w:val="000536F1"/>
    <w:rsid w:val="00053997"/>
    <w:rsid w:val="00064985"/>
    <w:rsid w:val="00085226"/>
    <w:rsid w:val="000D7752"/>
    <w:rsid w:val="000F09A8"/>
    <w:rsid w:val="000F52BA"/>
    <w:rsid w:val="001077E9"/>
    <w:rsid w:val="00125F6A"/>
    <w:rsid w:val="001323A9"/>
    <w:rsid w:val="001417AB"/>
    <w:rsid w:val="001660B4"/>
    <w:rsid w:val="00173B00"/>
    <w:rsid w:val="00191D33"/>
    <w:rsid w:val="001A6B72"/>
    <w:rsid w:val="001C64B6"/>
    <w:rsid w:val="001C6EA8"/>
    <w:rsid w:val="001D423E"/>
    <w:rsid w:val="002036E4"/>
    <w:rsid w:val="00237E4D"/>
    <w:rsid w:val="00273A87"/>
    <w:rsid w:val="00273BE8"/>
    <w:rsid w:val="002A18FB"/>
    <w:rsid w:val="002D1C4B"/>
    <w:rsid w:val="002F7BF1"/>
    <w:rsid w:val="00300EE5"/>
    <w:rsid w:val="00302B8F"/>
    <w:rsid w:val="00331511"/>
    <w:rsid w:val="003552E0"/>
    <w:rsid w:val="00367D0E"/>
    <w:rsid w:val="003B5E9A"/>
    <w:rsid w:val="003C2FFC"/>
    <w:rsid w:val="00424C4E"/>
    <w:rsid w:val="00432721"/>
    <w:rsid w:val="00454074"/>
    <w:rsid w:val="00456F18"/>
    <w:rsid w:val="00462420"/>
    <w:rsid w:val="004D578F"/>
    <w:rsid w:val="004F4836"/>
    <w:rsid w:val="00515DA2"/>
    <w:rsid w:val="005251FB"/>
    <w:rsid w:val="00532682"/>
    <w:rsid w:val="00534029"/>
    <w:rsid w:val="00542FF6"/>
    <w:rsid w:val="00553DF2"/>
    <w:rsid w:val="005579AF"/>
    <w:rsid w:val="005A31B1"/>
    <w:rsid w:val="005C32D1"/>
    <w:rsid w:val="005C77A1"/>
    <w:rsid w:val="005E4B27"/>
    <w:rsid w:val="006673CB"/>
    <w:rsid w:val="0067017C"/>
    <w:rsid w:val="00681F66"/>
    <w:rsid w:val="00696A8E"/>
    <w:rsid w:val="006A0EF2"/>
    <w:rsid w:val="006B01CF"/>
    <w:rsid w:val="006B3476"/>
    <w:rsid w:val="006D3D88"/>
    <w:rsid w:val="006E7817"/>
    <w:rsid w:val="0070329F"/>
    <w:rsid w:val="007354DE"/>
    <w:rsid w:val="00743F77"/>
    <w:rsid w:val="00772F33"/>
    <w:rsid w:val="00795A0A"/>
    <w:rsid w:val="007A3B80"/>
    <w:rsid w:val="007D5E70"/>
    <w:rsid w:val="00832D7D"/>
    <w:rsid w:val="008407A7"/>
    <w:rsid w:val="00847405"/>
    <w:rsid w:val="0085633D"/>
    <w:rsid w:val="008912AC"/>
    <w:rsid w:val="008929DE"/>
    <w:rsid w:val="008D6E2C"/>
    <w:rsid w:val="008E59C7"/>
    <w:rsid w:val="00976388"/>
    <w:rsid w:val="00985336"/>
    <w:rsid w:val="00996A70"/>
    <w:rsid w:val="009C1CF3"/>
    <w:rsid w:val="009C550C"/>
    <w:rsid w:val="009D5498"/>
    <w:rsid w:val="009F3C44"/>
    <w:rsid w:val="00A0030C"/>
    <w:rsid w:val="00A07EF5"/>
    <w:rsid w:val="00A33A07"/>
    <w:rsid w:val="00A47C9D"/>
    <w:rsid w:val="00A62583"/>
    <w:rsid w:val="00A6722E"/>
    <w:rsid w:val="00A7701C"/>
    <w:rsid w:val="00AA636A"/>
    <w:rsid w:val="00AD2FF0"/>
    <w:rsid w:val="00AF2232"/>
    <w:rsid w:val="00B64716"/>
    <w:rsid w:val="00B650E5"/>
    <w:rsid w:val="00B72A51"/>
    <w:rsid w:val="00B87742"/>
    <w:rsid w:val="00B92CA3"/>
    <w:rsid w:val="00B92CAD"/>
    <w:rsid w:val="00BB2C53"/>
    <w:rsid w:val="00BE62A6"/>
    <w:rsid w:val="00BF0A05"/>
    <w:rsid w:val="00BF2C5D"/>
    <w:rsid w:val="00C13DE1"/>
    <w:rsid w:val="00C32D2C"/>
    <w:rsid w:val="00C70A1F"/>
    <w:rsid w:val="00CC4D70"/>
    <w:rsid w:val="00CF5448"/>
    <w:rsid w:val="00D01244"/>
    <w:rsid w:val="00D15CBF"/>
    <w:rsid w:val="00D177AB"/>
    <w:rsid w:val="00D238FA"/>
    <w:rsid w:val="00D33346"/>
    <w:rsid w:val="00D366F9"/>
    <w:rsid w:val="00D84927"/>
    <w:rsid w:val="00D84BC1"/>
    <w:rsid w:val="00D85541"/>
    <w:rsid w:val="00DA1147"/>
    <w:rsid w:val="00DF15E7"/>
    <w:rsid w:val="00DF583E"/>
    <w:rsid w:val="00E13A3C"/>
    <w:rsid w:val="00E15AF6"/>
    <w:rsid w:val="00E379AD"/>
    <w:rsid w:val="00E52C11"/>
    <w:rsid w:val="00E742A8"/>
    <w:rsid w:val="00E74797"/>
    <w:rsid w:val="00E76694"/>
    <w:rsid w:val="00E84DDF"/>
    <w:rsid w:val="00EA231C"/>
    <w:rsid w:val="00EA7FBA"/>
    <w:rsid w:val="00EB51E9"/>
    <w:rsid w:val="00EE294C"/>
    <w:rsid w:val="00EE5278"/>
    <w:rsid w:val="00F021AA"/>
    <w:rsid w:val="00F0237E"/>
    <w:rsid w:val="00F12322"/>
    <w:rsid w:val="00F17534"/>
    <w:rsid w:val="00F7020D"/>
    <w:rsid w:val="00F73CEC"/>
    <w:rsid w:val="00F81EF9"/>
    <w:rsid w:val="00F83A3C"/>
    <w:rsid w:val="00F8546F"/>
    <w:rsid w:val="00F87BE2"/>
    <w:rsid w:val="00F90DEA"/>
    <w:rsid w:val="00F977FD"/>
    <w:rsid w:val="00FA37E6"/>
    <w:rsid w:val="00FE4224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D849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D84927"/>
    <w:rPr>
      <w:rFonts w:ascii="Times New Roman" w:eastAsia="Times New Roman" w:hAnsi="Times New Roman" w:cs="Times New Roman"/>
      <w:sz w:val="24"/>
      <w:szCs w:val="24"/>
      <w:lang w:val="x-none" w:eastAsia="ro-RO"/>
    </w:rPr>
  </w:style>
  <w:style w:type="paragraph" w:styleId="NormalWeb">
    <w:name w:val="Normal (Web)"/>
    <w:basedOn w:val="Normal"/>
    <w:uiPriority w:val="99"/>
    <w:semiHidden/>
    <w:unhideWhenUsed/>
    <w:rsid w:val="0084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B467-3574-47DA-A31F-B00ACB28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4</cp:revision>
  <cp:lastPrinted>2021-04-27T04:43:00Z</cp:lastPrinted>
  <dcterms:created xsi:type="dcterms:W3CDTF">2021-04-29T08:51:00Z</dcterms:created>
  <dcterms:modified xsi:type="dcterms:W3CDTF">2021-04-29T08:55:00Z</dcterms:modified>
</cp:coreProperties>
</file>