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182644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82644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D517" w14:textId="75464C90" w:rsidR="00D108A1" w:rsidRPr="00182644" w:rsidRDefault="00D108A1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24F417DE" w14:textId="43445453" w:rsidR="00AC1A56" w:rsidRPr="00182644" w:rsidRDefault="00AC1A56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E727CBB" w14:textId="77777777" w:rsidR="000627BD" w:rsidRPr="00182644" w:rsidRDefault="000627BD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82644">
        <w:rPr>
          <w:rFonts w:ascii="Montserrat" w:hAnsi="Montserrat" w:cs="Times New Roman"/>
          <w:lang w:val="ro-RO" w:eastAsia="ro-RO"/>
        </w:rPr>
        <w:t>H O T Ă R Â R E</w:t>
      </w:r>
    </w:p>
    <w:p w14:paraId="06A5C028" w14:textId="77777777" w:rsidR="007016E2" w:rsidRPr="00182644" w:rsidRDefault="007016E2" w:rsidP="007016E2">
      <w:pPr>
        <w:jc w:val="center"/>
        <w:rPr>
          <w:rFonts w:ascii="Montserrat" w:hAnsi="Montserrat"/>
          <w:noProof/>
          <w:lang w:val="ro-RO"/>
        </w:rPr>
      </w:pPr>
      <w:r w:rsidRPr="00182644">
        <w:rPr>
          <w:rFonts w:ascii="Montserrat" w:hAnsi="Montserrat"/>
          <w:b/>
          <w:noProof/>
          <w:lang w:val="ro-RO"/>
        </w:rPr>
        <w:t xml:space="preserve">pentru modificarea Hotărârii Consiliului Județean nr. 68/2021 </w:t>
      </w:r>
      <w:r w:rsidRPr="00182644">
        <w:rPr>
          <w:rFonts w:ascii="Montserrat" w:hAnsi="Montserrat"/>
          <w:b/>
          <w:bCs/>
          <w:noProof/>
          <w:lang w:val="ro-RO"/>
        </w:rPr>
        <w:t>privind validarea nominală a membrilor Autorităţii Teritoriale de Ordine Publică Cluj</w:t>
      </w:r>
    </w:p>
    <w:p w14:paraId="1FC982F1" w14:textId="211F0F40" w:rsidR="007016E2" w:rsidRPr="00182644" w:rsidRDefault="007016E2" w:rsidP="007016E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F98DE78" w14:textId="77777777" w:rsidR="00AC1A56" w:rsidRPr="00182644" w:rsidRDefault="00AC1A56" w:rsidP="007016E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CFB198B" w14:textId="77777777" w:rsidR="007016E2" w:rsidRPr="00182644" w:rsidRDefault="007016E2" w:rsidP="007016E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0B12B2D" w14:textId="77777777" w:rsidR="007016E2" w:rsidRPr="00182644" w:rsidRDefault="007016E2" w:rsidP="007016E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>Consiliul Judeţean Cluj întrunit în şedinţă ordinară;</w:t>
      </w:r>
    </w:p>
    <w:p w14:paraId="0EB6AE53" w14:textId="17ECE7E0" w:rsidR="00F85752" w:rsidRPr="00182644" w:rsidRDefault="007016E2" w:rsidP="007016E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>Având în vedere Proiectul de hotărâre înregistrat cu nr.</w:t>
      </w:r>
      <w:r w:rsidR="007049CF" w:rsidRPr="00182644">
        <w:rPr>
          <w:rFonts w:ascii="Montserrat Light" w:hAnsi="Montserrat Light"/>
          <w:noProof/>
          <w:lang w:val="ro-RO"/>
        </w:rPr>
        <w:t xml:space="preserve"> 221 </w:t>
      </w:r>
      <w:r w:rsidRPr="00182644">
        <w:rPr>
          <w:rFonts w:ascii="Montserrat Light" w:hAnsi="Montserrat Light"/>
          <w:noProof/>
          <w:lang w:val="ro-RO"/>
        </w:rPr>
        <w:t xml:space="preserve">din </w:t>
      </w:r>
      <w:r w:rsidR="007049CF" w:rsidRPr="00182644">
        <w:rPr>
          <w:rFonts w:ascii="Montserrat Light" w:hAnsi="Montserrat Light"/>
          <w:noProof/>
          <w:lang w:val="ro-RO"/>
        </w:rPr>
        <w:t>10.11.2022 pentru</w:t>
      </w:r>
      <w:r w:rsidRPr="00182644">
        <w:rPr>
          <w:rFonts w:ascii="Montserrat Light" w:hAnsi="Montserrat Light"/>
          <w:bCs/>
          <w:noProof/>
          <w:lang w:val="ro-RO"/>
        </w:rPr>
        <w:t xml:space="preserve"> modificarea Hotărârii Consiliului Județean nr. 68/2021 privind validarea nominală a membrilor Autorităţii Teritoriale de Ordine Publică Cluj, p</w:t>
      </w:r>
      <w:r w:rsidRPr="00182644">
        <w:rPr>
          <w:rFonts w:ascii="Montserrat Light" w:hAnsi="Montserrat Light"/>
          <w:noProof/>
          <w:lang w:val="ro-RO"/>
        </w:rPr>
        <w:t xml:space="preserve">ropus de de Preşedintele Consiliului Judeţean Cluj, domnul Tişe Alin, care este însoţit de </w:t>
      </w:r>
      <w:r w:rsidRPr="00182644">
        <w:rPr>
          <w:rFonts w:ascii="Montserrat Light" w:hAnsi="Montserrat Light"/>
          <w:bCs/>
          <w:noProof/>
          <w:lang w:val="ro-RO"/>
        </w:rPr>
        <w:t>R</w:t>
      </w:r>
      <w:r w:rsidRPr="00182644">
        <w:rPr>
          <w:rFonts w:ascii="Montserrat Light" w:hAnsi="Montserrat Light"/>
          <w:noProof/>
          <w:lang w:val="ro-RO"/>
        </w:rPr>
        <w:t xml:space="preserve">eferatul de aprobare cu nr. 45119 din 08.11.2022; Raportul de specialitate întocmit de compartimentul de resort din cadrul aparatului de specialitate al Consiliului Judeţean Cluj cu nr. 45322/2022 şi </w:t>
      </w:r>
      <w:r w:rsidR="00F85752" w:rsidRPr="00182644">
        <w:rPr>
          <w:rFonts w:ascii="Montserrat Light" w:hAnsi="Montserrat Light"/>
          <w:noProof/>
          <w:lang w:val="ro-RO"/>
        </w:rPr>
        <w:t xml:space="preserve">de </w:t>
      </w:r>
      <w:r w:rsidRPr="00182644">
        <w:rPr>
          <w:rFonts w:ascii="Montserrat Light" w:hAnsi="Montserrat Light"/>
          <w:noProof/>
          <w:lang w:val="ro-RO"/>
        </w:rPr>
        <w:t>Avizul cu nr.</w:t>
      </w:r>
      <w:r w:rsidR="00F85752" w:rsidRPr="00182644">
        <w:rPr>
          <w:rFonts w:ascii="Montserrat Light" w:hAnsi="Montserrat Light"/>
          <w:noProof/>
          <w:lang w:val="ro-RO"/>
        </w:rPr>
        <w:t xml:space="preserve"> 45119 din </w:t>
      </w:r>
      <w:r w:rsidR="002E3B73" w:rsidRPr="00182644">
        <w:rPr>
          <w:rFonts w:ascii="Montserrat Light" w:hAnsi="Montserrat Light"/>
          <w:noProof/>
          <w:lang w:val="ro-RO"/>
        </w:rPr>
        <w:t>21.11</w:t>
      </w:r>
      <w:r w:rsidR="00F85752" w:rsidRPr="00182644">
        <w:rPr>
          <w:rFonts w:ascii="Montserrat Light" w:hAnsi="Montserrat Light"/>
          <w:noProof/>
          <w:lang w:val="ro-RO"/>
        </w:rPr>
        <w:t xml:space="preserve">.2022 </w:t>
      </w:r>
      <w:r w:rsidRPr="00182644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2E3B73" w:rsidRPr="00182644">
        <w:rPr>
          <w:rFonts w:ascii="Montserrat Light" w:hAnsi="Montserrat Light"/>
          <w:noProof/>
          <w:lang w:val="ro-RO"/>
        </w:rPr>
        <w:t>1,</w:t>
      </w:r>
      <w:r w:rsidRPr="00182644">
        <w:rPr>
          <w:rFonts w:ascii="Montserrat Light" w:hAnsi="Montserrat Light"/>
          <w:noProof/>
          <w:lang w:val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6E4E90C9" w14:textId="77777777" w:rsidR="00F85752" w:rsidRPr="00182644" w:rsidRDefault="00F85752" w:rsidP="007016E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BE751DF" w14:textId="69F5E80D" w:rsidR="007016E2" w:rsidRPr="00182644" w:rsidRDefault="007016E2" w:rsidP="00F8575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>Ţinând cont de</w:t>
      </w:r>
      <w:r w:rsidR="00F85752" w:rsidRPr="00182644">
        <w:rPr>
          <w:rFonts w:ascii="Montserrat Light" w:hAnsi="Montserrat Light"/>
          <w:noProof/>
          <w:lang w:val="ro-RO"/>
        </w:rPr>
        <w:t xml:space="preserve"> a</w:t>
      </w:r>
      <w:r w:rsidRPr="00182644">
        <w:rPr>
          <w:rFonts w:ascii="Montserrat Light" w:hAnsi="Montserrat Light"/>
          <w:noProof/>
          <w:lang w:val="ro-RO"/>
        </w:rPr>
        <w:t xml:space="preserve">dresa Inspectoratului de Poliție Județean Cluj cu numărul 180.779/2022, înregistrată la Consiliul Judeţean Cluj cu numărul </w:t>
      </w:r>
      <w:r w:rsidRPr="00182644">
        <w:rPr>
          <w:rFonts w:ascii="Montserrat Light" w:hAnsi="Montserrat Light"/>
          <w:noProof/>
          <w:lang w:val="ro-RO" w:eastAsia="ro-RO"/>
        </w:rPr>
        <w:t>44507/03.11.2022</w:t>
      </w:r>
      <w:r w:rsidR="00F85752" w:rsidRPr="00182644">
        <w:rPr>
          <w:rFonts w:ascii="Montserrat Light" w:hAnsi="Montserrat Light"/>
          <w:noProof/>
          <w:lang w:val="ro-RO" w:eastAsia="ro-RO"/>
        </w:rPr>
        <w:t>;</w:t>
      </w:r>
    </w:p>
    <w:p w14:paraId="7CB79558" w14:textId="77777777" w:rsidR="00F85752" w:rsidRPr="00182644" w:rsidRDefault="00F85752" w:rsidP="007016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43CC975" w14:textId="19D4330F" w:rsidR="007016E2" w:rsidRPr="00182644" w:rsidRDefault="007016E2" w:rsidP="007016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 xml:space="preserve">Luând în considerare prevederile: </w:t>
      </w:r>
    </w:p>
    <w:p w14:paraId="4B094147" w14:textId="77777777" w:rsidR="007016E2" w:rsidRPr="00182644" w:rsidRDefault="007016E2" w:rsidP="007016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 w:cs="Cambria"/>
          <w:noProof/>
          <w:lang w:val="ro-RO"/>
        </w:rPr>
        <w:t xml:space="preserve">art. 2, ale </w:t>
      </w:r>
      <w:r w:rsidRPr="00182644">
        <w:rPr>
          <w:rFonts w:ascii="Montserrat Light" w:hAnsi="Montserrat Light"/>
          <w:noProof/>
          <w:lang w:val="ro-RO"/>
        </w:rPr>
        <w:t xml:space="preserve">art. 3 alin. (2), </w:t>
      </w:r>
      <w:r w:rsidRPr="00182644">
        <w:rPr>
          <w:rFonts w:ascii="Montserrat Light" w:hAnsi="Montserrat Light" w:cs="Cambria"/>
          <w:noProof/>
          <w:lang w:val="ro-RO"/>
        </w:rPr>
        <w:t xml:space="preserve">ale art. 58 alin. (1) și (3) </w:t>
      </w:r>
      <w:r w:rsidRPr="00182644">
        <w:rPr>
          <w:rFonts w:ascii="Montserrat Light" w:hAnsi="Montserrat Light"/>
          <w:noProof/>
          <w:lang w:val="ro-RO"/>
        </w:rPr>
        <w:t xml:space="preserve">și ale </w:t>
      </w:r>
      <w:r w:rsidRPr="00182644">
        <w:rPr>
          <w:rFonts w:ascii="Montserrat Light" w:hAnsi="Montserrat Light" w:cs="Cambria"/>
          <w:noProof/>
          <w:lang w:val="ro-RO"/>
        </w:rPr>
        <w:t xml:space="preserve">art. 61 – 62 </w:t>
      </w:r>
      <w:r w:rsidRPr="00182644">
        <w:rPr>
          <w:rFonts w:ascii="Montserrat Light" w:hAnsi="Montserrat Light"/>
          <w:noProof/>
          <w:lang w:val="ro-RO"/>
        </w:rPr>
        <w:t>din Legea privind normele de tehnică legislativă pentru elaborarea actelor normative nr. 24/2000, republicată, cu modificările şi completările ulterioare;</w:t>
      </w:r>
    </w:p>
    <w:p w14:paraId="3D1A2E57" w14:textId="08337538" w:rsidR="007016E2" w:rsidRPr="00182644" w:rsidRDefault="007016E2" w:rsidP="007016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 w:cs="Cambria"/>
          <w:noProof/>
          <w:lang w:val="ro-RO"/>
        </w:rPr>
        <w:t xml:space="preserve">art. </w:t>
      </w:r>
      <w:r w:rsidRPr="00182644">
        <w:rPr>
          <w:rFonts w:ascii="Montserrat Light" w:hAnsi="Montserrat Light"/>
          <w:noProof/>
          <w:lang w:val="ro-RO"/>
        </w:rPr>
        <w:t>123 – 139 și ale art. 142 – 153 din Regulamentul de organizare și funcționare a Consiliului Județean Cluj, aprobat prin Hotărârea Consiliului Județean Cluj nr. 170/2020</w:t>
      </w:r>
      <w:r w:rsidR="00F85752" w:rsidRPr="00182644">
        <w:rPr>
          <w:rFonts w:ascii="Montserrat Light" w:hAnsi="Montserrat Light"/>
          <w:noProof/>
          <w:lang w:val="ro-RO"/>
        </w:rPr>
        <w:t>, republicată</w:t>
      </w:r>
      <w:r w:rsidRPr="00182644">
        <w:rPr>
          <w:rFonts w:ascii="Montserrat Light" w:hAnsi="Montserrat Light"/>
          <w:noProof/>
          <w:lang w:val="ro-RO"/>
        </w:rPr>
        <w:t>;</w:t>
      </w:r>
    </w:p>
    <w:p w14:paraId="4E51E794" w14:textId="77777777" w:rsidR="00F85752" w:rsidRPr="00182644" w:rsidRDefault="00F85752" w:rsidP="007016E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0708883" w14:textId="3924A81B" w:rsidR="007016E2" w:rsidRPr="00182644" w:rsidRDefault="007016E2" w:rsidP="007016E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>În conformitate cu prevederile:</w:t>
      </w:r>
    </w:p>
    <w:p w14:paraId="6831D950" w14:textId="77777777" w:rsidR="007016E2" w:rsidRPr="00182644" w:rsidRDefault="007016E2" w:rsidP="007016E2">
      <w:pPr>
        <w:pStyle w:val="Listparagraf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82644">
        <w:rPr>
          <w:rFonts w:ascii="Montserrat Light" w:hAnsi="Montserrat Light"/>
          <w:noProof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5B6AB617" w14:textId="77777777" w:rsidR="007016E2" w:rsidRPr="00182644" w:rsidRDefault="007016E2" w:rsidP="007016E2">
      <w:pPr>
        <w:pStyle w:val="Listparagraf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napToGrid w:val="0"/>
          <w:sz w:val="22"/>
          <w:szCs w:val="22"/>
          <w:lang w:val="ro-RO"/>
        </w:rPr>
      </w:pPr>
      <w:r w:rsidRPr="00182644">
        <w:rPr>
          <w:rFonts w:ascii="Montserrat Light" w:hAnsi="Montserrat Light"/>
          <w:noProof/>
          <w:sz w:val="22"/>
          <w:szCs w:val="22"/>
          <w:lang w:val="ro-RO"/>
        </w:rPr>
        <w:t>art. 17 din Legea privind organizarea şi funcţionarea Poliţiei Române nr. 218/2002, republicată, cu modificările şi completările ulterioare;</w:t>
      </w:r>
    </w:p>
    <w:p w14:paraId="5969B85D" w14:textId="77777777" w:rsidR="008F730A" w:rsidRPr="00182644" w:rsidRDefault="007016E2" w:rsidP="008F730A">
      <w:pPr>
        <w:pStyle w:val="Listparagraf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82644">
        <w:rPr>
          <w:rFonts w:ascii="Montserrat Light" w:hAnsi="Montserrat Light"/>
          <w:noProof/>
          <w:sz w:val="22"/>
          <w:szCs w:val="22"/>
          <w:lang w:val="ro-RO"/>
        </w:rPr>
        <w:t>art. 5</w:t>
      </w:r>
      <w:r w:rsidR="008F730A" w:rsidRPr="00182644">
        <w:rPr>
          <w:rFonts w:ascii="Montserrat Light" w:hAnsi="Montserrat Light"/>
          <w:noProof/>
          <w:sz w:val="22"/>
          <w:szCs w:val="22"/>
          <w:lang w:val="ro-RO"/>
        </w:rPr>
        <w:t xml:space="preserve"> și</w:t>
      </w:r>
      <w:r w:rsidRPr="00182644">
        <w:rPr>
          <w:rFonts w:ascii="Montserrat Light" w:hAnsi="Montserrat Light"/>
          <w:noProof/>
          <w:sz w:val="22"/>
          <w:szCs w:val="22"/>
          <w:lang w:val="ro-RO"/>
        </w:rPr>
        <w:t xml:space="preserve"> ale art. 7</w:t>
      </w:r>
      <w:r w:rsidR="00F85752" w:rsidRPr="00182644">
        <w:rPr>
          <w:rFonts w:ascii="Montserrat Light" w:hAnsi="Montserrat Light"/>
          <w:noProof/>
          <w:sz w:val="22"/>
          <w:szCs w:val="22"/>
          <w:lang w:val="ro-RO"/>
        </w:rPr>
        <w:t xml:space="preserve"> - </w:t>
      </w:r>
      <w:r w:rsidRPr="00182644">
        <w:rPr>
          <w:rFonts w:ascii="Montserrat Light" w:hAnsi="Montserrat Light"/>
          <w:noProof/>
          <w:sz w:val="22"/>
          <w:szCs w:val="22"/>
          <w:lang w:val="ro-RO"/>
        </w:rPr>
        <w:t>9 din Hotărârea Guvernului nr. 787/2002</w:t>
      </w:r>
      <w:r w:rsidRPr="00182644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182644">
        <w:rPr>
          <w:rFonts w:ascii="Montserrat Light" w:hAnsi="Montserrat Light"/>
          <w:noProof/>
          <w:sz w:val="22"/>
          <w:szCs w:val="22"/>
          <w:lang w:val="ro-RO"/>
        </w:rPr>
        <w:t>privind</w:t>
      </w:r>
      <w:r w:rsidRPr="00182644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182644">
        <w:rPr>
          <w:rFonts w:ascii="Montserrat Light" w:hAnsi="Montserrat Light"/>
          <w:noProof/>
          <w:sz w:val="22"/>
          <w:szCs w:val="22"/>
          <w:lang w:val="ro-RO"/>
        </w:rPr>
        <w:t xml:space="preserve">aprobarea Regulamentului de organizare şi funcţionare a </w:t>
      </w:r>
      <w:r w:rsidR="008F730A" w:rsidRPr="00182644">
        <w:rPr>
          <w:rFonts w:ascii="Montserrat Light" w:hAnsi="Montserrat Light"/>
          <w:noProof/>
          <w:sz w:val="22"/>
          <w:szCs w:val="22"/>
          <w:lang w:val="ro-RO"/>
        </w:rPr>
        <w:t>autorităţii teritoriale de ordine publică;</w:t>
      </w:r>
    </w:p>
    <w:p w14:paraId="27D87D01" w14:textId="135FB32E" w:rsidR="007016E2" w:rsidRPr="00182644" w:rsidRDefault="008F730A" w:rsidP="008F730A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 xml:space="preserve"> </w:t>
      </w:r>
    </w:p>
    <w:p w14:paraId="37405160" w14:textId="77777777" w:rsidR="007016E2" w:rsidRPr="00182644" w:rsidRDefault="007016E2" w:rsidP="007016E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97EAAB0" w14:textId="77777777" w:rsidR="007016E2" w:rsidRPr="00182644" w:rsidRDefault="007016E2" w:rsidP="007016E2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B670178" w14:textId="77777777" w:rsidR="007016E2" w:rsidRPr="00182644" w:rsidRDefault="007016E2" w:rsidP="007016E2">
      <w:pPr>
        <w:pStyle w:val="Corptext2"/>
        <w:spacing w:after="0" w:line="240" w:lineRule="auto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82644">
        <w:rPr>
          <w:rFonts w:ascii="Montserrat Light" w:hAnsi="Montserrat Light"/>
          <w:b/>
          <w:noProof/>
          <w:sz w:val="22"/>
          <w:szCs w:val="22"/>
          <w:lang w:val="ro-RO"/>
        </w:rPr>
        <w:t>h o t ă r ă ş t e:</w:t>
      </w:r>
    </w:p>
    <w:p w14:paraId="49B04923" w14:textId="77777777" w:rsidR="007016E2" w:rsidRPr="00182644" w:rsidRDefault="007016E2" w:rsidP="007016E2">
      <w:pPr>
        <w:pStyle w:val="Corptext2"/>
        <w:spacing w:after="0" w:line="240" w:lineRule="auto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AF296D0" w14:textId="77777777" w:rsidR="007016E2" w:rsidRPr="00182644" w:rsidRDefault="007016E2" w:rsidP="007016E2">
      <w:pPr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182644">
        <w:rPr>
          <w:rFonts w:ascii="Montserrat Light" w:eastAsia="Calibri" w:hAnsi="Montserrat Light"/>
          <w:b/>
          <w:bCs/>
          <w:noProof/>
          <w:lang w:val="ro-RO"/>
        </w:rPr>
        <w:t>Art. I.</w:t>
      </w:r>
      <w:r w:rsidRPr="00182644">
        <w:rPr>
          <w:rFonts w:ascii="Montserrat Light" w:eastAsia="Calibri" w:hAnsi="Montserrat Light"/>
          <w:noProof/>
          <w:lang w:val="ro-RO"/>
        </w:rPr>
        <w:t xml:space="preserve"> </w:t>
      </w:r>
      <w:r w:rsidRPr="00182644">
        <w:rPr>
          <w:rFonts w:ascii="Montserrat Light" w:hAnsi="Montserrat Light"/>
          <w:bCs/>
          <w:noProof/>
          <w:lang w:val="ro-RO"/>
        </w:rPr>
        <w:t xml:space="preserve">Se constată pierderea calităţii de membru în Autoritatea Teritorială de Ordine Publică Cluj a </w:t>
      </w:r>
      <w:r w:rsidRPr="00182644">
        <w:rPr>
          <w:rFonts w:ascii="Montserrat Light" w:eastAsia="Times New Roman" w:hAnsi="Montserrat Light" w:cs="Times New Roman"/>
          <w:noProof/>
          <w:snapToGrid w:val="0"/>
          <w:lang w:val="ro-RO" w:eastAsia="ro-RO"/>
        </w:rPr>
        <w:t xml:space="preserve">domnului </w:t>
      </w:r>
      <w:r w:rsidRPr="00182644">
        <w:rPr>
          <w:rFonts w:ascii="Montserrat Light" w:hAnsi="Montserrat Light"/>
          <w:noProof/>
          <w:lang w:val="ro-RO"/>
        </w:rPr>
        <w:t xml:space="preserve">comisar şef </w:t>
      </w:r>
      <w:r w:rsidRPr="00182644">
        <w:rPr>
          <w:rFonts w:ascii="Montserrat Light" w:hAnsi="Montserrat Light"/>
          <w:bCs/>
          <w:noProof/>
          <w:lang w:val="ro-RO"/>
        </w:rPr>
        <w:t>Ilea Constantin,</w:t>
      </w:r>
      <w:r w:rsidRPr="0018264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întrucât acesta nu mai îndeplineşte funcţia care a determinat desemnarea sa în această calitate.</w:t>
      </w:r>
    </w:p>
    <w:p w14:paraId="17906DE6" w14:textId="77777777" w:rsidR="007016E2" w:rsidRPr="00182644" w:rsidRDefault="007016E2" w:rsidP="007016E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1AD4DD35" w14:textId="144D0282" w:rsidR="007016E2" w:rsidRPr="00182644" w:rsidRDefault="007016E2" w:rsidP="007016E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b/>
          <w:noProof/>
          <w:lang w:val="ro-RO"/>
        </w:rPr>
        <w:t xml:space="preserve">Art. II. </w:t>
      </w:r>
      <w:r w:rsidRPr="00182644">
        <w:rPr>
          <w:rFonts w:ascii="Montserrat Light" w:hAnsi="Montserrat Light"/>
          <w:bCs/>
          <w:noProof/>
          <w:lang w:val="ro-RO"/>
        </w:rPr>
        <w:t xml:space="preserve">Se validează, în calitate de membru în Autoritatea Teritorială de Ordine Publică Cluj, </w:t>
      </w:r>
      <w:r w:rsidR="008F730A" w:rsidRPr="00182644">
        <w:rPr>
          <w:rFonts w:ascii="Montserrat Light" w:hAnsi="Montserrat Light"/>
          <w:bCs/>
          <w:noProof/>
          <w:lang w:val="ro-RO"/>
        </w:rPr>
        <w:t xml:space="preserve">domnul </w:t>
      </w:r>
      <w:r w:rsidRPr="00182644">
        <w:rPr>
          <w:rFonts w:ascii="Montserrat Light" w:hAnsi="Montserrat Light"/>
          <w:noProof/>
          <w:lang w:val="ro-RO"/>
        </w:rPr>
        <w:t>comisar șef Mihai Rus – şef al Inspectoratului de Poliţie Judeţean Cluj.</w:t>
      </w:r>
    </w:p>
    <w:p w14:paraId="73370D1F" w14:textId="77777777" w:rsidR="007016E2" w:rsidRPr="00182644" w:rsidRDefault="007016E2" w:rsidP="007016E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1FF5A6C" w14:textId="33DE09A0" w:rsidR="007016E2" w:rsidRPr="00182644" w:rsidRDefault="007016E2" w:rsidP="007016E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182644">
        <w:rPr>
          <w:rFonts w:ascii="Montserrat Light" w:hAnsi="Montserrat Light"/>
          <w:b/>
          <w:noProof/>
          <w:lang w:val="ro-RO"/>
        </w:rPr>
        <w:t xml:space="preserve">Art. III. </w:t>
      </w:r>
      <w:r w:rsidRPr="00182644">
        <w:rPr>
          <w:rFonts w:ascii="Montserrat Light" w:hAnsi="Montserrat Light"/>
          <w:bCs/>
          <w:noProof/>
          <w:lang w:val="ro-RO"/>
        </w:rPr>
        <w:t xml:space="preserve">Hotărârea Consiliului Judeţean Cluj </w:t>
      </w:r>
      <w:r w:rsidRPr="00182644">
        <w:rPr>
          <w:rFonts w:ascii="Montserrat Light" w:hAnsi="Montserrat Light"/>
          <w:noProof/>
          <w:lang w:val="ro-RO"/>
        </w:rPr>
        <w:t xml:space="preserve">nr. 68/2021 </w:t>
      </w:r>
      <w:r w:rsidRPr="00182644">
        <w:rPr>
          <w:rFonts w:ascii="Montserrat Light" w:hAnsi="Montserrat Light"/>
          <w:bCs/>
          <w:noProof/>
          <w:lang w:val="ro-RO"/>
        </w:rPr>
        <w:t xml:space="preserve">privind validarea nominală a membrilor Autorităţii Teritoriale de Ordine Publică Cluj, </w:t>
      </w:r>
      <w:r w:rsidRPr="00182644">
        <w:rPr>
          <w:rFonts w:ascii="Montserrat Light" w:hAnsi="Montserrat Light"/>
          <w:noProof/>
          <w:lang w:val="ro-RO"/>
        </w:rPr>
        <w:t>cu modificările aduse prin Hotărârile Consiliului Județean Cluj cu nr. 120/2021, nr. 161/2021,</w:t>
      </w:r>
      <w:r w:rsidRPr="00182644">
        <w:rPr>
          <w:rFonts w:ascii="Montserrat Light" w:hAnsi="Montserrat Light"/>
          <w:bCs/>
          <w:noProof/>
          <w:lang w:val="ro-RO"/>
        </w:rPr>
        <w:t xml:space="preserve"> </w:t>
      </w:r>
      <w:r w:rsidR="00684EE2" w:rsidRPr="00182644">
        <w:rPr>
          <w:rFonts w:ascii="Montserrat Light" w:hAnsi="Montserrat Light"/>
          <w:bCs/>
          <w:noProof/>
          <w:lang w:val="ro-RO"/>
        </w:rPr>
        <w:t xml:space="preserve">nr. </w:t>
      </w:r>
      <w:r w:rsidRPr="00182644">
        <w:rPr>
          <w:rFonts w:ascii="Montserrat Light" w:hAnsi="Montserrat Light"/>
          <w:bCs/>
          <w:noProof/>
          <w:lang w:val="ro-RO"/>
        </w:rPr>
        <w:t xml:space="preserve">53/2022, </w:t>
      </w:r>
      <w:r w:rsidR="00684EE2" w:rsidRPr="00182644">
        <w:rPr>
          <w:rFonts w:ascii="Montserrat Light" w:hAnsi="Montserrat Light"/>
          <w:bCs/>
          <w:noProof/>
          <w:lang w:val="ro-RO"/>
        </w:rPr>
        <w:t xml:space="preserve">nr. </w:t>
      </w:r>
      <w:r w:rsidRPr="00182644">
        <w:rPr>
          <w:rFonts w:ascii="Montserrat Light" w:hAnsi="Montserrat Light"/>
          <w:bCs/>
          <w:noProof/>
          <w:lang w:val="ro-RO"/>
        </w:rPr>
        <w:t xml:space="preserve">84/2022, </w:t>
      </w:r>
      <w:r w:rsidR="00684EE2" w:rsidRPr="00182644">
        <w:rPr>
          <w:rFonts w:ascii="Montserrat Light" w:hAnsi="Montserrat Light"/>
          <w:bCs/>
          <w:noProof/>
          <w:lang w:val="ro-RO"/>
        </w:rPr>
        <w:t xml:space="preserve">nr. </w:t>
      </w:r>
      <w:r w:rsidRPr="00182644">
        <w:rPr>
          <w:rFonts w:ascii="Montserrat Light" w:hAnsi="Montserrat Light"/>
          <w:bCs/>
          <w:noProof/>
          <w:lang w:val="ro-RO"/>
        </w:rPr>
        <w:t xml:space="preserve">148/2022 și </w:t>
      </w:r>
      <w:r w:rsidR="00684EE2" w:rsidRPr="00182644">
        <w:rPr>
          <w:rFonts w:ascii="Montserrat Light" w:hAnsi="Montserrat Light"/>
          <w:bCs/>
          <w:noProof/>
          <w:lang w:val="ro-RO"/>
        </w:rPr>
        <w:t xml:space="preserve">nr. </w:t>
      </w:r>
      <w:r w:rsidRPr="00182644">
        <w:rPr>
          <w:rFonts w:ascii="Montserrat Light" w:hAnsi="Montserrat Light"/>
          <w:bCs/>
          <w:noProof/>
          <w:lang w:val="ro-RO"/>
        </w:rPr>
        <w:t>164/2022</w:t>
      </w:r>
      <w:r w:rsidR="00684EE2" w:rsidRPr="00182644">
        <w:rPr>
          <w:rFonts w:ascii="Montserrat Light" w:hAnsi="Montserrat Light"/>
          <w:bCs/>
          <w:noProof/>
          <w:lang w:val="ro-RO"/>
        </w:rPr>
        <w:t>,</w:t>
      </w:r>
      <w:r w:rsidRPr="00182644">
        <w:rPr>
          <w:rFonts w:ascii="Montserrat Light" w:hAnsi="Montserrat Light"/>
          <w:bCs/>
          <w:noProof/>
          <w:lang w:val="ro-RO"/>
        </w:rPr>
        <w:t xml:space="preserve"> se modifică după cum urmează:</w:t>
      </w:r>
    </w:p>
    <w:p w14:paraId="6823FCF0" w14:textId="77777777" w:rsidR="00684EE2" w:rsidRPr="00182644" w:rsidRDefault="00684EE2" w:rsidP="007016E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5C3C93F6" w14:textId="246D4913" w:rsidR="007016E2" w:rsidRPr="00182644" w:rsidRDefault="008F730A" w:rsidP="008F730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 xml:space="preserve">1. </w:t>
      </w:r>
      <w:r w:rsidR="007016E2" w:rsidRPr="00182644">
        <w:rPr>
          <w:rFonts w:ascii="Montserrat Light" w:hAnsi="Montserrat Light"/>
          <w:noProof/>
          <w:lang w:val="ro-RO"/>
        </w:rPr>
        <w:t>Articolul 1</w:t>
      </w:r>
      <w:r w:rsidR="007016E2" w:rsidRPr="00182644">
        <w:rPr>
          <w:rFonts w:ascii="Montserrat Light" w:hAnsi="Montserrat Light"/>
          <w:b/>
          <w:noProof/>
          <w:lang w:val="ro-RO"/>
        </w:rPr>
        <w:t xml:space="preserve"> </w:t>
      </w:r>
      <w:r w:rsidR="007016E2" w:rsidRPr="00182644">
        <w:rPr>
          <w:rFonts w:ascii="Montserrat Light" w:hAnsi="Montserrat Light"/>
          <w:noProof/>
          <w:lang w:val="ro-RO"/>
        </w:rPr>
        <w:t>se modifică şi are următorul conținut:</w:t>
      </w:r>
    </w:p>
    <w:p w14:paraId="1B051D16" w14:textId="77777777" w:rsidR="007016E2" w:rsidRPr="00182644" w:rsidRDefault="007016E2" w:rsidP="00AC1A5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>”</w:t>
      </w:r>
      <w:r w:rsidRPr="00182644">
        <w:rPr>
          <w:rFonts w:ascii="Montserrat Light" w:hAnsi="Montserrat Light"/>
          <w:b/>
          <w:noProof/>
          <w:lang w:val="ro-RO"/>
        </w:rPr>
        <w:t xml:space="preserve">Art. 1. </w:t>
      </w:r>
      <w:r w:rsidRPr="00182644">
        <w:rPr>
          <w:rFonts w:ascii="Montserrat Light" w:hAnsi="Montserrat Light"/>
          <w:noProof/>
          <w:lang w:val="ro-RO"/>
        </w:rPr>
        <w:t>Se validează în calitate de membri ai Autorităţii Teritoriale de Ordine Publică Cluj următoarele persoane:</w:t>
      </w:r>
    </w:p>
    <w:p w14:paraId="2E398ADE" w14:textId="77777777" w:rsidR="007016E2" w:rsidRPr="00182644" w:rsidRDefault="007016E2" w:rsidP="00AC1A56">
      <w:pPr>
        <w:numPr>
          <w:ilvl w:val="0"/>
          <w:numId w:val="15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>doamna Forna Maria – consilier judetean;</w:t>
      </w:r>
    </w:p>
    <w:p w14:paraId="70913120" w14:textId="77777777" w:rsidR="007016E2" w:rsidRPr="00182644" w:rsidRDefault="007016E2" w:rsidP="00AC1A56">
      <w:pPr>
        <w:numPr>
          <w:ilvl w:val="0"/>
          <w:numId w:val="15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>doamna Marchis Angela Felicia – consilier judetean;</w:t>
      </w:r>
    </w:p>
    <w:p w14:paraId="0D168799" w14:textId="77777777" w:rsidR="007016E2" w:rsidRPr="00182644" w:rsidRDefault="007016E2" w:rsidP="00AC1A56">
      <w:pPr>
        <w:numPr>
          <w:ilvl w:val="0"/>
          <w:numId w:val="15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>domnul Drăghici Dumitru – consilier judetean;</w:t>
      </w:r>
    </w:p>
    <w:p w14:paraId="345CAC82" w14:textId="77777777" w:rsidR="007016E2" w:rsidRPr="00182644" w:rsidRDefault="007016E2" w:rsidP="00AC1A56">
      <w:pPr>
        <w:numPr>
          <w:ilvl w:val="0"/>
          <w:numId w:val="15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>domnul Lőrinczi Zoltan-László – consilier judetean;</w:t>
      </w:r>
    </w:p>
    <w:p w14:paraId="6252CC58" w14:textId="77777777" w:rsidR="007016E2" w:rsidRPr="00182644" w:rsidRDefault="007016E2" w:rsidP="00AC1A56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82644">
        <w:rPr>
          <w:rFonts w:ascii="Montserrat Light" w:hAnsi="Montserrat Light"/>
          <w:noProof/>
          <w:sz w:val="22"/>
          <w:szCs w:val="22"/>
          <w:lang w:val="ro-RO"/>
        </w:rPr>
        <w:t>domnul Cordoș Alexandru – consilier judetean;</w:t>
      </w:r>
    </w:p>
    <w:p w14:paraId="1D7632FF" w14:textId="77777777" w:rsidR="007016E2" w:rsidRPr="00182644" w:rsidRDefault="007016E2" w:rsidP="00AC1A56">
      <w:pPr>
        <w:numPr>
          <w:ilvl w:val="0"/>
          <w:numId w:val="15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>doamna Muscă Elena – consilier judetean;</w:t>
      </w:r>
    </w:p>
    <w:p w14:paraId="5A8F311C" w14:textId="5C7450A2" w:rsidR="007016E2" w:rsidRPr="00182644" w:rsidRDefault="007016E2" w:rsidP="00AC1A56">
      <w:pPr>
        <w:numPr>
          <w:ilvl w:val="0"/>
          <w:numId w:val="15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snapToGrid w:val="0"/>
          <w:lang w:val="ro-RO"/>
        </w:rPr>
        <w:t xml:space="preserve">domnul </w:t>
      </w:r>
      <w:r w:rsidRPr="00182644">
        <w:rPr>
          <w:rFonts w:ascii="Montserrat Light" w:eastAsia="Times New Roman" w:hAnsi="Montserrat Light" w:cs="Times New Roman"/>
          <w:noProof/>
          <w:lang w:val="ro-RO" w:eastAsia="ro-RO"/>
        </w:rPr>
        <w:t>Morar Ignat</w:t>
      </w:r>
      <w:r w:rsidRPr="00182644">
        <w:rPr>
          <w:rFonts w:ascii="Montserrat Light" w:hAnsi="Montserrat Light"/>
          <w:noProof/>
          <w:lang w:val="ro-RO"/>
        </w:rPr>
        <w:t xml:space="preserve"> – reprezentant al comunității;</w:t>
      </w:r>
    </w:p>
    <w:p w14:paraId="425BDC28" w14:textId="77777777" w:rsidR="007016E2" w:rsidRPr="00182644" w:rsidRDefault="007016E2" w:rsidP="00AC1A56">
      <w:pPr>
        <w:numPr>
          <w:ilvl w:val="0"/>
          <w:numId w:val="15"/>
        </w:numPr>
        <w:tabs>
          <w:tab w:val="left" w:pos="1080"/>
          <w:tab w:val="left" w:pos="1170"/>
          <w:tab w:val="left" w:pos="144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snapToGrid w:val="0"/>
          <w:lang w:val="ro-RO"/>
        </w:rPr>
        <w:t xml:space="preserve">domnul Morar Ioan </w:t>
      </w:r>
      <w:r w:rsidRPr="00182644">
        <w:rPr>
          <w:rFonts w:ascii="Montserrat Light" w:hAnsi="Montserrat Light"/>
          <w:noProof/>
          <w:lang w:val="ro-RO"/>
        </w:rPr>
        <w:t>– reprezentant al comunității;</w:t>
      </w:r>
    </w:p>
    <w:p w14:paraId="5919D454" w14:textId="77777777" w:rsidR="007016E2" w:rsidRPr="00182644" w:rsidRDefault="007016E2" w:rsidP="00AC1A56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snapToGrid w:val="0"/>
          <w:lang w:val="ro-RO"/>
        </w:rPr>
        <w:t xml:space="preserve">domnul </w:t>
      </w:r>
      <w:r w:rsidRPr="00182644">
        <w:rPr>
          <w:rFonts w:ascii="Montserrat Light" w:hAnsi="Montserrat Light"/>
          <w:bCs/>
          <w:noProof/>
          <w:lang w:val="ro-RO"/>
        </w:rPr>
        <w:t xml:space="preserve">Aurel Roșianu </w:t>
      </w:r>
      <w:r w:rsidRPr="00182644">
        <w:rPr>
          <w:rFonts w:ascii="Montserrat Light" w:hAnsi="Montserrat Light"/>
          <w:noProof/>
          <w:lang w:val="ro-RO"/>
        </w:rPr>
        <w:t>– reprezentant al comunității;</w:t>
      </w:r>
    </w:p>
    <w:p w14:paraId="4EF386A3" w14:textId="77777777" w:rsidR="007016E2" w:rsidRPr="00182644" w:rsidRDefault="007016E2" w:rsidP="00AC1A56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snapToGrid w:val="0"/>
          <w:lang w:val="ro-RO"/>
        </w:rPr>
        <w:t xml:space="preserve">domnul  </w:t>
      </w:r>
      <w:r w:rsidRPr="00182644">
        <w:rPr>
          <w:rFonts w:ascii="Montserrat Light" w:hAnsi="Montserrat Light"/>
          <w:noProof/>
          <w:lang w:val="ro-RO"/>
        </w:rPr>
        <w:t>Tasnádi István-Szilárd</w:t>
      </w:r>
      <w:r w:rsidRPr="00182644">
        <w:rPr>
          <w:rStyle w:val="FontStyle11"/>
          <w:rFonts w:ascii="Montserrat Light" w:hAnsi="Montserrat Light"/>
          <w:noProof/>
          <w:sz w:val="22"/>
          <w:szCs w:val="22"/>
          <w:lang w:val="ro-RO"/>
        </w:rPr>
        <w:t xml:space="preserve"> – </w:t>
      </w:r>
      <w:r w:rsidRPr="00182644">
        <w:rPr>
          <w:rStyle w:val="FontStyle11"/>
          <w:rFonts w:ascii="Montserrat Light" w:hAnsi="Montserrat Light"/>
          <w:b w:val="0"/>
          <w:bCs w:val="0"/>
          <w:noProof/>
          <w:sz w:val="22"/>
          <w:szCs w:val="22"/>
          <w:lang w:val="ro-RO"/>
        </w:rPr>
        <w:t>subprefect  al Județului Cluj</w:t>
      </w:r>
      <w:r w:rsidRPr="00182644">
        <w:rPr>
          <w:rFonts w:ascii="Montserrat Light" w:hAnsi="Montserrat Light"/>
          <w:noProof/>
          <w:lang w:val="ro-RO"/>
        </w:rPr>
        <w:t xml:space="preserve">; </w:t>
      </w:r>
    </w:p>
    <w:p w14:paraId="6F80F92C" w14:textId="77777777" w:rsidR="007016E2" w:rsidRPr="00182644" w:rsidRDefault="007016E2" w:rsidP="00AC1A56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 xml:space="preserve">domnul subcomisar de poliție Moldovan Gelu Ionuț – reprezentat al Corpului Naţional al Poliţiştilor Cluj; </w:t>
      </w:r>
    </w:p>
    <w:p w14:paraId="41E404A5" w14:textId="77777777" w:rsidR="007016E2" w:rsidRPr="00182644" w:rsidRDefault="007016E2" w:rsidP="00AC1A56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 xml:space="preserve">domnul comisar șef  Mihai Rus – Inspector şef al Inspectoratului de Poliţie Judeţean Cluj; </w:t>
      </w:r>
    </w:p>
    <w:p w14:paraId="63930AED" w14:textId="77777777" w:rsidR="007016E2" w:rsidRPr="00182644" w:rsidRDefault="007016E2" w:rsidP="00AC1A56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 xml:space="preserve">domnul general de brigadă Moldovan Ion – Inspector şef al Inspectoratului pentru Situaţii de Urgenţă ”Avram Iancu” Cluj; </w:t>
      </w:r>
    </w:p>
    <w:p w14:paraId="1B170FE6" w14:textId="77777777" w:rsidR="007016E2" w:rsidRPr="00182644" w:rsidRDefault="007016E2" w:rsidP="00AC1A56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 xml:space="preserve">domnul colonel </w:t>
      </w:r>
      <w:r w:rsidRPr="00182644">
        <w:rPr>
          <w:rFonts w:ascii="Montserrat Light" w:hAnsi="Montserrat Light"/>
          <w:bCs/>
          <w:noProof/>
          <w:lang w:val="ro-RO"/>
        </w:rPr>
        <w:t>Maxim Cristian</w:t>
      </w:r>
      <w:r w:rsidRPr="00182644">
        <w:rPr>
          <w:rFonts w:ascii="Montserrat Light" w:hAnsi="Montserrat Light"/>
          <w:noProof/>
          <w:lang w:val="ro-RO"/>
        </w:rPr>
        <w:t xml:space="preserve"> – Inspector şef al Inspectoratului de Jandarmi Judeţean </w:t>
      </w:r>
      <w:bookmarkStart w:id="0" w:name="_Hlk69387401"/>
      <w:r w:rsidRPr="00182644">
        <w:rPr>
          <w:rFonts w:ascii="Montserrat Light" w:hAnsi="Montserrat Light"/>
          <w:noProof/>
          <w:lang w:val="ro-RO"/>
        </w:rPr>
        <w:t>”</w:t>
      </w:r>
      <w:bookmarkEnd w:id="0"/>
      <w:r w:rsidRPr="00182644">
        <w:rPr>
          <w:rFonts w:ascii="Montserrat Light" w:hAnsi="Montserrat Light"/>
          <w:noProof/>
          <w:lang w:val="ro-RO"/>
        </w:rPr>
        <w:t>Alexandru Vaida Voevod</w:t>
      </w:r>
      <w:bookmarkStart w:id="1" w:name="_Hlk69387411"/>
      <w:r w:rsidRPr="00182644">
        <w:rPr>
          <w:rFonts w:ascii="Montserrat Light" w:hAnsi="Montserrat Light"/>
          <w:noProof/>
          <w:lang w:val="ro-RO"/>
        </w:rPr>
        <w:t>”</w:t>
      </w:r>
      <w:bookmarkEnd w:id="1"/>
      <w:r w:rsidRPr="00182644">
        <w:rPr>
          <w:rFonts w:ascii="Montserrat Light" w:hAnsi="Montserrat Light"/>
          <w:noProof/>
          <w:lang w:val="ro-RO"/>
        </w:rPr>
        <w:t xml:space="preserve"> Cluj; </w:t>
      </w:r>
    </w:p>
    <w:p w14:paraId="5EC9B050" w14:textId="77777777" w:rsidR="007016E2" w:rsidRPr="00182644" w:rsidRDefault="007016E2" w:rsidP="00AC1A56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noProof/>
          <w:lang w:val="ro-RO"/>
        </w:rPr>
        <w:t>domnul Bonţidean Marcel Nicu – Director general al Direcţiei Generale Poliţia Locală Cluj-Napoca.”</w:t>
      </w:r>
    </w:p>
    <w:p w14:paraId="7A7DCB05" w14:textId="77777777" w:rsidR="007016E2" w:rsidRPr="00182644" w:rsidRDefault="007016E2" w:rsidP="007016E2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1068"/>
        <w:jc w:val="both"/>
        <w:rPr>
          <w:rFonts w:ascii="Montserrat Light" w:hAnsi="Montserrat Light"/>
          <w:noProof/>
          <w:lang w:val="ro-RO"/>
        </w:rPr>
      </w:pPr>
    </w:p>
    <w:p w14:paraId="46E2767A" w14:textId="77777777" w:rsidR="007016E2" w:rsidRPr="00182644" w:rsidRDefault="007016E2" w:rsidP="007016E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82644">
        <w:rPr>
          <w:rFonts w:ascii="Montserrat Light" w:hAnsi="Montserrat Light"/>
          <w:b/>
          <w:noProof/>
          <w:lang w:val="ro-RO"/>
        </w:rPr>
        <w:t>Art. IV.</w:t>
      </w:r>
      <w:r w:rsidRPr="00182644">
        <w:rPr>
          <w:rFonts w:ascii="Montserrat Light" w:hAnsi="Montserrat Light"/>
          <w:noProof/>
          <w:lang w:val="ro-RO"/>
        </w:rPr>
        <w:t xml:space="preserve"> Prezenta hotărâre se comunică </w:t>
      </w:r>
      <w:r w:rsidRPr="00182644">
        <w:rPr>
          <w:rFonts w:ascii="Montserrat Light" w:hAnsi="Montserrat Light"/>
          <w:bCs/>
          <w:noProof/>
          <w:lang w:val="ro-RO"/>
        </w:rPr>
        <w:t>Direcției Administrație și Relații Publice-Serviciul Administrație Publică, ATOP</w:t>
      </w:r>
      <w:r w:rsidRPr="00182644">
        <w:rPr>
          <w:rFonts w:ascii="Montserrat Light" w:hAnsi="Montserrat Light"/>
          <w:noProof/>
          <w:lang w:val="ro-RO"/>
        </w:rPr>
        <w:t>; persoanelor nominalizate la art. I și II; precum şi Prefectului Judeţului Cluj şi se aduce la cunoştinţă publică prin afişare la sediul Consiliului Judeţean Cluj şi pe pagina de internet „www.cjcluj.ro”.</w:t>
      </w:r>
    </w:p>
    <w:p w14:paraId="78E8034E" w14:textId="77777777" w:rsidR="007016E2" w:rsidRPr="00182644" w:rsidRDefault="007016E2" w:rsidP="007016E2">
      <w:pPr>
        <w:spacing w:line="240" w:lineRule="auto"/>
        <w:ind w:firstLine="708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045BFE54" w14:textId="77777777" w:rsidR="006356BA" w:rsidRPr="00182644" w:rsidRDefault="006356BA" w:rsidP="006356BA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5E97EB44" w14:textId="77777777" w:rsidR="00A72663" w:rsidRPr="00182644" w:rsidRDefault="00A72663" w:rsidP="00A72663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052980C6" w14:textId="77777777" w:rsidR="00A72663" w:rsidRPr="00182644" w:rsidRDefault="00A72663" w:rsidP="00A726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82644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182644">
        <w:rPr>
          <w:rFonts w:ascii="Montserrat" w:hAnsi="Montserrat"/>
          <w:b/>
          <w:lang w:val="ro-RO" w:eastAsia="ro-RO"/>
        </w:rPr>
        <w:t>Contrasemnează:</w:t>
      </w:r>
    </w:p>
    <w:p w14:paraId="243DE314" w14:textId="77777777" w:rsidR="00A72663" w:rsidRPr="00182644" w:rsidRDefault="00A72663" w:rsidP="00A726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182644">
        <w:rPr>
          <w:rFonts w:ascii="Montserrat" w:hAnsi="Montserrat"/>
          <w:lang w:val="ro-RO" w:eastAsia="ro-RO"/>
        </w:rPr>
        <w:t xml:space="preserve">          </w:t>
      </w:r>
      <w:r w:rsidRPr="00182644">
        <w:rPr>
          <w:rFonts w:ascii="Montserrat" w:hAnsi="Montserrat"/>
          <w:b/>
          <w:lang w:val="ro-RO" w:eastAsia="ro-RO"/>
        </w:rPr>
        <w:t>PREŞEDINTE,</w:t>
      </w:r>
      <w:r w:rsidRPr="00182644">
        <w:rPr>
          <w:rFonts w:ascii="Montserrat" w:hAnsi="Montserrat"/>
          <w:b/>
          <w:lang w:val="ro-RO" w:eastAsia="ro-RO"/>
        </w:rPr>
        <w:tab/>
      </w:r>
      <w:r w:rsidRPr="00182644">
        <w:rPr>
          <w:rFonts w:ascii="Montserrat" w:hAnsi="Montserrat"/>
          <w:lang w:val="ro-RO" w:eastAsia="ro-RO"/>
        </w:rPr>
        <w:tab/>
        <w:t xml:space="preserve">               p. </w:t>
      </w:r>
      <w:r w:rsidRPr="00182644">
        <w:rPr>
          <w:rFonts w:ascii="Montserrat" w:hAnsi="Montserrat"/>
          <w:b/>
          <w:lang w:val="ro-RO" w:eastAsia="ro-RO"/>
        </w:rPr>
        <w:t>SECRETAR GENERAL AL JUDEŢULUI,</w:t>
      </w:r>
    </w:p>
    <w:p w14:paraId="753D441D" w14:textId="77777777" w:rsidR="00A72663" w:rsidRPr="00182644" w:rsidRDefault="00A72663" w:rsidP="00A726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82644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p w14:paraId="4A6B022C" w14:textId="77777777" w:rsidR="00A72663" w:rsidRPr="00182644" w:rsidRDefault="00A72663" w:rsidP="00A726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3F32B8" w14:textId="77777777" w:rsidR="00A72663" w:rsidRPr="00182644" w:rsidRDefault="00A72663" w:rsidP="00A726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89836D" w14:textId="77777777" w:rsidR="00A72663" w:rsidRPr="00182644" w:rsidRDefault="00A72663" w:rsidP="00A726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83CA7B" w14:textId="39FA8B3D" w:rsidR="00A72663" w:rsidRPr="00182644" w:rsidRDefault="00A72663" w:rsidP="00A726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BC76B4" w14:textId="6822C588" w:rsidR="00110C9D" w:rsidRPr="00182644" w:rsidRDefault="00110C9D" w:rsidP="00A726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00F310" w14:textId="54795B91" w:rsidR="00110C9D" w:rsidRPr="00182644" w:rsidRDefault="00110C9D" w:rsidP="00A726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ADAAC8" w14:textId="7063676F" w:rsidR="00A72663" w:rsidRPr="00182644" w:rsidRDefault="00A72663" w:rsidP="00A726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85EB85" w14:textId="77777777" w:rsidR="00A72663" w:rsidRPr="00182644" w:rsidRDefault="00A72663" w:rsidP="00A726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A90F2F" w14:textId="77777777" w:rsidR="00A72663" w:rsidRPr="00182644" w:rsidRDefault="00A72663" w:rsidP="00A726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B83B96" w14:textId="77777777" w:rsidR="00A72663" w:rsidRPr="00182644" w:rsidRDefault="00A72663" w:rsidP="00A726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2BD2EE91" w14:textId="77777777" w:rsidR="00A72663" w:rsidRPr="00182644" w:rsidRDefault="00A72663" w:rsidP="00A72663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616FAEE" w14:textId="35E86070" w:rsidR="00A72663" w:rsidRPr="00182644" w:rsidRDefault="00A72663" w:rsidP="00A72663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182644">
        <w:rPr>
          <w:rFonts w:ascii="Montserrat" w:hAnsi="Montserrat"/>
          <w:b/>
          <w:bCs/>
          <w:noProof/>
          <w:lang w:val="ro-RO" w:eastAsia="ro-RO"/>
        </w:rPr>
        <w:t>Nr. 21</w:t>
      </w:r>
      <w:r w:rsidR="008A206E" w:rsidRPr="00182644">
        <w:rPr>
          <w:rFonts w:ascii="Montserrat" w:hAnsi="Montserrat"/>
          <w:b/>
          <w:bCs/>
          <w:noProof/>
          <w:lang w:val="ro-RO" w:eastAsia="ro-RO"/>
        </w:rPr>
        <w:t>5</w:t>
      </w:r>
      <w:r w:rsidRPr="00182644">
        <w:rPr>
          <w:rFonts w:ascii="Montserrat" w:hAnsi="Montserrat"/>
          <w:b/>
          <w:bCs/>
          <w:noProof/>
          <w:lang w:val="ro-RO" w:eastAsia="ro-RO"/>
        </w:rPr>
        <w:t xml:space="preserve"> din 28 noiembrie 2022</w:t>
      </w:r>
    </w:p>
    <w:p w14:paraId="4C20FF4A" w14:textId="6AF56A94" w:rsidR="000B661A" w:rsidRPr="00182644" w:rsidRDefault="00A72663" w:rsidP="008A206E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3" w:name="_Hlk117238163"/>
      <w:r w:rsidRPr="0018264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5316" w:rsidRPr="0018264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315971" w:rsidRPr="0018264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31 </w:t>
      </w:r>
      <w:r w:rsidRPr="00182644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B24412" w:rsidRPr="0018264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5 </w:t>
      </w:r>
      <w:r w:rsidRPr="00182644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18264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8264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0B661A" w:rsidRPr="00182644" w:rsidSect="00110C9D">
      <w:footerReference w:type="default" r:id="rId8"/>
      <w:pgSz w:w="12240" w:h="15840"/>
      <w:pgMar w:top="360" w:right="900" w:bottom="27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E73"/>
    <w:multiLevelType w:val="hybridMultilevel"/>
    <w:tmpl w:val="23A6F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A60BE"/>
    <w:multiLevelType w:val="hybridMultilevel"/>
    <w:tmpl w:val="294E1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063F"/>
    <w:multiLevelType w:val="hybridMultilevel"/>
    <w:tmpl w:val="7BC6D6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B4C9D"/>
    <w:multiLevelType w:val="hybridMultilevel"/>
    <w:tmpl w:val="333007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990E5E"/>
    <w:multiLevelType w:val="hybridMultilevel"/>
    <w:tmpl w:val="9154EFD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92" w:hanging="360"/>
      </w:pPr>
    </w:lvl>
    <w:lvl w:ilvl="2" w:tplc="FFFFFFFF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484D7362"/>
    <w:multiLevelType w:val="hybridMultilevel"/>
    <w:tmpl w:val="325684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158" w:hanging="360"/>
      </w:pPr>
    </w:lvl>
    <w:lvl w:ilvl="2" w:tplc="FFFFFFFF">
      <w:start w:val="1"/>
      <w:numFmt w:val="lowerRoman"/>
      <w:lvlText w:val="%3."/>
      <w:lvlJc w:val="right"/>
      <w:pPr>
        <w:ind w:left="1878" w:hanging="180"/>
      </w:p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9" w15:restartNumberingAfterBreak="0">
    <w:nsid w:val="5B383EC2"/>
    <w:multiLevelType w:val="hybridMultilevel"/>
    <w:tmpl w:val="701EAC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F731C"/>
    <w:multiLevelType w:val="hybridMultilevel"/>
    <w:tmpl w:val="B3B82D1C"/>
    <w:lvl w:ilvl="0" w:tplc="1020128A">
      <w:start w:val="3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82692">
    <w:abstractNumId w:val="4"/>
  </w:num>
  <w:num w:numId="2" w16cid:durableId="1731030009">
    <w:abstractNumId w:val="0"/>
  </w:num>
  <w:num w:numId="3" w16cid:durableId="16165969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6613">
    <w:abstractNumId w:val="13"/>
  </w:num>
  <w:num w:numId="5" w16cid:durableId="799617469">
    <w:abstractNumId w:val="3"/>
  </w:num>
  <w:num w:numId="6" w16cid:durableId="1674336822">
    <w:abstractNumId w:val="14"/>
  </w:num>
  <w:num w:numId="7" w16cid:durableId="1425347052">
    <w:abstractNumId w:val="9"/>
  </w:num>
  <w:num w:numId="8" w16cid:durableId="1905599066">
    <w:abstractNumId w:val="1"/>
  </w:num>
  <w:num w:numId="9" w16cid:durableId="2008632321">
    <w:abstractNumId w:val="5"/>
  </w:num>
  <w:num w:numId="10" w16cid:durableId="1701779419">
    <w:abstractNumId w:val="11"/>
  </w:num>
  <w:num w:numId="11" w16cid:durableId="1458794876">
    <w:abstractNumId w:val="2"/>
  </w:num>
  <w:num w:numId="12" w16cid:durableId="1863279208">
    <w:abstractNumId w:val="6"/>
  </w:num>
  <w:num w:numId="13" w16cid:durableId="2061590794">
    <w:abstractNumId w:val="10"/>
  </w:num>
  <w:num w:numId="14" w16cid:durableId="1622614950">
    <w:abstractNumId w:val="7"/>
  </w:num>
  <w:num w:numId="15" w16cid:durableId="111656190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16E1"/>
    <w:rsid w:val="00053DB0"/>
    <w:rsid w:val="000627BD"/>
    <w:rsid w:val="00092DF9"/>
    <w:rsid w:val="000B661A"/>
    <w:rsid w:val="000C3CF1"/>
    <w:rsid w:val="000C5FC0"/>
    <w:rsid w:val="000C77C9"/>
    <w:rsid w:val="000F1718"/>
    <w:rsid w:val="000F1F9F"/>
    <w:rsid w:val="000F74C3"/>
    <w:rsid w:val="00100699"/>
    <w:rsid w:val="001057D9"/>
    <w:rsid w:val="00110C9D"/>
    <w:rsid w:val="00121AF5"/>
    <w:rsid w:val="001228E8"/>
    <w:rsid w:val="0014509C"/>
    <w:rsid w:val="001747B8"/>
    <w:rsid w:val="00182644"/>
    <w:rsid w:val="001A0269"/>
    <w:rsid w:val="001D218D"/>
    <w:rsid w:val="001E7D99"/>
    <w:rsid w:val="001F23C2"/>
    <w:rsid w:val="00204A3F"/>
    <w:rsid w:val="00216042"/>
    <w:rsid w:val="00244F1F"/>
    <w:rsid w:val="002E3B73"/>
    <w:rsid w:val="002E4243"/>
    <w:rsid w:val="002E54C3"/>
    <w:rsid w:val="002F7963"/>
    <w:rsid w:val="00314591"/>
    <w:rsid w:val="00315971"/>
    <w:rsid w:val="003C2842"/>
    <w:rsid w:val="003E51F7"/>
    <w:rsid w:val="00422B6A"/>
    <w:rsid w:val="004B3D5C"/>
    <w:rsid w:val="004C3ABD"/>
    <w:rsid w:val="004F3306"/>
    <w:rsid w:val="00504BF2"/>
    <w:rsid w:val="00594F0F"/>
    <w:rsid w:val="005A50F7"/>
    <w:rsid w:val="005A795E"/>
    <w:rsid w:val="005E73D7"/>
    <w:rsid w:val="005F73F3"/>
    <w:rsid w:val="006324C0"/>
    <w:rsid w:val="00633C28"/>
    <w:rsid w:val="006356BA"/>
    <w:rsid w:val="00684EE2"/>
    <w:rsid w:val="006D3423"/>
    <w:rsid w:val="006D42E6"/>
    <w:rsid w:val="007016E2"/>
    <w:rsid w:val="007049CF"/>
    <w:rsid w:val="0078098A"/>
    <w:rsid w:val="007A23E4"/>
    <w:rsid w:val="007B1146"/>
    <w:rsid w:val="007B7652"/>
    <w:rsid w:val="00830B11"/>
    <w:rsid w:val="00831EA6"/>
    <w:rsid w:val="008355A5"/>
    <w:rsid w:val="00856B96"/>
    <w:rsid w:val="00866EE2"/>
    <w:rsid w:val="00873C9D"/>
    <w:rsid w:val="00885828"/>
    <w:rsid w:val="008A206E"/>
    <w:rsid w:val="008B68C1"/>
    <w:rsid w:val="008F730A"/>
    <w:rsid w:val="00902942"/>
    <w:rsid w:val="00953F17"/>
    <w:rsid w:val="00963F8A"/>
    <w:rsid w:val="009D6D5F"/>
    <w:rsid w:val="00A453A5"/>
    <w:rsid w:val="00A65316"/>
    <w:rsid w:val="00A72663"/>
    <w:rsid w:val="00AB7C39"/>
    <w:rsid w:val="00AC1A56"/>
    <w:rsid w:val="00AF4CB9"/>
    <w:rsid w:val="00B04A16"/>
    <w:rsid w:val="00B24412"/>
    <w:rsid w:val="00B273BD"/>
    <w:rsid w:val="00BC2C75"/>
    <w:rsid w:val="00BD5545"/>
    <w:rsid w:val="00BF3687"/>
    <w:rsid w:val="00C211D7"/>
    <w:rsid w:val="00C418CE"/>
    <w:rsid w:val="00C518A0"/>
    <w:rsid w:val="00C748A5"/>
    <w:rsid w:val="00CC327B"/>
    <w:rsid w:val="00CE0253"/>
    <w:rsid w:val="00CE314F"/>
    <w:rsid w:val="00CE7D42"/>
    <w:rsid w:val="00D108A1"/>
    <w:rsid w:val="00D501F8"/>
    <w:rsid w:val="00D676DB"/>
    <w:rsid w:val="00DA6C9A"/>
    <w:rsid w:val="00DE20F2"/>
    <w:rsid w:val="00DE7BC8"/>
    <w:rsid w:val="00E11CD7"/>
    <w:rsid w:val="00E369FE"/>
    <w:rsid w:val="00ED3461"/>
    <w:rsid w:val="00ED3EEF"/>
    <w:rsid w:val="00EE66D2"/>
    <w:rsid w:val="00F207A1"/>
    <w:rsid w:val="00F40EBD"/>
    <w:rsid w:val="00F47309"/>
    <w:rsid w:val="00F71F3E"/>
    <w:rsid w:val="00F85752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753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36</cp:revision>
  <cp:lastPrinted>2022-11-29T08:54:00Z</cp:lastPrinted>
  <dcterms:created xsi:type="dcterms:W3CDTF">2022-10-20T06:08:00Z</dcterms:created>
  <dcterms:modified xsi:type="dcterms:W3CDTF">2022-11-29T11:23:00Z</dcterms:modified>
</cp:coreProperties>
</file>