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9F5DE8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9F5DE8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2F3F4" w14:textId="77777777" w:rsidR="005E771E" w:rsidRPr="009F5DE8" w:rsidRDefault="005E771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9F5DE8" w:rsidRDefault="00B50BD7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029AD06" w14:textId="77777777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theme="minorHAnsi"/>
          <w:b/>
          <w:noProof/>
          <w:lang w:eastAsia="ro-RO"/>
        </w:rPr>
      </w:pPr>
      <w:r w:rsidRPr="009F5DE8">
        <w:rPr>
          <w:rFonts w:ascii="Montserrat" w:eastAsia="Times New Roman" w:hAnsi="Montserrat" w:cstheme="minorHAnsi"/>
          <w:b/>
          <w:noProof/>
          <w:lang w:eastAsia="ro-RO"/>
        </w:rPr>
        <w:t>privind aprobarea</w:t>
      </w:r>
      <w:bookmarkStart w:id="0" w:name="_Hlk178170166"/>
      <w:bookmarkStart w:id="1" w:name="_Hlk178320159"/>
      <w:bookmarkStart w:id="2" w:name="_Hlk178166328"/>
      <w:r w:rsidRPr="009F5DE8">
        <w:rPr>
          <w:rFonts w:ascii="Montserrat" w:eastAsia="Times New Roman" w:hAnsi="Montserrat" w:cstheme="minorHAnsi"/>
          <w:b/>
          <w:noProof/>
          <w:lang w:eastAsia="ro-RO"/>
        </w:rPr>
        <w:t xml:space="preserve"> Planului de menținere a calității aerului în Județul Cluj </w:t>
      </w:r>
    </w:p>
    <w:p w14:paraId="77A9683E" w14:textId="55E365A7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theme="minorHAnsi"/>
          <w:b/>
          <w:noProof/>
          <w:lang w:eastAsia="ro-RO"/>
        </w:rPr>
      </w:pPr>
      <w:r w:rsidRPr="009F5DE8">
        <w:rPr>
          <w:rFonts w:ascii="Montserrat" w:eastAsia="Times New Roman" w:hAnsi="Montserrat" w:cstheme="minorHAnsi"/>
          <w:b/>
          <w:noProof/>
          <w:lang w:eastAsia="ro-RO"/>
        </w:rPr>
        <w:t>- perioada 2024 - 2028</w:t>
      </w:r>
      <w:bookmarkEnd w:id="0"/>
    </w:p>
    <w:bookmarkEnd w:id="1"/>
    <w:bookmarkEnd w:id="2"/>
    <w:p w14:paraId="60612BCC" w14:textId="77777777" w:rsidR="009027EC" w:rsidRPr="009F5DE8" w:rsidRDefault="009027EC" w:rsidP="009027EC">
      <w:pPr>
        <w:spacing w:line="240" w:lineRule="auto"/>
        <w:jc w:val="center"/>
        <w:rPr>
          <w:rFonts w:ascii="Montserrat Light" w:eastAsia="Calibri" w:hAnsi="Montserrat Light" w:cstheme="minorHAnsi"/>
          <w:b/>
          <w:bCs/>
          <w:i/>
          <w:iCs/>
          <w:noProof/>
          <w:lang w:eastAsia="ro-RO"/>
        </w:rPr>
      </w:pPr>
    </w:p>
    <w:p w14:paraId="45CD5C69" w14:textId="77777777" w:rsidR="009027EC" w:rsidRPr="009F5DE8" w:rsidRDefault="009027EC" w:rsidP="009027EC">
      <w:pPr>
        <w:spacing w:line="240" w:lineRule="auto"/>
        <w:jc w:val="center"/>
        <w:rPr>
          <w:rFonts w:ascii="Montserrat Light" w:eastAsia="Calibri" w:hAnsi="Montserrat Light" w:cstheme="minorHAnsi"/>
          <w:b/>
          <w:bCs/>
          <w:i/>
          <w:iCs/>
          <w:noProof/>
          <w:lang w:eastAsia="ro-RO"/>
        </w:rPr>
      </w:pPr>
    </w:p>
    <w:p w14:paraId="0ADA15AB" w14:textId="77777777" w:rsidR="009027EC" w:rsidRPr="009F5DE8" w:rsidRDefault="009027E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noProof/>
          <w:lang w:eastAsia="ro-RO"/>
        </w:rPr>
        <w:t>Consiliul Judeţean Cluj întrunit în şedinţă ordinară;</w:t>
      </w:r>
    </w:p>
    <w:p w14:paraId="44B6115F" w14:textId="77777777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6B7DEB74" w14:textId="48938B53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theme="minorHAnsi"/>
          <w:b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Având în vedere Proiectul de hotărâre înregistrat cu nr. </w:t>
      </w:r>
      <w:r w:rsidR="00DD4AF4"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194 din 1.10.2024 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privind 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>aprobarea Planului de menținere a calității aerului în Județul Cluj - perioada 2024-2028.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 propus de președintele Consiliului Județean Cluj, domnul Alin Tișe, care este însoţit de Referatul de aprobare cu nr.</w:t>
      </w:r>
      <w:r w:rsidRPr="009F5DE8">
        <w:rPr>
          <w:rFonts w:ascii="Montserrat Light" w:hAnsi="Montserrat Light" w:cstheme="minorHAnsi"/>
          <w:noProof/>
        </w:rPr>
        <w:t xml:space="preserve"> 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>39606 din 27.09.2024; Raportul de specialitate întocmit de compartimentului de resort din cadrul aparatului de specialitate al Consiliului Judeţean Cluj cu nr.</w:t>
      </w:r>
      <w:r w:rsidRPr="009F5DE8">
        <w:rPr>
          <w:rFonts w:ascii="Montserrat Light" w:hAnsi="Montserrat Light"/>
        </w:rPr>
        <w:t xml:space="preserve"> 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>39631</w:t>
      </w:r>
      <w:r w:rsidRPr="009F5DE8">
        <w:rPr>
          <w:rFonts w:ascii="Montserrat Light" w:hAnsi="Montserrat Light" w:cstheme="minorHAnsi"/>
          <w:noProof/>
        </w:rPr>
        <w:t xml:space="preserve"> 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din 27.09.2024 şi </w:t>
      </w:r>
      <w:r w:rsidR="00D438E6"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de 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>Avizul cu nr</w:t>
      </w:r>
      <w:r w:rsidR="00D438E6"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. </w:t>
      </w:r>
      <w:r w:rsidR="00D438E6"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39606 din </w:t>
      </w:r>
      <w:r w:rsidR="00195BD8" w:rsidRPr="009F5DE8">
        <w:rPr>
          <w:rFonts w:ascii="Montserrat Light" w:eastAsia="Times New Roman" w:hAnsi="Montserrat Light" w:cstheme="minorHAnsi"/>
          <w:bCs/>
          <w:noProof/>
          <w:lang w:eastAsia="ro-RO"/>
        </w:rPr>
        <w:t>21.11</w:t>
      </w:r>
      <w:r w:rsidR="00D438E6" w:rsidRPr="009F5DE8">
        <w:rPr>
          <w:rFonts w:ascii="Montserrat Light" w:eastAsia="Times New Roman" w:hAnsi="Montserrat Light" w:cstheme="minorHAnsi"/>
          <w:bCs/>
          <w:noProof/>
          <w:lang w:eastAsia="ro-RO"/>
        </w:rPr>
        <w:t>.2024 a</w:t>
      </w: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doptat de Comisia de specialitate nr. </w:t>
      </w:r>
      <w:r w:rsidR="00195BD8" w:rsidRPr="009F5DE8">
        <w:rPr>
          <w:rFonts w:ascii="Montserrat Light" w:eastAsia="Times New Roman" w:hAnsi="Montserrat Light" w:cstheme="minorHAnsi"/>
          <w:bCs/>
          <w:noProof/>
          <w:lang w:eastAsia="ro-RO"/>
        </w:rPr>
        <w:t>3</w:t>
      </w: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>,</w:t>
      </w:r>
      <w:r w:rsidRPr="009F5DE8">
        <w:rPr>
          <w:rFonts w:ascii="Montserrat Light" w:eastAsia="Times New Roman" w:hAnsi="Montserrat Light" w:cstheme="minorHAnsi"/>
          <w:noProof/>
          <w:lang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622CC3DF" w14:textId="77777777" w:rsidR="00D438E6" w:rsidRPr="009F5DE8" w:rsidRDefault="00D438E6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58BEB308" w14:textId="6D1F3B24" w:rsidR="009027EC" w:rsidRPr="009F5DE8" w:rsidRDefault="009027E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noProof/>
          <w:lang w:eastAsia="ro-RO"/>
        </w:rPr>
        <w:t>Ținând cont de:</w:t>
      </w:r>
    </w:p>
    <w:p w14:paraId="26E71758" w14:textId="280173B9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Referatul de avizare </w:t>
      </w:r>
      <w:r w:rsidR="00D438E6" w:rsidRPr="009F5DE8">
        <w:rPr>
          <w:rFonts w:ascii="Montserrat Light" w:eastAsia="Times New Roman" w:hAnsi="Montserrat Light" w:cstheme="minorHAnsi"/>
          <w:bCs/>
          <w:noProof/>
          <w:lang w:eastAsia="ro-RO"/>
        </w:rPr>
        <w:t>al</w:t>
      </w: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Agenției Naționale pentru Protecția Mediului</w:t>
      </w:r>
      <w:r w:rsidR="00D438E6"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cu nr. 1/3449/LAP/12.09.2024</w:t>
      </w: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>;</w:t>
      </w:r>
    </w:p>
    <w:p w14:paraId="0A7751DB" w14:textId="77777777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bCs/>
          <w:iCs/>
          <w:noProof/>
          <w:lang w:eastAsia="ro-RO"/>
        </w:rPr>
        <w:t>Adresa Agenției pentru Protecția Mediului  Cluj nr. 18840/17.09.2024, înregistrată la Consiliul Județean Cuj cu nr. 37905/17.09.2024;</w:t>
      </w: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</w:t>
      </w:r>
    </w:p>
    <w:p w14:paraId="1E8BEB98" w14:textId="77777777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bCs/>
          <w:noProof/>
          <w:lang w:eastAsia="ro-RO"/>
        </w:rPr>
        <w:t>Procedura derulată în conformitate cu dispozițiile Legii nr. 52/2003 privind transparenţa decizională în administraţia publică, republicată;</w:t>
      </w:r>
    </w:p>
    <w:p w14:paraId="43E24FFA" w14:textId="77777777" w:rsidR="00D438E6" w:rsidRPr="009F5DE8" w:rsidRDefault="00D438E6" w:rsidP="009027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 Light" w:hAnsi="Montserrat Light" w:cstheme="minorHAnsi"/>
          <w:noProof/>
          <w:sz w:val="22"/>
          <w:szCs w:val="22"/>
          <w:lang w:val="ro-RO"/>
        </w:rPr>
      </w:pPr>
    </w:p>
    <w:p w14:paraId="78D9E00F" w14:textId="5AC1478A" w:rsidR="009027EC" w:rsidRPr="009F5DE8" w:rsidRDefault="009027EC" w:rsidP="009027EC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theme="minorHAnsi"/>
          <w:noProof/>
          <w:sz w:val="22"/>
          <w:szCs w:val="22"/>
          <w:lang w:val="ro-RO"/>
        </w:rPr>
      </w:pPr>
      <w:r w:rsidRPr="009F5DE8">
        <w:rPr>
          <w:rStyle w:val="normaltextrun"/>
          <w:rFonts w:ascii="Montserrat Light" w:hAnsi="Montserrat Light" w:cstheme="minorHAnsi"/>
          <w:noProof/>
          <w:sz w:val="22"/>
          <w:szCs w:val="22"/>
          <w:lang w:val="ro-RO"/>
        </w:rPr>
        <w:t>Luând în considerare dispozițiile:</w:t>
      </w:r>
    </w:p>
    <w:p w14:paraId="5975A858" w14:textId="39152D44" w:rsidR="009027EC" w:rsidRPr="009F5DE8" w:rsidRDefault="009027EC" w:rsidP="009027E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bCs/>
          <w:iCs/>
          <w:noProof/>
        </w:rPr>
      </w:pPr>
      <w:r w:rsidRPr="009F5DE8">
        <w:rPr>
          <w:rFonts w:ascii="Montserrat Light" w:hAnsi="Montserrat Light"/>
          <w:bCs/>
          <w:iCs/>
          <w:noProof/>
        </w:rPr>
        <w:t>art. 196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-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199 coroborat</w:t>
      </w:r>
      <w:r w:rsidR="00D438E6" w:rsidRPr="009F5DE8">
        <w:rPr>
          <w:rFonts w:ascii="Montserrat Light" w:hAnsi="Montserrat Light"/>
          <w:bCs/>
          <w:iCs/>
          <w:noProof/>
        </w:rPr>
        <w:t>e</w:t>
      </w:r>
      <w:r w:rsidRPr="009F5DE8">
        <w:rPr>
          <w:rFonts w:ascii="Montserrat Light" w:hAnsi="Montserrat Light"/>
          <w:bCs/>
          <w:iCs/>
          <w:noProof/>
        </w:rPr>
        <w:t xml:space="preserve"> cu art. 2 alin. (1) din Anexa nr. 1 din Ordonanța de </w:t>
      </w:r>
      <w:r w:rsidR="00D438E6" w:rsidRPr="009F5DE8">
        <w:rPr>
          <w:rFonts w:ascii="Montserrat Light" w:hAnsi="Montserrat Light"/>
          <w:bCs/>
          <w:iCs/>
          <w:noProof/>
        </w:rPr>
        <w:t>u</w:t>
      </w:r>
      <w:r w:rsidRPr="009F5DE8">
        <w:rPr>
          <w:rFonts w:ascii="Montserrat Light" w:hAnsi="Montserrat Light"/>
          <w:bCs/>
          <w:iCs/>
          <w:noProof/>
        </w:rPr>
        <w:t>rgență a Guvernului nr. 57/2019 privind Codul administrativ, cu modificările și completările ulterioare;</w:t>
      </w:r>
    </w:p>
    <w:p w14:paraId="11C80C6B" w14:textId="2890B7A6" w:rsidR="009027EC" w:rsidRPr="009F5DE8" w:rsidRDefault="009027EC" w:rsidP="009027E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Style w:val="normaltextrun"/>
          <w:rFonts w:ascii="Montserrat Light" w:hAnsi="Montserrat Light"/>
          <w:bCs/>
          <w:iCs/>
          <w:noProof/>
        </w:rPr>
      </w:pPr>
      <w:r w:rsidRPr="009F5DE8">
        <w:rPr>
          <w:rFonts w:ascii="Montserrat Light" w:hAnsi="Montserrat Light"/>
          <w:bCs/>
          <w:iCs/>
          <w:noProof/>
        </w:rPr>
        <w:t>art. 2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-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3</w:t>
      </w:r>
      <w:r w:rsidRPr="009F5DE8">
        <w:rPr>
          <w:rFonts w:ascii="Montserrat Light" w:hAnsi="Montserrat Light"/>
          <w:noProof/>
        </w:rPr>
        <w:t xml:space="preserve"> și </w:t>
      </w:r>
      <w:r w:rsidR="00D438E6" w:rsidRPr="009F5DE8">
        <w:rPr>
          <w:rFonts w:ascii="Montserrat Light" w:hAnsi="Montserrat Light"/>
          <w:noProof/>
        </w:rPr>
        <w:t xml:space="preserve">ale </w:t>
      </w:r>
      <w:r w:rsidRPr="009F5DE8">
        <w:rPr>
          <w:rFonts w:ascii="Montserrat Light" w:hAnsi="Montserrat Light"/>
          <w:bCs/>
          <w:iCs/>
          <w:noProof/>
        </w:rPr>
        <w:t>art.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80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-</w:t>
      </w:r>
      <w:r w:rsidR="00D438E6" w:rsidRPr="009F5DE8">
        <w:rPr>
          <w:rFonts w:ascii="Montserrat Light" w:hAnsi="Montserrat Light"/>
          <w:bCs/>
          <w:iCs/>
          <w:noProof/>
        </w:rPr>
        <w:t xml:space="preserve"> </w:t>
      </w:r>
      <w:r w:rsidRPr="009F5DE8">
        <w:rPr>
          <w:rFonts w:ascii="Montserrat Light" w:hAnsi="Montserrat Light"/>
          <w:bCs/>
          <w:iCs/>
          <w:noProof/>
        </w:rPr>
        <w:t>84 din Legea privind normele de tehnică legislativă pentru elaborarea actelor normative nr. 24/2000, republicată, cu modificările și completările ulterioare;</w:t>
      </w:r>
      <w:r w:rsidRPr="009F5DE8">
        <w:rPr>
          <w:rStyle w:val="normaltextrun"/>
          <w:rFonts w:ascii="Montserrat Light" w:hAnsi="Montserrat Light" w:cstheme="minorHAnsi"/>
          <w:noProof/>
        </w:rPr>
        <w:t xml:space="preserve"> </w:t>
      </w:r>
    </w:p>
    <w:p w14:paraId="42910D2F" w14:textId="1C709462" w:rsidR="009027EC" w:rsidRPr="009F5DE8" w:rsidRDefault="009027EC" w:rsidP="009027E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hAnsi="Montserrat Light"/>
          <w:bCs/>
          <w:iCs/>
          <w:noProof/>
        </w:rPr>
      </w:pPr>
      <w:r w:rsidRPr="009F5DE8">
        <w:rPr>
          <w:rStyle w:val="normaltextrun"/>
          <w:rFonts w:ascii="Montserrat Light" w:hAnsi="Montserrat Light" w:cstheme="minorHAnsi"/>
          <w:noProof/>
        </w:rPr>
        <w:t>art. 123 – 141</w:t>
      </w:r>
      <w:r w:rsidR="00D438E6" w:rsidRPr="009F5DE8">
        <w:rPr>
          <w:rStyle w:val="normaltextrun"/>
          <w:rFonts w:ascii="Montserrat Light" w:hAnsi="Montserrat Light" w:cstheme="minorHAnsi"/>
          <w:noProof/>
        </w:rPr>
        <w:t xml:space="preserve"> </w:t>
      </w:r>
      <w:r w:rsidRPr="009F5DE8">
        <w:rPr>
          <w:rStyle w:val="normaltextrun"/>
          <w:rFonts w:ascii="Montserrat Light" w:hAnsi="Montserrat Light" w:cstheme="minorHAnsi"/>
          <w:noProof/>
        </w:rPr>
        <w:t xml:space="preserve">și ale art. 142 </w:t>
      </w:r>
      <w:r w:rsidR="00D438E6" w:rsidRPr="009F5DE8">
        <w:rPr>
          <w:rStyle w:val="normaltextrun"/>
          <w:rFonts w:ascii="Montserrat Light" w:hAnsi="Montserrat Light" w:cstheme="minorHAnsi"/>
          <w:noProof/>
        </w:rPr>
        <w:t xml:space="preserve">- </w:t>
      </w:r>
      <w:r w:rsidRPr="009F5DE8">
        <w:rPr>
          <w:rStyle w:val="normaltextrun"/>
          <w:rFonts w:ascii="Montserrat Light" w:hAnsi="Montserrat Light" w:cstheme="minorHAnsi"/>
          <w:noProof/>
        </w:rPr>
        <w:t>156 din Regulamentul de organizare şi funcţionare a Consiliului Judeţean Cluj, aprobat prin Hotărârea Consiliului Judeţean Cluj nr. 170/2020, rep</w:t>
      </w:r>
      <w:r w:rsidR="00D438E6" w:rsidRPr="009F5DE8">
        <w:rPr>
          <w:rStyle w:val="normaltextrun"/>
          <w:rFonts w:ascii="Montserrat Light" w:hAnsi="Montserrat Light" w:cstheme="minorHAnsi"/>
          <w:noProof/>
        </w:rPr>
        <w:t>ublicată</w:t>
      </w:r>
      <w:r w:rsidRPr="009F5DE8">
        <w:rPr>
          <w:rStyle w:val="normaltextrun"/>
          <w:rFonts w:ascii="Montserrat Light" w:hAnsi="Montserrat Light" w:cstheme="minorHAnsi"/>
          <w:noProof/>
        </w:rPr>
        <w:t>;</w:t>
      </w:r>
    </w:p>
    <w:p w14:paraId="51B39346" w14:textId="08C0E241" w:rsidR="009027EC" w:rsidRPr="009F5DE8" w:rsidRDefault="009027EC" w:rsidP="009027E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jc w:val="both"/>
        <w:rPr>
          <w:rStyle w:val="normaltextrun"/>
          <w:rFonts w:ascii="Montserrat Light" w:hAnsi="Montserrat Light"/>
          <w:bCs/>
          <w:iCs/>
          <w:noProof/>
        </w:rPr>
      </w:pPr>
      <w:r w:rsidRPr="009F5DE8">
        <w:rPr>
          <w:rFonts w:ascii="Montserrat Light" w:hAnsi="Montserrat Light"/>
          <w:bCs/>
          <w:iCs/>
          <w:noProof/>
        </w:rPr>
        <w:t>Dispoziției Președintelui Consiliului Județean Cluj nr. 482</w:t>
      </w:r>
      <w:r w:rsidR="0028783C" w:rsidRPr="009F5DE8">
        <w:rPr>
          <w:rFonts w:ascii="Montserrat Light" w:hAnsi="Montserrat Light"/>
          <w:bCs/>
          <w:iCs/>
          <w:noProof/>
        </w:rPr>
        <w:t>/</w:t>
      </w:r>
      <w:r w:rsidRPr="009F5DE8">
        <w:rPr>
          <w:rFonts w:ascii="Montserrat Light" w:hAnsi="Montserrat Light"/>
          <w:bCs/>
          <w:iCs/>
          <w:noProof/>
        </w:rPr>
        <w:t>2015</w:t>
      </w:r>
      <w:r w:rsidR="0028783C" w:rsidRPr="009F5DE8">
        <w:rPr>
          <w:rFonts w:ascii="Montserrat Light" w:hAnsi="Montserrat Light"/>
          <w:bCs/>
          <w:iCs/>
          <w:noProof/>
        </w:rPr>
        <w:t xml:space="preserve"> p</w:t>
      </w:r>
      <w:r w:rsidRPr="009F5DE8">
        <w:rPr>
          <w:rFonts w:ascii="Montserrat Light" w:hAnsi="Montserrat Light"/>
          <w:bCs/>
          <w:iCs/>
          <w:noProof/>
        </w:rPr>
        <w:t>rivind constituirea Comisiei Tehnice pentru elaborarea ,,Planului de menținere a calității aerului pentru județul Cluj"</w:t>
      </w:r>
      <w:r w:rsidR="0028783C" w:rsidRPr="009F5DE8">
        <w:rPr>
          <w:rFonts w:ascii="Montserrat Light" w:hAnsi="Montserrat Light"/>
          <w:bCs/>
          <w:iCs/>
          <w:noProof/>
        </w:rPr>
        <w:t xml:space="preserve">, </w:t>
      </w:r>
      <w:r w:rsidRPr="009F5DE8">
        <w:rPr>
          <w:rFonts w:ascii="Montserrat Light" w:hAnsi="Montserrat Light"/>
          <w:bCs/>
          <w:iCs/>
          <w:noProof/>
        </w:rPr>
        <w:t>cu modificările și completările ulterioare;</w:t>
      </w:r>
    </w:p>
    <w:p w14:paraId="2B79A0D5" w14:textId="77777777" w:rsidR="0028783C" w:rsidRPr="009F5DE8" w:rsidRDefault="0028783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7125BE0B" w14:textId="6AB48C5C" w:rsidR="009027EC" w:rsidRPr="009F5DE8" w:rsidRDefault="009027E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noProof/>
          <w:lang w:eastAsia="ro-RO"/>
        </w:rPr>
        <w:t>În conformitate cu prevederile:</w:t>
      </w:r>
    </w:p>
    <w:p w14:paraId="4FF88F20" w14:textId="4E432F1D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  <w:lang w:eastAsia="ro-RO"/>
        </w:rPr>
      </w:pPr>
      <w:bookmarkStart w:id="3" w:name="_Hlk122351428"/>
      <w:r w:rsidRPr="009F5DE8">
        <w:rPr>
          <w:rFonts w:ascii="Montserrat Light" w:hAnsi="Montserrat Light" w:cstheme="minorHAnsi"/>
          <w:noProof/>
          <w:lang w:eastAsia="ro-RO"/>
        </w:rPr>
        <w:t>art. 173 alin. (1)</w:t>
      </w:r>
      <w:r w:rsidR="0028783C" w:rsidRPr="009F5DE8">
        <w:rPr>
          <w:rFonts w:ascii="Montserrat Light" w:hAnsi="Montserrat Light" w:cstheme="minorHAnsi"/>
          <w:noProof/>
          <w:lang w:eastAsia="ro-RO"/>
        </w:rPr>
        <w:t xml:space="preserve"> </w:t>
      </w:r>
      <w:r w:rsidRPr="009F5DE8">
        <w:rPr>
          <w:rFonts w:ascii="Montserrat Light" w:hAnsi="Montserrat Light" w:cstheme="minorHAnsi"/>
          <w:noProof/>
          <w:lang w:eastAsia="ro-RO"/>
        </w:rPr>
        <w:t>lit. b) și f), alin.(3) lit. d) și alin.</w:t>
      </w:r>
      <w:r w:rsidR="0028783C" w:rsidRPr="009F5DE8">
        <w:rPr>
          <w:rFonts w:ascii="Montserrat Light" w:hAnsi="Montserrat Light" w:cstheme="minorHAnsi"/>
          <w:noProof/>
          <w:lang w:eastAsia="ro-RO"/>
        </w:rPr>
        <w:t xml:space="preserve"> </w:t>
      </w:r>
      <w:r w:rsidRPr="009F5DE8">
        <w:rPr>
          <w:rFonts w:ascii="Montserrat Light" w:hAnsi="Montserrat Light" w:cstheme="minorHAnsi"/>
          <w:noProof/>
          <w:lang w:eastAsia="ro-RO"/>
        </w:rPr>
        <w:t>(5) lit. i) și ale art. 182 alin. (2) și alin. (3) din Ordonanța de urgență a Guvernului nr. 57/2019 privind Codul administrativ, cu modificările și completările ulterioare;</w:t>
      </w:r>
    </w:p>
    <w:bookmarkEnd w:id="3"/>
    <w:p w14:paraId="0D97A475" w14:textId="1B5E710A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bCs/>
          <w:noProof/>
          <w:lang w:eastAsia="ro-RO"/>
        </w:rPr>
      </w:pP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art. 21 </w:t>
      </w:r>
      <w:r w:rsidRPr="009F5DE8">
        <w:rPr>
          <w:rFonts w:ascii="Montserrat Light" w:hAnsi="Montserrat Light" w:cstheme="minorHAnsi"/>
          <w:bCs/>
          <w:noProof/>
          <w:cs/>
          <w:lang w:eastAsia="ro-RO"/>
        </w:rPr>
        <w:t>‎</w:t>
      </w:r>
      <w:r w:rsidRPr="009F5DE8">
        <w:rPr>
          <w:rFonts w:ascii="Montserrat Light" w:hAnsi="Montserrat Light" w:cstheme="minorHAnsi"/>
          <w:bCs/>
          <w:noProof/>
          <w:lang w:eastAsia="ro-RO"/>
        </w:rPr>
        <w:t>alin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>.</w:t>
      </w: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 (2) lit a)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 xml:space="preserve"> și ale </w:t>
      </w:r>
      <w:r w:rsidRPr="009F5DE8">
        <w:rPr>
          <w:rFonts w:ascii="Montserrat Light" w:hAnsi="Montserrat Light" w:cstheme="minorHAnsi"/>
          <w:bCs/>
          <w:noProof/>
          <w:cs/>
          <w:lang w:eastAsia="ro-RO"/>
        </w:rPr>
        <w:t>‎</w:t>
      </w:r>
      <w:r w:rsidRPr="009F5DE8">
        <w:rPr>
          <w:rFonts w:ascii="Montserrat Light" w:hAnsi="Montserrat Light" w:cstheme="minorHAnsi"/>
          <w:bCs/>
          <w:noProof/>
          <w:lang w:eastAsia="ro-RO"/>
        </w:rPr>
        <w:t>art. 56 alin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>.</w:t>
      </w: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 (1) și (2)) din Legea privind calitatea aerului înconjurător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 xml:space="preserve"> nr. 104/2011</w:t>
      </w:r>
      <w:r w:rsidRPr="009F5DE8">
        <w:rPr>
          <w:rFonts w:ascii="Montserrat Light" w:hAnsi="Montserrat Light" w:cstheme="minorHAnsi"/>
          <w:bCs/>
          <w:noProof/>
          <w:lang w:eastAsia="ro-RO"/>
        </w:rPr>
        <w:t>, cu modificările și completările ulerioare;</w:t>
      </w:r>
    </w:p>
    <w:p w14:paraId="797502CD" w14:textId="254AE862" w:rsidR="00EA151F" w:rsidRPr="009F5DE8" w:rsidRDefault="00EA151F" w:rsidP="00EA151F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  <w:r w:rsidRPr="009F5DE8">
        <w:rPr>
          <w:rFonts w:ascii="Montserrat Light" w:hAnsi="Montserrat Light" w:cstheme="minorHAnsi"/>
          <w:noProof/>
        </w:rPr>
        <w:t>art. 7 din Legea privind transparența decizională în administrația publică nr. 52/2003, cu modificările și completările ulterioare;</w:t>
      </w:r>
    </w:p>
    <w:p w14:paraId="0D8CCA37" w14:textId="6124B971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art. 4 alin. 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>(</w:t>
      </w:r>
      <w:r w:rsidRPr="009F5DE8">
        <w:rPr>
          <w:rFonts w:ascii="Montserrat Light" w:hAnsi="Montserrat Light" w:cstheme="minorHAnsi"/>
          <w:bCs/>
          <w:noProof/>
          <w:lang w:eastAsia="ro-RO"/>
        </w:rPr>
        <w:t>4), art. 31, art. 32 alin. (4), ale art. 33 și ale art. 43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 xml:space="preserve"> </w:t>
      </w:r>
      <w:r w:rsidRPr="009F5DE8">
        <w:rPr>
          <w:rFonts w:ascii="Montserrat Light" w:hAnsi="Montserrat Light" w:cstheme="minorHAnsi"/>
          <w:bCs/>
          <w:noProof/>
          <w:lang w:eastAsia="ro-RO"/>
        </w:rPr>
        <w:t>-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 xml:space="preserve"> </w:t>
      </w: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46 din Metodologia de elaborare a planurilor de calitate a aerului, a planurilor de acțiune pe termen scurt </w:t>
      </w:r>
      <w:r w:rsidRPr="009F5DE8">
        <w:rPr>
          <w:rFonts w:ascii="Montserrat Light" w:hAnsi="Montserrat Light" w:cstheme="minorHAnsi"/>
          <w:bCs/>
          <w:noProof/>
          <w:cs/>
          <w:lang w:eastAsia="ro-RO"/>
        </w:rPr>
        <w:t>‎</w:t>
      </w:r>
      <w:r w:rsidRPr="009F5DE8">
        <w:rPr>
          <w:rFonts w:ascii="Montserrat Light" w:hAnsi="Montserrat Light" w:cstheme="minorHAnsi"/>
          <w:bCs/>
          <w:noProof/>
          <w:lang w:eastAsia="ro-RO"/>
        </w:rPr>
        <w:t>și a planurilor de menținere a calității aerului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>,</w:t>
      </w:r>
      <w:r w:rsidRPr="009F5DE8">
        <w:rPr>
          <w:rFonts w:ascii="Montserrat Light" w:hAnsi="Montserrat Light" w:cstheme="minorHAnsi"/>
          <w:bCs/>
          <w:noProof/>
          <w:lang w:eastAsia="ro-RO"/>
        </w:rPr>
        <w:t xml:space="preserve"> aprobată prin H</w:t>
      </w:r>
      <w:r w:rsidR="0028783C" w:rsidRPr="009F5DE8">
        <w:rPr>
          <w:rFonts w:ascii="Montserrat Light" w:hAnsi="Montserrat Light" w:cstheme="minorHAnsi"/>
          <w:bCs/>
          <w:noProof/>
          <w:lang w:eastAsia="ro-RO"/>
        </w:rPr>
        <w:t>otărârea Guvernului n</w:t>
      </w:r>
      <w:r w:rsidRPr="009F5DE8">
        <w:rPr>
          <w:rFonts w:ascii="Montserrat Light" w:hAnsi="Montserrat Light" w:cstheme="minorHAnsi"/>
          <w:bCs/>
          <w:noProof/>
          <w:lang w:eastAsia="ro-RO"/>
        </w:rPr>
        <w:t>r. 257/2015;</w:t>
      </w:r>
      <w:r w:rsidRPr="009F5DE8">
        <w:rPr>
          <w:rFonts w:ascii="Montserrat Light" w:hAnsi="Montserrat Light" w:cstheme="minorHAnsi"/>
          <w:bCs/>
          <w:noProof/>
          <w:cs/>
          <w:lang w:eastAsia="ro-RO"/>
        </w:rPr>
        <w:t>‎</w:t>
      </w:r>
    </w:p>
    <w:p w14:paraId="6D364BD0" w14:textId="25239556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  <w:r w:rsidRPr="009F5DE8">
        <w:rPr>
          <w:rFonts w:ascii="Montserrat Light" w:hAnsi="Montserrat Light" w:cstheme="minorHAnsi"/>
          <w:noProof/>
        </w:rPr>
        <w:t>Ordinului Ministrului Mediului Apelor și Pădurilor nr. 1818/2020 privind aprobarea indicilor de calitate a aerului, care reprezintă un sistem de codificare utilizat pentru informarea publicului privind calitatea aerului;</w:t>
      </w:r>
    </w:p>
    <w:p w14:paraId="68E500EC" w14:textId="77777777" w:rsidR="003C25C0" w:rsidRPr="009F5DE8" w:rsidRDefault="003C25C0" w:rsidP="003C25C0">
      <w:pPr>
        <w:spacing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</w:p>
    <w:p w14:paraId="57074E5E" w14:textId="5037AF32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  <w:r w:rsidRPr="009F5DE8">
        <w:rPr>
          <w:rFonts w:ascii="Montserrat Light" w:hAnsi="Montserrat Light" w:cstheme="minorHAnsi"/>
          <w:noProof/>
        </w:rPr>
        <w:t xml:space="preserve">Ordinului Ministrului Mediului Apelor și Pădurilor nr. 1121/2024 privind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aprobarea listelor cu unităţile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administrativ-teritoriale întocmite în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urma încadrării în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regimuri de gestionare a ariilor din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zonele şi aglomerările prevăzute în anexa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nr. 2 la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Legea nr. 104/2011 privind calitatea aerului </w:t>
      </w:r>
      <w:r w:rsidRPr="009F5DE8">
        <w:rPr>
          <w:rFonts w:ascii="Montserrat Light" w:hAnsi="Montserrat Light" w:cstheme="minorHAnsi"/>
          <w:noProof/>
          <w:cs/>
        </w:rPr>
        <w:t>‎</w:t>
      </w:r>
      <w:r w:rsidRPr="009F5DE8">
        <w:rPr>
          <w:rFonts w:ascii="Montserrat Light" w:hAnsi="Montserrat Light" w:cstheme="minorHAnsi"/>
          <w:noProof/>
        </w:rPr>
        <w:t xml:space="preserve">înconjurător și de abrogare a Ordinului </w:t>
      </w:r>
      <w:r w:rsidR="00EA151F" w:rsidRPr="009F5DE8">
        <w:rPr>
          <w:rFonts w:ascii="Montserrat Light" w:hAnsi="Montserrat Light" w:cstheme="minorHAnsi"/>
          <w:noProof/>
        </w:rPr>
        <w:t xml:space="preserve">nr. </w:t>
      </w:r>
      <w:r w:rsidRPr="009F5DE8">
        <w:rPr>
          <w:rFonts w:ascii="Montserrat Light" w:hAnsi="Montserrat Light" w:cstheme="minorHAnsi"/>
          <w:noProof/>
        </w:rPr>
        <w:t>1.952/2023;</w:t>
      </w:r>
    </w:p>
    <w:p w14:paraId="5E775034" w14:textId="77777777" w:rsidR="009027EC" w:rsidRPr="009F5DE8" w:rsidRDefault="009027EC" w:rsidP="009027EC">
      <w:pPr>
        <w:pStyle w:val="Listparagraf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Montserrat Light" w:hAnsi="Montserrat Light" w:cstheme="minorHAnsi"/>
          <w:noProof/>
        </w:rPr>
      </w:pPr>
      <w:r w:rsidRPr="009F5DE8">
        <w:rPr>
          <w:rFonts w:ascii="Montserrat Light" w:hAnsi="Montserrat Light" w:cstheme="minorHAnsi"/>
          <w:noProof/>
        </w:rPr>
        <w:t>Hotărârii Consiliului Județean Cluj nr. 131/2023 privind aprobarea Strategiei de dezvoltare teritorială  a Județului Cluj pentru perioada 2023-2030;</w:t>
      </w:r>
    </w:p>
    <w:p w14:paraId="4EE33592" w14:textId="77777777" w:rsidR="00BD07BD" w:rsidRPr="009F5DE8" w:rsidRDefault="00BD07BD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224CB495" w14:textId="40D53872" w:rsidR="009027EC" w:rsidRPr="009F5DE8" w:rsidRDefault="009027E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3B87BDC" w14:textId="77777777" w:rsidR="009027EC" w:rsidRPr="009F5DE8" w:rsidRDefault="009027EC" w:rsidP="009027EC">
      <w:pPr>
        <w:spacing w:line="240" w:lineRule="auto"/>
        <w:jc w:val="both"/>
        <w:rPr>
          <w:rFonts w:ascii="Montserrat Light" w:eastAsia="Times New Roman" w:hAnsi="Montserrat Light" w:cstheme="minorHAnsi"/>
          <w:noProof/>
          <w:lang w:eastAsia="ro-RO"/>
        </w:rPr>
      </w:pPr>
    </w:p>
    <w:p w14:paraId="0774AEEC" w14:textId="77777777" w:rsidR="009027EC" w:rsidRPr="009F5DE8" w:rsidRDefault="009027EC" w:rsidP="009027E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theme="minorHAnsi"/>
          <w:b/>
          <w:bCs/>
          <w:noProof/>
          <w:lang w:eastAsia="ro-RO"/>
        </w:rPr>
      </w:pPr>
      <w:r w:rsidRPr="009F5DE8">
        <w:rPr>
          <w:rFonts w:ascii="Montserrat Light" w:eastAsia="Times New Roman" w:hAnsi="Montserrat Light" w:cstheme="minorHAnsi"/>
          <w:b/>
          <w:bCs/>
          <w:noProof/>
          <w:lang w:eastAsia="ro-RO"/>
        </w:rPr>
        <w:t xml:space="preserve">hotărăşte: </w:t>
      </w:r>
    </w:p>
    <w:p w14:paraId="22673AED" w14:textId="77777777" w:rsidR="009027EC" w:rsidRPr="009F5DE8" w:rsidRDefault="009027EC" w:rsidP="009027E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6D4C497F" w14:textId="3CEB6BFF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Art. 1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. Se aprobă </w:t>
      </w:r>
      <w:r w:rsidR="00281A13" w:rsidRPr="009F5DE8">
        <w:rPr>
          <w:rFonts w:ascii="Montserrat Light" w:eastAsia="Calibri" w:hAnsi="Montserrat Light" w:cstheme="minorHAnsi"/>
          <w:bCs/>
          <w:noProof/>
          <w:lang w:eastAsia="ro-RO"/>
        </w:rPr>
        <w:t>Planul de menținere a calității aerului în Județul Cluj - perioada 2024-2028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cuprins în </w:t>
      </w:r>
      <w:r w:rsidR="00281A13"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a</w:t>
      </w:r>
      <w:r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nexa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care face parte integrantă din prezenta hotărâre.</w:t>
      </w:r>
    </w:p>
    <w:p w14:paraId="084C73B9" w14:textId="77777777" w:rsidR="00281A13" w:rsidRPr="009F5DE8" w:rsidRDefault="00281A13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22AC7E35" w14:textId="54CFA9D0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Art. 2.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="00281A13" w:rsidRPr="009F5DE8">
        <w:rPr>
          <w:rFonts w:ascii="Montserrat Light" w:eastAsia="Calibri" w:hAnsi="Montserrat Light" w:cstheme="minorHAnsi"/>
          <w:bCs/>
          <w:noProof/>
          <w:lang w:eastAsia="ro-RO"/>
        </w:rPr>
        <w:t>Planul de menținere a calității aerului în Județul Cluj - perioada 2024-2028</w:t>
      </w:r>
      <w:r w:rsidR="00281A13" w:rsidRPr="009F5DE8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are caracter director şi reprezintă expresia setului de măsuri stabilite </w:t>
      </w:r>
      <w:r w:rsidRPr="009F5DE8">
        <w:rPr>
          <w:rFonts w:ascii="Montserrat Light" w:eastAsia="Calibri" w:hAnsi="Montserrat Light" w:cstheme="minorHAnsi"/>
          <w:bCs/>
          <w:iCs/>
          <w:noProof/>
          <w:lang w:eastAsia="ro-RO"/>
        </w:rPr>
        <w:t>astfel încât prin aplicarea acestora, nivelul concentrației poluanților să fie menținut sub valorile-limită sau valorile-țintă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</w:t>
      </w:r>
      <w:r w:rsidRPr="009F5DE8">
        <w:rPr>
          <w:rFonts w:ascii="Montserrat Light" w:eastAsia="Calibri" w:hAnsi="Montserrat Light" w:cstheme="minorHAnsi"/>
          <w:bCs/>
          <w:iCs/>
          <w:noProof/>
          <w:lang w:eastAsia="ro-RO"/>
        </w:rPr>
        <w:t>pentru asigurarea celei mai bune calități a aerului înconjurător, în condițiile unei dezvoltări durabile.</w:t>
      </w:r>
    </w:p>
    <w:p w14:paraId="7BEFCEF7" w14:textId="77777777" w:rsidR="00281A13" w:rsidRPr="009F5DE8" w:rsidRDefault="00281A13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4E726E7A" w14:textId="016E34E4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Art. 3.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Cu punerea în aplicare a prevederilor prezentei hotărâri se încredinţează Preşedintele Consiliului Judeţean Cluj, prin Direcția Urbanism şi Amenajarea Teritoriului, precum și primarii unităților administrativ - teritoriale desemnați responsabili cu implementarea măsurilor cuprinse în Planul aprobat la art. 1. </w:t>
      </w:r>
    </w:p>
    <w:p w14:paraId="7235A540" w14:textId="77777777" w:rsidR="00281A13" w:rsidRPr="009F5DE8" w:rsidRDefault="00281A13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bCs/>
          <w:noProof/>
          <w:lang w:eastAsia="ro-RO"/>
        </w:rPr>
      </w:pPr>
    </w:p>
    <w:p w14:paraId="17051324" w14:textId="2C1A4AAA" w:rsidR="009027EC" w:rsidRPr="009F5DE8" w:rsidRDefault="009027EC" w:rsidP="009027E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noProof/>
          <w:lang w:eastAsia="ro-RO"/>
        </w:rPr>
      </w:pPr>
      <w:r w:rsidRPr="009F5DE8">
        <w:rPr>
          <w:rFonts w:ascii="Montserrat Light" w:eastAsia="Calibri" w:hAnsi="Montserrat Light" w:cstheme="minorHAnsi"/>
          <w:b/>
          <w:bCs/>
          <w:noProof/>
          <w:lang w:eastAsia="ro-RO"/>
        </w:rPr>
        <w:t>Art. 4.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 xml:space="preserve"> Prezenta hotărâre se comunică, Direcţiei Urbanism şi Amenajarea Teritoriului, primarilor unităților administrativ – teritoriale Cluj - Napoca, Câmpia Turzii, Turda, Aghireșu, Călățele, Cojocna, Măguri - Răcătău, Moldovenești, Pălatca, Tritenii de Jos</w:t>
      </w:r>
      <w:r w:rsidR="005E771E" w:rsidRPr="009F5DE8">
        <w:rPr>
          <w:rFonts w:ascii="Montserrat Light" w:eastAsia="Calibri" w:hAnsi="Montserrat Light" w:cstheme="minorHAnsi"/>
          <w:noProof/>
          <w:lang w:eastAsia="ro-RO"/>
        </w:rPr>
        <w:t xml:space="preserve"> și 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>Vad, precum și Prefectului Județului Cluj</w:t>
      </w:r>
      <w:r w:rsidR="005E771E" w:rsidRPr="009F5DE8">
        <w:rPr>
          <w:rFonts w:ascii="Montserrat Light" w:eastAsia="Calibri" w:hAnsi="Montserrat Light" w:cstheme="minorHAnsi"/>
          <w:noProof/>
          <w:lang w:eastAsia="ro-RO"/>
        </w:rPr>
        <w:t xml:space="preserve">, 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>și se aduce la cunoştinţă publică prin afișare la sediul Consiliului Județean Cluj şi postare pe pagina de internet ”</w:t>
      </w:r>
      <w:hyperlink r:id="rId8" w:history="1">
        <w:r w:rsidRPr="009F5DE8">
          <w:rPr>
            <w:rStyle w:val="Hyperlink"/>
            <w:rFonts w:ascii="Montserrat Light" w:eastAsia="Calibri" w:hAnsi="Montserrat Light" w:cstheme="minorHAnsi"/>
            <w:noProof/>
            <w:color w:val="auto"/>
            <w:u w:val="none"/>
            <w:lang w:eastAsia="ro-RO"/>
          </w:rPr>
          <w:t>www.cjcluj.ro</w:t>
        </w:r>
      </w:hyperlink>
      <w:r w:rsidRPr="009F5DE8">
        <w:rPr>
          <w:rFonts w:ascii="Montserrat Light" w:eastAsia="Calibri" w:hAnsi="Montserrat Light" w:cstheme="minorHAnsi"/>
          <w:noProof/>
          <w:lang w:eastAsia="ro-RO"/>
        </w:rPr>
        <w:t>”.</w:t>
      </w:r>
      <w:r w:rsidRPr="009F5DE8">
        <w:rPr>
          <w:rFonts w:ascii="Montserrat Light" w:eastAsia="Calibri" w:hAnsi="Montserrat Light" w:cstheme="minorHAnsi"/>
          <w:noProof/>
          <w:lang w:eastAsia="ro-RO"/>
        </w:rPr>
        <w:tab/>
      </w:r>
    </w:p>
    <w:p w14:paraId="617435FC" w14:textId="77777777" w:rsidR="007920E9" w:rsidRPr="009F5DE8" w:rsidRDefault="007920E9" w:rsidP="002A29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697435" w14:textId="32B1F77C" w:rsidR="00B50BD7" w:rsidRPr="009F5DE8" w:rsidRDefault="00B50BD7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083DBDAE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2B9BE0A2" w14:textId="77777777" w:rsidR="00B50BD7" w:rsidRPr="009F5DE8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9F5DE8">
        <w:rPr>
          <w:rFonts w:ascii="Montserrat Light" w:eastAsia="Times New Roman" w:hAnsi="Montserrat Light" w:cs="Times New Roman"/>
          <w:lang w:val="ro-RO" w:eastAsia="ro-RO"/>
        </w:rPr>
        <w:tab/>
      </w:r>
      <w:r w:rsidRPr="009F5DE8">
        <w:rPr>
          <w:rFonts w:ascii="Montserrat Light" w:eastAsia="Times New Roman" w:hAnsi="Montserrat Light" w:cs="Times New Roman"/>
          <w:lang w:val="ro-RO" w:eastAsia="ro-RO"/>
        </w:rPr>
        <w:tab/>
      </w:r>
      <w:r w:rsidRPr="009F5DE8">
        <w:rPr>
          <w:rFonts w:ascii="Montserrat Light" w:eastAsia="Times New Roman" w:hAnsi="Montserrat Light" w:cs="Times New Roman"/>
          <w:lang w:val="ro-RO" w:eastAsia="ro-RO"/>
        </w:rPr>
        <w:tab/>
      </w:r>
      <w:r w:rsidRPr="009F5DE8">
        <w:rPr>
          <w:rFonts w:ascii="Montserrat Light" w:eastAsia="Times New Roman" w:hAnsi="Montserrat Light" w:cs="Times New Roman"/>
          <w:lang w:val="ro-RO" w:eastAsia="ro-RO"/>
        </w:rPr>
        <w:tab/>
      </w:r>
      <w:r w:rsidRPr="009F5DE8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9F5DE8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9F5DE8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3658535"/>
      <w:r w:rsidRPr="009F5DE8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9F5DE8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9F5DE8">
        <w:rPr>
          <w:rFonts w:ascii="Montserrat" w:eastAsia="Times New Roman" w:hAnsi="Montserrat" w:cs="Times New Roman"/>
          <w:b/>
          <w:lang w:val="ro-RO" w:eastAsia="ro-RO"/>
        </w:rPr>
        <w:tab/>
      </w:r>
      <w:r w:rsidRPr="009F5DE8">
        <w:rPr>
          <w:rFonts w:ascii="Montserrat" w:eastAsia="Times New Roman" w:hAnsi="Montserrat" w:cs="Times New Roman"/>
          <w:lang w:val="ro-RO" w:eastAsia="ro-RO"/>
        </w:rPr>
        <w:tab/>
      </w:r>
      <w:r w:rsidRPr="009F5DE8">
        <w:rPr>
          <w:rFonts w:ascii="Montserrat" w:eastAsia="Times New Roman" w:hAnsi="Montserrat" w:cs="Times New Roman"/>
          <w:lang w:val="ro-RO" w:eastAsia="ro-RO"/>
        </w:rPr>
        <w:tab/>
      </w:r>
      <w:r w:rsidRPr="009F5DE8">
        <w:rPr>
          <w:rFonts w:ascii="Montserrat" w:eastAsia="Times New Roman" w:hAnsi="Montserrat" w:cs="Times New Roman"/>
          <w:lang w:val="ro-RO" w:eastAsia="ro-RO"/>
        </w:rPr>
        <w:tab/>
      </w:r>
      <w:r w:rsidRPr="009F5DE8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9F5DE8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9F5DE8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9F5DE8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9F5DE8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9F5DE8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9F5DE8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9F5DE8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80AF24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26EBB3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086F965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87A8CD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D2417C1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9CD87C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54C698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77DDB6" w14:textId="77777777" w:rsidR="00BD07BD" w:rsidRPr="009F5DE8" w:rsidRDefault="00BD07BD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08163C" w14:textId="77777777" w:rsidR="00E569E6" w:rsidRPr="009F5DE8" w:rsidRDefault="00E569E6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71E38F" w14:textId="77777777" w:rsidR="005B419C" w:rsidRPr="009F5DE8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9F5DE8" w:rsidRDefault="003623D0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4"/>
    <w:p w14:paraId="59B1D437" w14:textId="01F05911" w:rsidR="00B50BD7" w:rsidRPr="009F5DE8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21</w:t>
      </w:r>
      <w:r w:rsidR="009027EC"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9F5DE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60781FE9" w:rsidR="00F011FC" w:rsidRPr="009F5DE8" w:rsidRDefault="00D224E4" w:rsidP="00D224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569E6"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812C1C"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792B51"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2 ”abțineri”</w:t>
      </w:r>
      <w:r w:rsidRPr="009F5DE8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9F5DE8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F5DE8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9F5DE8" w:rsidSect="00BD07BD">
      <w:headerReference w:type="default" r:id="rId9"/>
      <w:footerReference w:type="default" r:id="rId10"/>
      <w:pgSz w:w="11909" w:h="16834"/>
      <w:pgMar w:top="-270" w:right="839" w:bottom="270" w:left="1984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33CD" w14:textId="77777777" w:rsidR="00BD07BD" w:rsidRPr="00BD07BD" w:rsidRDefault="00BD07B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BD07BD">
      <w:rPr>
        <w:rFonts w:ascii="Montserrat Light" w:hAnsi="Montserrat Light"/>
        <w:caps/>
        <w:sz w:val="18"/>
        <w:szCs w:val="18"/>
      </w:rPr>
      <w:fldChar w:fldCharType="begin"/>
    </w:r>
    <w:r w:rsidRPr="00BD07B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D07BD">
      <w:rPr>
        <w:rFonts w:ascii="Montserrat Light" w:hAnsi="Montserrat Light"/>
        <w:caps/>
        <w:sz w:val="18"/>
        <w:szCs w:val="18"/>
      </w:rPr>
      <w:fldChar w:fldCharType="separate"/>
    </w:r>
    <w:r w:rsidRPr="00BD07BD">
      <w:rPr>
        <w:rFonts w:ascii="Montserrat Light" w:hAnsi="Montserrat Light"/>
        <w:caps/>
        <w:noProof/>
        <w:sz w:val="18"/>
        <w:szCs w:val="18"/>
      </w:rPr>
      <w:t>2</w:t>
    </w:r>
    <w:r w:rsidRPr="00BD07B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746A3FE3" w14:textId="77777777" w:rsidR="00BD07BD" w:rsidRDefault="00BD07B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E5559"/>
    <w:multiLevelType w:val="hybridMultilevel"/>
    <w:tmpl w:val="2034EE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3787BAA"/>
    <w:multiLevelType w:val="hybridMultilevel"/>
    <w:tmpl w:val="EEF4A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F05BC3"/>
    <w:multiLevelType w:val="hybridMultilevel"/>
    <w:tmpl w:val="4156FE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6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5462F"/>
    <w:multiLevelType w:val="hybridMultilevel"/>
    <w:tmpl w:val="846E18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2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10"/>
  </w:num>
  <w:num w:numId="3" w16cid:durableId="16927183">
    <w:abstractNumId w:val="25"/>
  </w:num>
  <w:num w:numId="4" w16cid:durableId="1334184932">
    <w:abstractNumId w:val="31"/>
  </w:num>
  <w:num w:numId="5" w16cid:durableId="1587155464">
    <w:abstractNumId w:val="21"/>
  </w:num>
  <w:num w:numId="6" w16cid:durableId="59597419">
    <w:abstractNumId w:val="8"/>
  </w:num>
  <w:num w:numId="7" w16cid:durableId="214513342">
    <w:abstractNumId w:val="32"/>
  </w:num>
  <w:num w:numId="8" w16cid:durableId="951087132">
    <w:abstractNumId w:val="3"/>
  </w:num>
  <w:num w:numId="9" w16cid:durableId="15955497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2"/>
  </w:num>
  <w:num w:numId="11" w16cid:durableId="16645786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29"/>
  </w:num>
  <w:num w:numId="13" w16cid:durableId="985161140">
    <w:abstractNumId w:val="26"/>
  </w:num>
  <w:num w:numId="14" w16cid:durableId="1277056063">
    <w:abstractNumId w:val="9"/>
  </w:num>
  <w:num w:numId="15" w16cid:durableId="2020807643">
    <w:abstractNumId w:val="23"/>
  </w:num>
  <w:num w:numId="16" w16cid:durableId="1721394346">
    <w:abstractNumId w:val="5"/>
  </w:num>
  <w:num w:numId="17" w16cid:durableId="905147334">
    <w:abstractNumId w:val="15"/>
  </w:num>
  <w:num w:numId="18" w16cid:durableId="742338444">
    <w:abstractNumId w:val="13"/>
  </w:num>
  <w:num w:numId="19" w16cid:durableId="1561746695">
    <w:abstractNumId w:val="4"/>
  </w:num>
  <w:num w:numId="20" w16cid:durableId="767653177">
    <w:abstractNumId w:val="22"/>
  </w:num>
  <w:num w:numId="21" w16cid:durableId="1700274355">
    <w:abstractNumId w:val="17"/>
  </w:num>
  <w:num w:numId="22" w16cid:durableId="681010051">
    <w:abstractNumId w:val="20"/>
  </w:num>
  <w:num w:numId="23" w16cid:durableId="1500655860">
    <w:abstractNumId w:val="7"/>
  </w:num>
  <w:num w:numId="24" w16cid:durableId="786194943">
    <w:abstractNumId w:val="18"/>
  </w:num>
  <w:num w:numId="25" w16cid:durableId="211819269">
    <w:abstractNumId w:val="14"/>
  </w:num>
  <w:num w:numId="26" w16cid:durableId="688409571">
    <w:abstractNumId w:val="19"/>
  </w:num>
  <w:num w:numId="27" w16cid:durableId="1595818036">
    <w:abstractNumId w:val="11"/>
  </w:num>
  <w:num w:numId="28" w16cid:durableId="856194322">
    <w:abstractNumId w:val="30"/>
  </w:num>
  <w:num w:numId="29" w16cid:durableId="1561866312">
    <w:abstractNumId w:val="16"/>
  </w:num>
  <w:num w:numId="30" w16cid:durableId="1757283174">
    <w:abstractNumId w:val="6"/>
  </w:num>
  <w:num w:numId="31" w16cid:durableId="2085101590">
    <w:abstractNumId w:val="28"/>
  </w:num>
  <w:num w:numId="32" w16cid:durableId="207041870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317AB"/>
    <w:rsid w:val="0013314C"/>
    <w:rsid w:val="001509D3"/>
    <w:rsid w:val="00151312"/>
    <w:rsid w:val="00151FC3"/>
    <w:rsid w:val="00156F9F"/>
    <w:rsid w:val="00156FF0"/>
    <w:rsid w:val="00160291"/>
    <w:rsid w:val="00161151"/>
    <w:rsid w:val="00161EE0"/>
    <w:rsid w:val="00162502"/>
    <w:rsid w:val="00162E11"/>
    <w:rsid w:val="00166D3E"/>
    <w:rsid w:val="00170205"/>
    <w:rsid w:val="00172878"/>
    <w:rsid w:val="00174DC1"/>
    <w:rsid w:val="0018365E"/>
    <w:rsid w:val="00190C7F"/>
    <w:rsid w:val="001921C0"/>
    <w:rsid w:val="00194A98"/>
    <w:rsid w:val="00195BD8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129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31D1"/>
    <w:rsid w:val="00245638"/>
    <w:rsid w:val="00245CB4"/>
    <w:rsid w:val="00247F78"/>
    <w:rsid w:val="00251A8D"/>
    <w:rsid w:val="00253B7D"/>
    <w:rsid w:val="00255008"/>
    <w:rsid w:val="00255B96"/>
    <w:rsid w:val="00255FC4"/>
    <w:rsid w:val="00256EE5"/>
    <w:rsid w:val="00261960"/>
    <w:rsid w:val="00264F64"/>
    <w:rsid w:val="00265F46"/>
    <w:rsid w:val="00281A13"/>
    <w:rsid w:val="00283D14"/>
    <w:rsid w:val="0028783C"/>
    <w:rsid w:val="00287CD5"/>
    <w:rsid w:val="0029160A"/>
    <w:rsid w:val="00291CE9"/>
    <w:rsid w:val="002928AA"/>
    <w:rsid w:val="00295321"/>
    <w:rsid w:val="002A2926"/>
    <w:rsid w:val="002A3BEF"/>
    <w:rsid w:val="002A450E"/>
    <w:rsid w:val="002B27E2"/>
    <w:rsid w:val="002B29BF"/>
    <w:rsid w:val="002B7AAD"/>
    <w:rsid w:val="002B7B3A"/>
    <w:rsid w:val="002C4D4B"/>
    <w:rsid w:val="002C5DA1"/>
    <w:rsid w:val="002D0860"/>
    <w:rsid w:val="002D2BB5"/>
    <w:rsid w:val="002D4DBF"/>
    <w:rsid w:val="002E5798"/>
    <w:rsid w:val="002F0982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25C0"/>
    <w:rsid w:val="003C4C50"/>
    <w:rsid w:val="003C76D5"/>
    <w:rsid w:val="003D1254"/>
    <w:rsid w:val="003D2C53"/>
    <w:rsid w:val="003D4B1E"/>
    <w:rsid w:val="003E43FF"/>
    <w:rsid w:val="003E78A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E3F4B"/>
    <w:rsid w:val="004E461F"/>
    <w:rsid w:val="004E614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419C"/>
    <w:rsid w:val="005B7E71"/>
    <w:rsid w:val="005C1B82"/>
    <w:rsid w:val="005C5534"/>
    <w:rsid w:val="005C7BDF"/>
    <w:rsid w:val="005E1F6C"/>
    <w:rsid w:val="005E61A6"/>
    <w:rsid w:val="005E61D7"/>
    <w:rsid w:val="005E771E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503A6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30DF9"/>
    <w:rsid w:val="00730FD2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918AE"/>
    <w:rsid w:val="007920E9"/>
    <w:rsid w:val="00792B51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7429"/>
    <w:rsid w:val="008048D0"/>
    <w:rsid w:val="00805010"/>
    <w:rsid w:val="0081171C"/>
    <w:rsid w:val="00812C1C"/>
    <w:rsid w:val="0082108E"/>
    <w:rsid w:val="00821C81"/>
    <w:rsid w:val="00821DD9"/>
    <w:rsid w:val="008224DE"/>
    <w:rsid w:val="008229FC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059"/>
    <w:rsid w:val="00866259"/>
    <w:rsid w:val="00872B67"/>
    <w:rsid w:val="0087783F"/>
    <w:rsid w:val="00880EC3"/>
    <w:rsid w:val="00885087"/>
    <w:rsid w:val="0088533A"/>
    <w:rsid w:val="00886419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27EC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4CA2"/>
    <w:rsid w:val="009E6506"/>
    <w:rsid w:val="009F198B"/>
    <w:rsid w:val="009F2773"/>
    <w:rsid w:val="009F3D9F"/>
    <w:rsid w:val="009F5DE8"/>
    <w:rsid w:val="00A0326A"/>
    <w:rsid w:val="00A05B24"/>
    <w:rsid w:val="00A1463F"/>
    <w:rsid w:val="00A15940"/>
    <w:rsid w:val="00A24472"/>
    <w:rsid w:val="00A4754D"/>
    <w:rsid w:val="00A66559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248C"/>
    <w:rsid w:val="00B7697F"/>
    <w:rsid w:val="00B812AB"/>
    <w:rsid w:val="00B81E69"/>
    <w:rsid w:val="00B83271"/>
    <w:rsid w:val="00B870E5"/>
    <w:rsid w:val="00B87FCA"/>
    <w:rsid w:val="00B9334D"/>
    <w:rsid w:val="00B94657"/>
    <w:rsid w:val="00B963A7"/>
    <w:rsid w:val="00BA3135"/>
    <w:rsid w:val="00BB0406"/>
    <w:rsid w:val="00BB11BD"/>
    <w:rsid w:val="00BB18C1"/>
    <w:rsid w:val="00BC1869"/>
    <w:rsid w:val="00BC2053"/>
    <w:rsid w:val="00BC4090"/>
    <w:rsid w:val="00BD07BD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76273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24E4"/>
    <w:rsid w:val="00D27CDB"/>
    <w:rsid w:val="00D3126A"/>
    <w:rsid w:val="00D31E2C"/>
    <w:rsid w:val="00D32B9A"/>
    <w:rsid w:val="00D35417"/>
    <w:rsid w:val="00D438E6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D4AF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569E6"/>
    <w:rsid w:val="00E60467"/>
    <w:rsid w:val="00E60AC9"/>
    <w:rsid w:val="00E63591"/>
    <w:rsid w:val="00E73034"/>
    <w:rsid w:val="00E73923"/>
    <w:rsid w:val="00E739F7"/>
    <w:rsid w:val="00E7796F"/>
    <w:rsid w:val="00E81818"/>
    <w:rsid w:val="00E819C1"/>
    <w:rsid w:val="00E91465"/>
    <w:rsid w:val="00E93765"/>
    <w:rsid w:val="00E95418"/>
    <w:rsid w:val="00EA151F"/>
    <w:rsid w:val="00EB2EC1"/>
    <w:rsid w:val="00EB2F54"/>
    <w:rsid w:val="00EC083E"/>
    <w:rsid w:val="00ED0E4A"/>
    <w:rsid w:val="00ED2DE8"/>
    <w:rsid w:val="00ED6998"/>
    <w:rsid w:val="00EE0E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79E8"/>
    <w:rsid w:val="00FC55EB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0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90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2</Pages>
  <Words>840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28</cp:revision>
  <cp:lastPrinted>2024-11-28T13:48:00Z</cp:lastPrinted>
  <dcterms:created xsi:type="dcterms:W3CDTF">2020-12-18T11:28:00Z</dcterms:created>
  <dcterms:modified xsi:type="dcterms:W3CDTF">2024-12-02T10:03:00Z</dcterms:modified>
</cp:coreProperties>
</file>