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2AC34" w14:textId="77777777" w:rsidR="00C1234E" w:rsidRPr="00CA187F" w:rsidRDefault="00C1234E" w:rsidP="00684FEA">
      <w:pPr>
        <w:jc w:val="both"/>
        <w:rPr>
          <w:rFonts w:ascii="Cambria" w:hAnsi="Cambria"/>
          <w:b/>
          <w:lang w:val="ro-RO"/>
        </w:rPr>
      </w:pPr>
      <w:r w:rsidRPr="00CA187F">
        <w:rPr>
          <w:rFonts w:ascii="Cambria" w:hAnsi="Cambria"/>
          <w:b/>
          <w:lang w:val="ro-RO"/>
        </w:rPr>
        <w:t>ROMÂNIA</w:t>
      </w:r>
    </w:p>
    <w:p w14:paraId="09F53124" w14:textId="77777777" w:rsidR="00C1234E" w:rsidRPr="00CA187F" w:rsidRDefault="00C1234E" w:rsidP="00684FEA">
      <w:pPr>
        <w:jc w:val="both"/>
        <w:rPr>
          <w:rFonts w:ascii="Cambria" w:hAnsi="Cambria"/>
          <w:b/>
          <w:lang w:val="ro-RO"/>
        </w:rPr>
      </w:pPr>
      <w:r w:rsidRPr="00CA187F">
        <w:rPr>
          <w:rFonts w:ascii="Cambria" w:hAnsi="Cambria"/>
          <w:b/>
          <w:lang w:val="ro-RO"/>
        </w:rPr>
        <w:t>JUDEŢUL CLUJ</w:t>
      </w:r>
    </w:p>
    <w:p w14:paraId="58AA22F5" w14:textId="72286DAD" w:rsidR="00422153" w:rsidRPr="00CA187F" w:rsidRDefault="00C1234E" w:rsidP="00684FEA">
      <w:pPr>
        <w:jc w:val="both"/>
        <w:rPr>
          <w:rFonts w:ascii="Cambria" w:hAnsi="Cambria"/>
          <w:b/>
          <w:bCs/>
          <w:lang w:val="ro-RO"/>
        </w:rPr>
      </w:pPr>
      <w:r w:rsidRPr="00CA187F">
        <w:rPr>
          <w:rFonts w:ascii="Cambria" w:hAnsi="Cambria"/>
          <w:b/>
          <w:bCs/>
          <w:lang w:val="ro-RO"/>
        </w:rPr>
        <w:t>CONSILIUL JUDEŢEAN</w:t>
      </w:r>
    </w:p>
    <w:p w14:paraId="0A17822E" w14:textId="1F28C138" w:rsidR="00C1234E" w:rsidRPr="00CA187F" w:rsidRDefault="00C1234E" w:rsidP="00684FE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CA187F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4D4A1021" w14:textId="77777777" w:rsidR="007E3178" w:rsidRPr="00CA187F" w:rsidRDefault="009459F1" w:rsidP="00684FEA">
      <w:pPr>
        <w:jc w:val="center"/>
        <w:rPr>
          <w:rFonts w:ascii="Cambria" w:eastAsia="Calibri" w:hAnsi="Cambria"/>
          <w:b/>
          <w:lang w:val="ro-RO"/>
        </w:rPr>
      </w:pPr>
      <w:r w:rsidRPr="00CA187F">
        <w:rPr>
          <w:rFonts w:ascii="Cambria" w:eastAsia="Calibri" w:hAnsi="Cambria"/>
          <w:b/>
          <w:bCs/>
          <w:lang w:val="ro-RO"/>
        </w:rPr>
        <w:t xml:space="preserve">privind </w:t>
      </w:r>
      <w:r w:rsidR="00A50CE3" w:rsidRPr="00CA187F">
        <w:rPr>
          <w:rFonts w:ascii="Cambria" w:eastAsia="Calibri" w:hAnsi="Cambria"/>
          <w:b/>
          <w:lang w:val="ro-RO"/>
        </w:rPr>
        <w:t xml:space="preserve">participarea Județului Cluj la finanțarea unor </w:t>
      </w:r>
    </w:p>
    <w:p w14:paraId="1F428C56" w14:textId="2D599589" w:rsidR="009459F1" w:rsidRPr="00CA187F" w:rsidRDefault="00A50CE3" w:rsidP="00684FEA">
      <w:pPr>
        <w:jc w:val="center"/>
        <w:rPr>
          <w:rFonts w:ascii="Cambria" w:eastAsia="Calibri" w:hAnsi="Cambria"/>
          <w:b/>
          <w:lang w:val="ro-RO"/>
        </w:rPr>
      </w:pPr>
      <w:r w:rsidRPr="00CA187F">
        <w:rPr>
          <w:rFonts w:ascii="Cambria" w:eastAsia="Calibri" w:hAnsi="Cambria"/>
          <w:b/>
          <w:lang w:val="ro-RO"/>
        </w:rPr>
        <w:t>olimpiade naționale în anul 2020</w:t>
      </w:r>
    </w:p>
    <w:p w14:paraId="7264C24A" w14:textId="77777777" w:rsidR="00422153" w:rsidRPr="00CA187F" w:rsidRDefault="00422153" w:rsidP="00684FE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14:paraId="624DB7C1" w14:textId="696CB815" w:rsidR="0053340A" w:rsidRPr="00CA187F" w:rsidRDefault="00C1234E" w:rsidP="00684FE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A187F">
        <w:rPr>
          <w:rFonts w:ascii="Cambria" w:hAnsi="Cambria"/>
          <w:noProof/>
          <w:lang w:eastAsia="ro-RO"/>
        </w:rPr>
        <w:tab/>
      </w:r>
      <w:r w:rsidRPr="00CA187F">
        <w:rPr>
          <w:rFonts w:ascii="Cambria" w:hAnsi="Cambria"/>
          <w:noProof/>
          <w:lang w:eastAsia="ro-RO"/>
        </w:rPr>
        <w:tab/>
      </w:r>
      <w:r w:rsidR="0053340A" w:rsidRPr="00CA187F">
        <w:rPr>
          <w:rFonts w:ascii="Cambria" w:hAnsi="Cambria"/>
          <w:noProof/>
          <w:lang w:eastAsia="ro-RO"/>
        </w:rPr>
        <w:t>Consiliul Judeţean Cluj întrunit în şedinţă ordinară;</w:t>
      </w:r>
    </w:p>
    <w:p w14:paraId="5A8F4419" w14:textId="685B373F" w:rsidR="0053340A" w:rsidRPr="00CA187F" w:rsidRDefault="0053340A" w:rsidP="00684FEA">
      <w:pPr>
        <w:jc w:val="both"/>
        <w:rPr>
          <w:rFonts w:ascii="Cambria" w:hAnsi="Cambria"/>
          <w:noProof/>
          <w:lang w:eastAsia="ro-RO"/>
        </w:rPr>
      </w:pPr>
      <w:r w:rsidRPr="00CA187F">
        <w:rPr>
          <w:rFonts w:ascii="Cambria" w:hAnsi="Cambria"/>
          <w:noProof/>
          <w:lang w:eastAsia="ro-RO"/>
        </w:rPr>
        <w:t xml:space="preserve">             Având în vedere </w:t>
      </w:r>
      <w:r w:rsidR="009459F1" w:rsidRPr="00CA187F">
        <w:rPr>
          <w:rFonts w:ascii="Cambria" w:hAnsi="Cambria"/>
          <w:noProof/>
          <w:lang w:eastAsia="ro-RO"/>
        </w:rPr>
        <w:t xml:space="preserve">Referatul de aprobare cu nr. </w:t>
      </w:r>
      <w:r w:rsidR="005837E6" w:rsidRPr="00CA187F">
        <w:rPr>
          <w:rFonts w:ascii="Cambria" w:hAnsi="Cambria"/>
          <w:noProof/>
          <w:lang w:eastAsia="ro-RO"/>
        </w:rPr>
        <w:t>39.827</w:t>
      </w:r>
      <w:r w:rsidRPr="00CA187F">
        <w:rPr>
          <w:rFonts w:ascii="Cambria" w:hAnsi="Cambria"/>
          <w:noProof/>
          <w:lang w:eastAsia="ro-RO"/>
        </w:rPr>
        <w:t>/</w:t>
      </w:r>
      <w:r w:rsidR="005837E6" w:rsidRPr="00CA187F">
        <w:rPr>
          <w:rFonts w:ascii="Cambria" w:hAnsi="Cambria"/>
          <w:noProof/>
          <w:lang w:eastAsia="ro-RO"/>
        </w:rPr>
        <w:t>21</w:t>
      </w:r>
      <w:r w:rsidR="009459F1" w:rsidRPr="00CA187F">
        <w:rPr>
          <w:rFonts w:ascii="Cambria" w:hAnsi="Cambria"/>
          <w:noProof/>
          <w:lang w:eastAsia="ro-RO"/>
        </w:rPr>
        <w:t>.</w:t>
      </w:r>
      <w:r w:rsidR="005837E6" w:rsidRPr="00CA187F">
        <w:rPr>
          <w:rFonts w:ascii="Cambria" w:hAnsi="Cambria"/>
          <w:noProof/>
          <w:lang w:eastAsia="ro-RO"/>
        </w:rPr>
        <w:t>11</w:t>
      </w:r>
      <w:r w:rsidR="009459F1" w:rsidRPr="00CA187F">
        <w:rPr>
          <w:rFonts w:ascii="Cambria" w:hAnsi="Cambria"/>
          <w:noProof/>
          <w:lang w:eastAsia="ro-RO"/>
        </w:rPr>
        <w:t>.</w:t>
      </w:r>
      <w:r w:rsidRPr="00CA187F">
        <w:rPr>
          <w:rFonts w:ascii="Cambria" w:hAnsi="Cambria"/>
          <w:noProof/>
          <w:lang w:eastAsia="ro-RO"/>
        </w:rPr>
        <w:t>201</w:t>
      </w:r>
      <w:r w:rsidR="005837E6" w:rsidRPr="00CA187F">
        <w:rPr>
          <w:rFonts w:ascii="Cambria" w:hAnsi="Cambria"/>
          <w:noProof/>
          <w:lang w:eastAsia="ro-RO"/>
        </w:rPr>
        <w:t>9</w:t>
      </w:r>
      <w:r w:rsidRPr="00CA187F">
        <w:rPr>
          <w:rFonts w:ascii="Cambria" w:hAnsi="Cambria"/>
          <w:noProof/>
          <w:lang w:eastAsia="ro-RO"/>
        </w:rPr>
        <w:t xml:space="preserve"> la Proiectul de hotărâre privind </w:t>
      </w:r>
      <w:r w:rsidR="009459F1" w:rsidRPr="00CA187F">
        <w:rPr>
          <w:rFonts w:ascii="Cambria" w:hAnsi="Cambria"/>
          <w:noProof/>
          <w:lang w:eastAsia="ro-RO"/>
        </w:rPr>
        <w:t xml:space="preserve">participarea Județului Cluj la finanțarea </w:t>
      </w:r>
      <w:r w:rsidR="005837E6" w:rsidRPr="00CA187F">
        <w:rPr>
          <w:rFonts w:ascii="Cambria" w:hAnsi="Cambria"/>
          <w:noProof/>
          <w:lang w:eastAsia="ro-RO"/>
        </w:rPr>
        <w:t>unor olimpiade naționale în anul 2020</w:t>
      </w:r>
      <w:r w:rsidR="009459F1" w:rsidRPr="00CA187F">
        <w:rPr>
          <w:rFonts w:ascii="Cambria" w:hAnsi="Cambria"/>
          <w:noProof/>
          <w:lang w:eastAsia="ro-RO"/>
        </w:rPr>
        <w:t xml:space="preserve">, </w:t>
      </w:r>
      <w:r w:rsidRPr="00CA187F">
        <w:rPr>
          <w:rFonts w:ascii="Cambria" w:hAnsi="Cambria"/>
          <w:noProof/>
          <w:lang w:eastAsia="ro-RO"/>
        </w:rPr>
        <w:t xml:space="preserve">propus de </w:t>
      </w:r>
      <w:r w:rsidR="00684FEA" w:rsidRPr="00CA187F">
        <w:rPr>
          <w:rFonts w:ascii="Cambria" w:hAnsi="Cambria"/>
          <w:noProof/>
          <w:lang w:eastAsia="ro-RO"/>
        </w:rPr>
        <w:t>P</w:t>
      </w:r>
      <w:r w:rsidRPr="00CA187F">
        <w:rPr>
          <w:rFonts w:ascii="Cambria" w:hAnsi="Cambria"/>
          <w:noProof/>
          <w:lang w:eastAsia="ro-RO"/>
        </w:rPr>
        <w:t>reşedintele Consiliului Judeţean Cluj, domnul Alin Tișe, însoţit de Rapo</w:t>
      </w:r>
      <w:r w:rsidR="002D6FC9" w:rsidRPr="00CA187F">
        <w:rPr>
          <w:rFonts w:ascii="Cambria" w:hAnsi="Cambria"/>
          <w:noProof/>
          <w:lang w:eastAsia="ro-RO"/>
        </w:rPr>
        <w:t>a</w:t>
      </w:r>
      <w:r w:rsidR="005837E6" w:rsidRPr="00CA187F">
        <w:rPr>
          <w:rFonts w:ascii="Cambria" w:hAnsi="Cambria"/>
          <w:noProof/>
          <w:lang w:eastAsia="ro-RO"/>
        </w:rPr>
        <w:t>rt</w:t>
      </w:r>
      <w:r w:rsidR="002D6FC9" w:rsidRPr="00CA187F">
        <w:rPr>
          <w:rFonts w:ascii="Cambria" w:hAnsi="Cambria"/>
          <w:noProof/>
          <w:lang w:eastAsia="ro-RO"/>
        </w:rPr>
        <w:t>ele</w:t>
      </w:r>
      <w:r w:rsidRPr="00CA187F">
        <w:rPr>
          <w:rFonts w:ascii="Cambria" w:hAnsi="Cambria"/>
          <w:noProof/>
          <w:lang w:eastAsia="ro-RO"/>
        </w:rPr>
        <w:t xml:space="preserve"> compartiment</w:t>
      </w:r>
      <w:r w:rsidR="002D6FC9" w:rsidRPr="00CA187F">
        <w:rPr>
          <w:rFonts w:ascii="Cambria" w:hAnsi="Cambria"/>
          <w:noProof/>
          <w:lang w:eastAsia="ro-RO"/>
        </w:rPr>
        <w:t>elor</w:t>
      </w:r>
      <w:r w:rsidRPr="00CA187F">
        <w:rPr>
          <w:rFonts w:ascii="Cambria" w:hAnsi="Cambria"/>
          <w:noProof/>
          <w:lang w:eastAsia="ro-RO"/>
        </w:rPr>
        <w:t xml:space="preserve"> de resort din cadrul aparatului de specialitate al Cons</w:t>
      </w:r>
      <w:r w:rsidR="009459F1" w:rsidRPr="00CA187F">
        <w:rPr>
          <w:rFonts w:ascii="Cambria" w:hAnsi="Cambria"/>
          <w:noProof/>
          <w:lang w:eastAsia="ro-RO"/>
        </w:rPr>
        <w:t xml:space="preserve">iliului Judeţean Cluj cu nr. </w:t>
      </w:r>
      <w:r w:rsidR="005837E6" w:rsidRPr="00CA187F">
        <w:rPr>
          <w:rFonts w:ascii="Cambria" w:hAnsi="Cambria"/>
          <w:noProof/>
          <w:lang w:eastAsia="ro-RO"/>
        </w:rPr>
        <w:t>39.827</w:t>
      </w:r>
      <w:r w:rsidRPr="00CA187F">
        <w:rPr>
          <w:rFonts w:ascii="Cambria" w:hAnsi="Cambria"/>
          <w:noProof/>
          <w:lang w:eastAsia="ro-RO"/>
        </w:rPr>
        <w:t>/201</w:t>
      </w:r>
      <w:r w:rsidR="005837E6" w:rsidRPr="00CA187F">
        <w:rPr>
          <w:rFonts w:ascii="Cambria" w:hAnsi="Cambria"/>
          <w:noProof/>
          <w:lang w:eastAsia="ro-RO"/>
        </w:rPr>
        <w:t>9</w:t>
      </w:r>
      <w:r w:rsidRPr="00CA187F">
        <w:rPr>
          <w:rFonts w:ascii="Cambria" w:hAnsi="Cambria"/>
          <w:noProof/>
          <w:lang w:eastAsia="ro-RO"/>
        </w:rPr>
        <w:t xml:space="preserve"> şi de </w:t>
      </w:r>
      <w:r w:rsidR="00A50CE3" w:rsidRPr="00CA187F">
        <w:rPr>
          <w:rFonts w:ascii="Cambria" w:hAnsi="Cambria"/>
          <w:noProof/>
          <w:lang w:eastAsia="ro-RO"/>
        </w:rPr>
        <w:t>Avizele</w:t>
      </w:r>
      <w:r w:rsidR="009459F1" w:rsidRPr="00CA187F">
        <w:rPr>
          <w:rFonts w:ascii="Cambria" w:hAnsi="Cambria"/>
          <w:noProof/>
          <w:lang w:eastAsia="ro-RO"/>
        </w:rPr>
        <w:t xml:space="preserve"> Comisi</w:t>
      </w:r>
      <w:r w:rsidRPr="00CA187F">
        <w:rPr>
          <w:rFonts w:ascii="Cambria" w:hAnsi="Cambria"/>
          <w:noProof/>
          <w:lang w:eastAsia="ro-RO"/>
        </w:rPr>
        <w:t>i</w:t>
      </w:r>
      <w:r w:rsidR="009459F1" w:rsidRPr="00CA187F">
        <w:rPr>
          <w:rFonts w:ascii="Cambria" w:hAnsi="Cambria"/>
          <w:noProof/>
          <w:lang w:eastAsia="ro-RO"/>
        </w:rPr>
        <w:t>lor</w:t>
      </w:r>
      <w:r w:rsidRPr="00CA187F">
        <w:rPr>
          <w:rFonts w:ascii="Cambria" w:hAnsi="Cambria"/>
          <w:noProof/>
          <w:lang w:eastAsia="ro-RO"/>
        </w:rPr>
        <w:t xml:space="preserve"> de specialitate nr.</w:t>
      </w:r>
      <w:r w:rsidR="0023132B" w:rsidRPr="00CA187F">
        <w:rPr>
          <w:rFonts w:ascii="Cambria" w:hAnsi="Cambria"/>
          <w:noProof/>
          <w:lang w:eastAsia="ro-RO"/>
        </w:rPr>
        <w:t xml:space="preserve"> 2 și 6</w:t>
      </w:r>
      <w:r w:rsidRPr="00CA187F">
        <w:rPr>
          <w:rFonts w:ascii="Cambria" w:hAnsi="Cambria"/>
          <w:noProof/>
          <w:lang w:eastAsia="ro-RO"/>
        </w:rPr>
        <w:t>;</w:t>
      </w:r>
    </w:p>
    <w:p w14:paraId="45345CE1" w14:textId="10A733D4" w:rsidR="0053340A" w:rsidRPr="00CA187F" w:rsidRDefault="0053340A" w:rsidP="00684FEA">
      <w:p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CA187F">
        <w:rPr>
          <w:rFonts w:ascii="Cambria" w:hAnsi="Cambria"/>
          <w:noProof/>
          <w:lang w:eastAsia="ro-RO"/>
        </w:rPr>
        <w:t xml:space="preserve">           Având în vedere </w:t>
      </w:r>
      <w:r w:rsidR="00684FEA" w:rsidRPr="00CA187F">
        <w:rPr>
          <w:rFonts w:ascii="Cambria" w:hAnsi="Cambria"/>
          <w:bCs/>
        </w:rPr>
        <w:t>a</w:t>
      </w:r>
      <w:r w:rsidR="009459F1" w:rsidRPr="00CA187F">
        <w:rPr>
          <w:rFonts w:ascii="Cambria" w:hAnsi="Cambria"/>
          <w:bCs/>
        </w:rPr>
        <w:t xml:space="preserve">dresa Inspectoratului </w:t>
      </w:r>
      <w:r w:rsidR="00684FEA" w:rsidRPr="00CA187F">
        <w:rPr>
          <w:rFonts w:ascii="Cambria" w:hAnsi="Cambria"/>
          <w:bCs/>
        </w:rPr>
        <w:t>Ș</w:t>
      </w:r>
      <w:r w:rsidR="009459F1" w:rsidRPr="00CA187F">
        <w:rPr>
          <w:rFonts w:ascii="Cambria" w:hAnsi="Cambria"/>
          <w:bCs/>
        </w:rPr>
        <w:t xml:space="preserve">colar Județean Cluj nr. </w:t>
      </w:r>
      <w:r w:rsidR="005837E6" w:rsidRPr="00CA187F">
        <w:rPr>
          <w:rFonts w:ascii="Cambria" w:hAnsi="Cambria"/>
          <w:bCs/>
        </w:rPr>
        <w:t>13.332</w:t>
      </w:r>
      <w:r w:rsidR="009459F1" w:rsidRPr="00CA187F">
        <w:rPr>
          <w:rFonts w:ascii="Cambria" w:hAnsi="Cambria"/>
          <w:bCs/>
        </w:rPr>
        <w:t>/</w:t>
      </w:r>
      <w:r w:rsidR="005837E6" w:rsidRPr="00CA187F">
        <w:rPr>
          <w:rFonts w:ascii="Cambria" w:hAnsi="Cambria"/>
          <w:bCs/>
        </w:rPr>
        <w:t>04</w:t>
      </w:r>
      <w:r w:rsidR="009459F1" w:rsidRPr="00CA187F">
        <w:rPr>
          <w:rFonts w:ascii="Cambria" w:hAnsi="Cambria"/>
          <w:bCs/>
        </w:rPr>
        <w:t>.</w:t>
      </w:r>
      <w:r w:rsidR="005837E6" w:rsidRPr="00CA187F">
        <w:rPr>
          <w:rFonts w:ascii="Cambria" w:hAnsi="Cambria"/>
          <w:bCs/>
        </w:rPr>
        <w:t>11</w:t>
      </w:r>
      <w:r w:rsidR="009459F1" w:rsidRPr="00CA187F">
        <w:rPr>
          <w:rFonts w:ascii="Cambria" w:hAnsi="Cambria"/>
          <w:bCs/>
        </w:rPr>
        <w:t>.201</w:t>
      </w:r>
      <w:r w:rsidR="005837E6" w:rsidRPr="00CA187F">
        <w:rPr>
          <w:rFonts w:ascii="Cambria" w:hAnsi="Cambria"/>
          <w:bCs/>
        </w:rPr>
        <w:t>9</w:t>
      </w:r>
      <w:r w:rsidR="009459F1" w:rsidRPr="00CA187F">
        <w:rPr>
          <w:rFonts w:ascii="Cambria" w:hAnsi="Cambria"/>
          <w:bCs/>
        </w:rPr>
        <w:t xml:space="preserve">, înregistrată la Consiliului Județean Cluj sub nr. </w:t>
      </w:r>
      <w:r w:rsidR="005837E6" w:rsidRPr="00CA187F">
        <w:rPr>
          <w:rFonts w:ascii="Cambria" w:hAnsi="Cambria"/>
          <w:bCs/>
        </w:rPr>
        <w:t>39.827</w:t>
      </w:r>
      <w:r w:rsidR="009459F1" w:rsidRPr="00CA187F">
        <w:rPr>
          <w:rFonts w:ascii="Cambria" w:hAnsi="Cambria"/>
          <w:bCs/>
        </w:rPr>
        <w:t>/</w:t>
      </w:r>
      <w:r w:rsidR="005837E6" w:rsidRPr="00CA187F">
        <w:rPr>
          <w:rFonts w:ascii="Cambria" w:hAnsi="Cambria"/>
          <w:bCs/>
        </w:rPr>
        <w:t>05</w:t>
      </w:r>
      <w:r w:rsidR="009459F1" w:rsidRPr="00CA187F">
        <w:rPr>
          <w:rFonts w:ascii="Cambria" w:hAnsi="Cambria"/>
          <w:bCs/>
        </w:rPr>
        <w:t>.</w:t>
      </w:r>
      <w:r w:rsidR="005837E6" w:rsidRPr="00CA187F">
        <w:rPr>
          <w:rFonts w:ascii="Cambria" w:hAnsi="Cambria"/>
          <w:bCs/>
        </w:rPr>
        <w:t>11</w:t>
      </w:r>
      <w:r w:rsidR="009459F1" w:rsidRPr="00CA187F">
        <w:rPr>
          <w:rFonts w:ascii="Cambria" w:hAnsi="Cambria"/>
          <w:bCs/>
        </w:rPr>
        <w:t>.201</w:t>
      </w:r>
      <w:r w:rsidR="005837E6" w:rsidRPr="00CA187F">
        <w:rPr>
          <w:rFonts w:ascii="Cambria" w:hAnsi="Cambria"/>
          <w:bCs/>
        </w:rPr>
        <w:t>9</w:t>
      </w:r>
      <w:r w:rsidRPr="00CA187F">
        <w:rPr>
          <w:rFonts w:ascii="Cambria" w:hAnsi="Cambria"/>
          <w:lang w:val="ro-RO"/>
        </w:rPr>
        <w:t>;</w:t>
      </w:r>
    </w:p>
    <w:p w14:paraId="04DC0FDD" w14:textId="77777777" w:rsidR="0053340A" w:rsidRPr="00CA187F" w:rsidRDefault="0053340A" w:rsidP="00684FEA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r w:rsidRPr="00CA187F">
        <w:rPr>
          <w:rFonts w:ascii="Cambria" w:hAnsi="Cambria"/>
          <w:lang w:val="ro-RO" w:eastAsia="ro-RO" w:bidi="ne-NP"/>
        </w:rPr>
        <w:t>În conformitate cu prevederile:</w:t>
      </w:r>
    </w:p>
    <w:p w14:paraId="095948E3" w14:textId="797C1631" w:rsidR="009459F1" w:rsidRPr="00CA187F" w:rsidRDefault="005837E6" w:rsidP="00684FEA">
      <w:pPr>
        <w:numPr>
          <w:ilvl w:val="0"/>
          <w:numId w:val="8"/>
        </w:numPr>
        <w:tabs>
          <w:tab w:val="left" w:pos="0"/>
        </w:tabs>
        <w:autoSpaceDN w:val="0"/>
        <w:jc w:val="both"/>
        <w:rPr>
          <w:rFonts w:ascii="Cambria" w:hAnsi="Cambria"/>
          <w:lang w:val="ro-RO"/>
        </w:rPr>
      </w:pPr>
      <w:r w:rsidRPr="00CA187F">
        <w:rPr>
          <w:rFonts w:ascii="Cambria" w:hAnsi="Cambria"/>
          <w:lang w:val="ro-RO"/>
        </w:rPr>
        <w:t xml:space="preserve">art. 173 alin. (5) lit. a) din Ordonanța de urgență a Guvernului nr. 57/2019 </w:t>
      </w:r>
      <w:r w:rsidRPr="00CA187F">
        <w:rPr>
          <w:rFonts w:ascii="Cambria" w:hAnsi="Cambria"/>
        </w:rPr>
        <w:t xml:space="preserve">privind Codul </w:t>
      </w:r>
      <w:r w:rsidR="00925C0A" w:rsidRPr="00CA187F">
        <w:rPr>
          <w:rFonts w:ascii="Cambria" w:hAnsi="Cambria"/>
        </w:rPr>
        <w:t>administrativ,</w:t>
      </w:r>
      <w:r w:rsidRPr="00CA187F">
        <w:rPr>
          <w:rFonts w:ascii="Cambria" w:hAnsi="Cambria"/>
        </w:rPr>
        <w:t xml:space="preserve"> cu completările ulterioare;</w:t>
      </w:r>
    </w:p>
    <w:p w14:paraId="48A0791C" w14:textId="5B62EB46" w:rsidR="006277BF" w:rsidRPr="00CA187F" w:rsidRDefault="00EA26AC" w:rsidP="006277BF">
      <w:pPr>
        <w:numPr>
          <w:ilvl w:val="0"/>
          <w:numId w:val="8"/>
        </w:numPr>
        <w:tabs>
          <w:tab w:val="left" w:pos="0"/>
        </w:tabs>
        <w:autoSpaceDN w:val="0"/>
        <w:jc w:val="both"/>
        <w:rPr>
          <w:rFonts w:ascii="Cambria" w:hAnsi="Cambria"/>
          <w:lang w:val="ro-RO"/>
        </w:rPr>
      </w:pPr>
      <w:r w:rsidRPr="00CA187F">
        <w:rPr>
          <w:rFonts w:ascii="Cambria" w:hAnsi="Cambria"/>
        </w:rPr>
        <w:t>Leg</w:t>
      </w:r>
      <w:r w:rsidR="006277BF" w:rsidRPr="00CA187F">
        <w:rPr>
          <w:rFonts w:ascii="Cambria" w:hAnsi="Cambria"/>
        </w:rPr>
        <w:t>ii</w:t>
      </w:r>
      <w:r w:rsidRPr="00CA187F">
        <w:rPr>
          <w:rFonts w:ascii="Cambria" w:hAnsi="Cambria"/>
        </w:rPr>
        <w:t xml:space="preserve"> finanțelor publice locale nr. 273/2006, </w:t>
      </w:r>
      <w:r w:rsidRPr="00CA187F">
        <w:rPr>
          <w:rFonts w:ascii="Cambria" w:hAnsi="Cambria"/>
          <w:lang w:val="ro-RO"/>
        </w:rPr>
        <w:t>cu modificările şi completările ulterioare;</w:t>
      </w:r>
    </w:p>
    <w:p w14:paraId="414DD766" w14:textId="4930B0A7" w:rsidR="009459F1" w:rsidRPr="00CA187F" w:rsidRDefault="009459F1" w:rsidP="00684FEA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A187F">
        <w:rPr>
          <w:rFonts w:ascii="Cambria" w:hAnsi="Cambria"/>
          <w:sz w:val="24"/>
          <w:szCs w:val="24"/>
          <w:lang w:val="ro-RO"/>
        </w:rPr>
        <w:t>Leg</w:t>
      </w:r>
      <w:r w:rsidR="006277BF" w:rsidRPr="00CA187F">
        <w:rPr>
          <w:rFonts w:ascii="Cambria" w:hAnsi="Cambria"/>
          <w:sz w:val="24"/>
          <w:szCs w:val="24"/>
          <w:lang w:val="ro-RO"/>
        </w:rPr>
        <w:t>ii</w:t>
      </w:r>
      <w:r w:rsidRPr="00CA187F">
        <w:rPr>
          <w:rFonts w:ascii="Cambria" w:hAnsi="Cambria"/>
          <w:sz w:val="24"/>
          <w:szCs w:val="24"/>
          <w:lang w:val="ro-RO"/>
        </w:rPr>
        <w:t xml:space="preserve"> educației naționale nr. 1/2011, cu modificările şi  completările ulterioare; </w:t>
      </w:r>
    </w:p>
    <w:p w14:paraId="7CC79C0E" w14:textId="6BF5E3C3" w:rsidR="00EA26AC" w:rsidRPr="00CA187F" w:rsidRDefault="009459F1" w:rsidP="00684FEA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CA187F">
        <w:rPr>
          <w:rFonts w:ascii="Cambria" w:hAnsi="Cambria"/>
          <w:sz w:val="24"/>
          <w:szCs w:val="24"/>
          <w:lang w:val="ro-RO"/>
        </w:rPr>
        <w:t>Hotărâr</w:t>
      </w:r>
      <w:r w:rsidR="006277BF" w:rsidRPr="00CA187F">
        <w:rPr>
          <w:rFonts w:ascii="Cambria" w:hAnsi="Cambria"/>
          <w:sz w:val="24"/>
          <w:szCs w:val="24"/>
          <w:lang w:val="ro-RO"/>
        </w:rPr>
        <w:t>ii</w:t>
      </w:r>
      <w:r w:rsidRPr="00CA187F">
        <w:rPr>
          <w:rFonts w:ascii="Cambria" w:hAnsi="Cambria"/>
          <w:sz w:val="24"/>
          <w:szCs w:val="24"/>
          <w:lang w:val="ro-RO"/>
        </w:rPr>
        <w:t xml:space="preserve"> Guvernului nr. 2.192/2004 pentru aprobarea Normelor metodologice privind finanţarea şi administrarea unităţilor de în</w:t>
      </w:r>
      <w:r w:rsidR="00DD710A" w:rsidRPr="00CA187F">
        <w:rPr>
          <w:rFonts w:ascii="Cambria" w:hAnsi="Cambria"/>
          <w:sz w:val="24"/>
          <w:szCs w:val="24"/>
          <w:lang w:val="ro-RO"/>
        </w:rPr>
        <w:t>văţământ preuniversitar de stat</w:t>
      </w:r>
      <w:r w:rsidR="00EA26AC" w:rsidRPr="00CA187F">
        <w:rPr>
          <w:rFonts w:ascii="Cambria" w:hAnsi="Cambria"/>
          <w:sz w:val="24"/>
          <w:szCs w:val="24"/>
          <w:lang w:val="ro-RO"/>
        </w:rPr>
        <w:t>;</w:t>
      </w:r>
    </w:p>
    <w:p w14:paraId="64738AEB" w14:textId="46954237" w:rsidR="006277BF" w:rsidRPr="00CA187F" w:rsidRDefault="006277BF" w:rsidP="006277BF">
      <w:pPr>
        <w:numPr>
          <w:ilvl w:val="0"/>
          <w:numId w:val="8"/>
        </w:numPr>
        <w:tabs>
          <w:tab w:val="left" w:pos="0"/>
        </w:tabs>
        <w:autoSpaceDN w:val="0"/>
        <w:jc w:val="both"/>
        <w:rPr>
          <w:rFonts w:ascii="Cambria" w:hAnsi="Cambria"/>
          <w:lang w:val="ro-RO"/>
        </w:rPr>
      </w:pPr>
      <w:r w:rsidRPr="00CA187F">
        <w:rPr>
          <w:rFonts w:ascii="Cambria" w:hAnsi="Cambria"/>
        </w:rPr>
        <w:t>Ordinului Ministrului Finanţelor Publice nr. 1792/2002 privind angajarea, lichidarea, ordonanțarea și plata cheltuielilor instituţiilor publice, precum şi organizarea, evidenta şi raportarea angajamentelor bugetare şi legale, cu modificările şi  completările ulterioare;</w:t>
      </w:r>
    </w:p>
    <w:p w14:paraId="27E5EDC6" w14:textId="1649F42D" w:rsidR="005837E6" w:rsidRPr="00CA187F" w:rsidRDefault="0053340A" w:rsidP="00684FE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A187F">
        <w:rPr>
          <w:rFonts w:ascii="Cambria" w:hAnsi="Cambria"/>
        </w:rPr>
        <w:t xml:space="preserve">          </w:t>
      </w:r>
      <w:r w:rsidRPr="00CA187F">
        <w:rPr>
          <w:rFonts w:ascii="Cambria" w:hAnsi="Cambria"/>
        </w:rPr>
        <w:tab/>
      </w:r>
      <w:r w:rsidR="005837E6" w:rsidRPr="00CA187F">
        <w:rPr>
          <w:rFonts w:ascii="Cambria" w:hAnsi="Cambria"/>
          <w:noProof/>
          <w:lang w:eastAsia="ro-RO"/>
        </w:rPr>
        <w:t>Fiind îndeplinite prevederile cuprinse la art. 182 alin. (4) coroborate cu ale art. 136 și art. 139 din Ordonanța de urgență a Guvernului nr. 57/2019 privind Codul administrativ, cu completările ulterioare;</w:t>
      </w:r>
    </w:p>
    <w:p w14:paraId="4B88A0E2" w14:textId="1E7E7404" w:rsidR="005837E6" w:rsidRPr="00CA187F" w:rsidRDefault="005837E6" w:rsidP="00684FEA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A187F">
        <w:rPr>
          <w:rFonts w:ascii="Cambria" w:hAnsi="Cambria"/>
          <w:noProof/>
          <w:lang w:eastAsia="ro-RO"/>
        </w:rPr>
        <w:tab/>
        <w:t>În temeiul competențelor stabilite prin art. 182 alin. (1) şi art. 196 alin. (1) lit. a) din Ordonanța de urgență a Guvernului nr. 57/2019 privind Codul administrativ</w:t>
      </w:r>
      <w:r w:rsidR="00A50CE3" w:rsidRPr="00CA187F">
        <w:rPr>
          <w:rFonts w:ascii="Cambria" w:hAnsi="Cambria"/>
          <w:noProof/>
          <w:lang w:eastAsia="ro-RO"/>
        </w:rPr>
        <w:t>,</w:t>
      </w:r>
      <w:r w:rsidRPr="00CA187F">
        <w:rPr>
          <w:rFonts w:ascii="Cambria" w:hAnsi="Cambria"/>
          <w:noProof/>
          <w:lang w:eastAsia="ro-RO"/>
        </w:rPr>
        <w:t xml:space="preserve"> cu completările ulterioare;</w:t>
      </w:r>
    </w:p>
    <w:p w14:paraId="61023162" w14:textId="2DF7D2F7" w:rsidR="0053340A" w:rsidRPr="00CA187F" w:rsidRDefault="0053340A" w:rsidP="00684FE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CA187F">
        <w:rPr>
          <w:rFonts w:ascii="Cambria" w:hAnsi="Cambria"/>
          <w:b/>
          <w:bCs/>
          <w:noProof/>
          <w:lang w:eastAsia="ro-RO"/>
        </w:rPr>
        <w:t>hotărăşte:</w:t>
      </w:r>
    </w:p>
    <w:p w14:paraId="2C2D77C9" w14:textId="4CF7EA11" w:rsidR="009F4FFF" w:rsidRPr="00CA187F" w:rsidRDefault="009F4FFF" w:rsidP="00684FE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bookmarkStart w:id="0" w:name="_GoBack"/>
      <w:bookmarkEnd w:id="0"/>
    </w:p>
    <w:p w14:paraId="2C118D20" w14:textId="5874E560" w:rsidR="00A50CE3" w:rsidRPr="00CA187F" w:rsidRDefault="009F4FFF" w:rsidP="00A11C38">
      <w:pPr>
        <w:ind w:firstLine="708"/>
        <w:jc w:val="both"/>
        <w:rPr>
          <w:rFonts w:ascii="Cambria" w:hAnsi="Cambria"/>
          <w:bCs/>
        </w:rPr>
      </w:pPr>
      <w:r w:rsidRPr="00CA187F">
        <w:rPr>
          <w:rFonts w:ascii="Cambria" w:hAnsi="Cambria"/>
          <w:b/>
          <w:bCs/>
          <w:lang w:val="en-GB"/>
        </w:rPr>
        <w:t xml:space="preserve">Art. 1. </w:t>
      </w:r>
      <w:r w:rsidR="0053340A" w:rsidRPr="00CA187F">
        <w:rPr>
          <w:rFonts w:ascii="Cambria" w:hAnsi="Cambria"/>
          <w:lang w:val="fr-FR"/>
        </w:rPr>
        <w:t xml:space="preserve">Se aprobă </w:t>
      </w:r>
      <w:r w:rsidRPr="00CA187F">
        <w:rPr>
          <w:rFonts w:ascii="Cambria" w:hAnsi="Cambria"/>
          <w:bCs/>
          <w:lang w:val="ro-RO"/>
        </w:rPr>
        <w:t>participarea</w:t>
      </w:r>
      <w:r w:rsidR="0053340A" w:rsidRPr="00CA187F">
        <w:rPr>
          <w:rFonts w:ascii="Cambria" w:hAnsi="Cambria"/>
          <w:bCs/>
          <w:lang w:val="ro-RO"/>
        </w:rPr>
        <w:t xml:space="preserve"> </w:t>
      </w:r>
      <w:r w:rsidR="0053340A" w:rsidRPr="00CA187F">
        <w:rPr>
          <w:rFonts w:ascii="Cambria" w:hAnsi="Cambria"/>
        </w:rPr>
        <w:t xml:space="preserve">Judeţului Cluj </w:t>
      </w:r>
      <w:r w:rsidRPr="00CA187F">
        <w:rPr>
          <w:rFonts w:ascii="Cambria" w:hAnsi="Cambria"/>
          <w:bCs/>
        </w:rPr>
        <w:t xml:space="preserve">la finanțarea </w:t>
      </w:r>
      <w:r w:rsidR="00A50CE3" w:rsidRPr="00CA187F">
        <w:rPr>
          <w:rFonts w:ascii="Cambria" w:hAnsi="Cambria"/>
          <w:bCs/>
        </w:rPr>
        <w:t>olimpiadelor naționale care se vor desfășura în Municipiul Cluj-Napoca în anul 2020 cu suma de 320.000 lei, după cum urmează: Olimpiada națională de informatică</w:t>
      </w:r>
      <w:r w:rsidR="00684FEA" w:rsidRPr="00CA187F">
        <w:rPr>
          <w:rFonts w:ascii="Cambria" w:hAnsi="Cambria"/>
          <w:bCs/>
        </w:rPr>
        <w:t xml:space="preserve">; </w:t>
      </w:r>
      <w:r w:rsidR="00A50CE3" w:rsidRPr="00CA187F">
        <w:rPr>
          <w:rFonts w:ascii="Cambria" w:hAnsi="Cambria"/>
          <w:bCs/>
        </w:rPr>
        <w:t>Olimpiada națională de tehnologie a informației</w:t>
      </w:r>
      <w:r w:rsidR="00684FEA" w:rsidRPr="00CA187F">
        <w:rPr>
          <w:rFonts w:ascii="Cambria" w:hAnsi="Cambria"/>
          <w:bCs/>
        </w:rPr>
        <w:t>;</w:t>
      </w:r>
      <w:r w:rsidR="00A11C38" w:rsidRPr="00CA187F">
        <w:rPr>
          <w:rFonts w:ascii="Cambria" w:hAnsi="Cambria"/>
          <w:bCs/>
        </w:rPr>
        <w:t xml:space="preserve"> </w:t>
      </w:r>
      <w:r w:rsidR="00A50CE3" w:rsidRPr="00CA187F">
        <w:rPr>
          <w:rFonts w:ascii="Cambria" w:hAnsi="Cambria"/>
          <w:bCs/>
        </w:rPr>
        <w:t>Olimpiada națională de interpretare instrumentală (cl</w:t>
      </w:r>
      <w:r w:rsidR="007E3178" w:rsidRPr="00CA187F">
        <w:rPr>
          <w:rFonts w:ascii="Cambria" w:hAnsi="Cambria"/>
          <w:bCs/>
        </w:rPr>
        <w:t xml:space="preserve">asele </w:t>
      </w:r>
      <w:r w:rsidR="00A50CE3" w:rsidRPr="00CA187F">
        <w:rPr>
          <w:rFonts w:ascii="Cambria" w:hAnsi="Cambria"/>
          <w:bCs/>
        </w:rPr>
        <w:t>III</w:t>
      </w:r>
      <w:r w:rsidR="007E3178" w:rsidRPr="00CA187F">
        <w:rPr>
          <w:rFonts w:ascii="Cambria" w:hAnsi="Cambria"/>
          <w:bCs/>
        </w:rPr>
        <w:t xml:space="preserve"> </w:t>
      </w:r>
      <w:r w:rsidR="00A50CE3" w:rsidRPr="00CA187F">
        <w:rPr>
          <w:rFonts w:ascii="Cambria" w:hAnsi="Cambria"/>
          <w:bCs/>
        </w:rPr>
        <w:t>-</w:t>
      </w:r>
      <w:r w:rsidR="007E3178" w:rsidRPr="00CA187F">
        <w:rPr>
          <w:rFonts w:ascii="Cambria" w:hAnsi="Cambria"/>
          <w:bCs/>
        </w:rPr>
        <w:t xml:space="preserve"> </w:t>
      </w:r>
      <w:r w:rsidR="00A50CE3" w:rsidRPr="00CA187F">
        <w:rPr>
          <w:rFonts w:ascii="Cambria" w:hAnsi="Cambria"/>
          <w:bCs/>
        </w:rPr>
        <w:t>VIII)</w:t>
      </w:r>
      <w:r w:rsidR="00684FEA" w:rsidRPr="00CA187F">
        <w:rPr>
          <w:rFonts w:ascii="Cambria" w:hAnsi="Cambria"/>
          <w:bCs/>
        </w:rPr>
        <w:t>;</w:t>
      </w:r>
      <w:r w:rsidR="00A11C38" w:rsidRPr="00CA187F">
        <w:rPr>
          <w:rFonts w:ascii="Cambria" w:hAnsi="Cambria"/>
          <w:bCs/>
        </w:rPr>
        <w:t xml:space="preserve"> </w:t>
      </w:r>
      <w:r w:rsidR="00A50CE3" w:rsidRPr="00CA187F">
        <w:rPr>
          <w:rFonts w:ascii="Cambria" w:hAnsi="Cambria"/>
          <w:bCs/>
        </w:rPr>
        <w:t>Olimpiada națională de coregrafie (cl</w:t>
      </w:r>
      <w:r w:rsidR="007E3178" w:rsidRPr="00CA187F">
        <w:rPr>
          <w:rFonts w:ascii="Cambria" w:hAnsi="Cambria"/>
          <w:bCs/>
        </w:rPr>
        <w:t xml:space="preserve">asele </w:t>
      </w:r>
      <w:r w:rsidR="00A50CE3" w:rsidRPr="00CA187F">
        <w:rPr>
          <w:rFonts w:ascii="Cambria" w:hAnsi="Cambria"/>
          <w:bCs/>
        </w:rPr>
        <w:t>VII-XII)</w:t>
      </w:r>
      <w:r w:rsidR="00A11C38" w:rsidRPr="00CA187F">
        <w:rPr>
          <w:rFonts w:ascii="Cambria" w:hAnsi="Cambria"/>
          <w:bCs/>
        </w:rPr>
        <w:t xml:space="preserve"> și </w:t>
      </w:r>
      <w:r w:rsidR="00AB697E" w:rsidRPr="00CA187F">
        <w:rPr>
          <w:rFonts w:ascii="Cambria" w:hAnsi="Cambria"/>
          <w:bCs/>
        </w:rPr>
        <w:t xml:space="preserve">a </w:t>
      </w:r>
      <w:r w:rsidR="00D905FB" w:rsidRPr="00CA187F">
        <w:rPr>
          <w:rFonts w:ascii="Cambria" w:hAnsi="Cambria"/>
          <w:bCs/>
        </w:rPr>
        <w:t>Concursul</w:t>
      </w:r>
      <w:r w:rsidR="00AB697E" w:rsidRPr="00CA187F">
        <w:rPr>
          <w:rFonts w:ascii="Cambria" w:hAnsi="Cambria"/>
          <w:bCs/>
        </w:rPr>
        <w:t>ui</w:t>
      </w:r>
      <w:r w:rsidR="00A11C38" w:rsidRPr="00CA187F">
        <w:rPr>
          <w:rFonts w:ascii="Cambria" w:hAnsi="Cambria"/>
          <w:bCs/>
        </w:rPr>
        <w:t xml:space="preserve"> ”</w:t>
      </w:r>
      <w:r w:rsidR="00422153" w:rsidRPr="00CA187F">
        <w:rPr>
          <w:rFonts w:ascii="Cambria" w:hAnsi="Cambria"/>
          <w:bCs/>
        </w:rPr>
        <w:t>F</w:t>
      </w:r>
      <w:r w:rsidR="00D905FB" w:rsidRPr="00CA187F">
        <w:rPr>
          <w:rFonts w:ascii="Cambria" w:hAnsi="Cambria"/>
          <w:bCs/>
        </w:rPr>
        <w:t>estival</w:t>
      </w:r>
      <w:r w:rsidR="00A11C38" w:rsidRPr="00CA187F">
        <w:rPr>
          <w:rFonts w:ascii="Cambria" w:hAnsi="Cambria"/>
          <w:bCs/>
        </w:rPr>
        <w:t>ul</w:t>
      </w:r>
      <w:r w:rsidR="00D905FB" w:rsidRPr="00CA187F">
        <w:rPr>
          <w:rFonts w:ascii="Cambria" w:hAnsi="Cambria"/>
          <w:bCs/>
        </w:rPr>
        <w:t xml:space="preserve"> </w:t>
      </w:r>
      <w:r w:rsidR="00422153" w:rsidRPr="00CA187F">
        <w:rPr>
          <w:rFonts w:ascii="Cambria" w:hAnsi="Cambria"/>
          <w:bCs/>
        </w:rPr>
        <w:t>S</w:t>
      </w:r>
      <w:r w:rsidR="00D905FB" w:rsidRPr="00CA187F">
        <w:rPr>
          <w:rFonts w:ascii="Cambria" w:hAnsi="Cambria"/>
          <w:bCs/>
        </w:rPr>
        <w:t>erbările Zăpezii</w:t>
      </w:r>
      <w:r w:rsidR="00A11C38" w:rsidRPr="00CA187F">
        <w:rPr>
          <w:rFonts w:ascii="Cambria" w:hAnsi="Cambria"/>
          <w:bCs/>
        </w:rPr>
        <w:t xml:space="preserve"> ” </w:t>
      </w:r>
      <w:r w:rsidR="00D905FB" w:rsidRPr="00CA187F">
        <w:rPr>
          <w:rFonts w:ascii="Cambria" w:hAnsi="Cambria"/>
          <w:bCs/>
        </w:rPr>
        <w:t xml:space="preserve">ediția </w:t>
      </w:r>
      <w:r w:rsidR="00422153" w:rsidRPr="00CA187F">
        <w:rPr>
          <w:rFonts w:ascii="Cambria" w:hAnsi="Cambria"/>
          <w:bCs/>
        </w:rPr>
        <w:t>a XIX</w:t>
      </w:r>
      <w:r w:rsidR="00A11C38" w:rsidRPr="00CA187F">
        <w:rPr>
          <w:rFonts w:ascii="Cambria" w:hAnsi="Cambria"/>
          <w:bCs/>
        </w:rPr>
        <w:t xml:space="preserve"> - a</w:t>
      </w:r>
      <w:r w:rsidR="00A50CE3" w:rsidRPr="00CA187F">
        <w:rPr>
          <w:rFonts w:ascii="Cambria" w:hAnsi="Cambria"/>
          <w:bCs/>
        </w:rPr>
        <w:t>.</w:t>
      </w:r>
    </w:p>
    <w:p w14:paraId="61F3E9F1" w14:textId="43061771" w:rsidR="0053340A" w:rsidRPr="00CA187F" w:rsidRDefault="0053340A" w:rsidP="00684FEA">
      <w:pPr>
        <w:ind w:firstLine="708"/>
        <w:jc w:val="both"/>
        <w:rPr>
          <w:rFonts w:ascii="Cambria" w:hAnsi="Cambria"/>
          <w:bCs/>
          <w:lang w:val="fr-FR"/>
        </w:rPr>
      </w:pPr>
      <w:r w:rsidRPr="00CA187F">
        <w:rPr>
          <w:rFonts w:ascii="Cambria" w:hAnsi="Cambria"/>
          <w:b/>
          <w:bCs/>
          <w:lang w:val="fr-FR"/>
        </w:rPr>
        <w:t>Art. 2</w:t>
      </w:r>
      <w:r w:rsidRPr="00CA187F">
        <w:rPr>
          <w:rFonts w:ascii="Cambria" w:hAnsi="Cambria"/>
          <w:bCs/>
          <w:lang w:val="fr-FR"/>
        </w:rPr>
        <w:t xml:space="preserve">. </w:t>
      </w:r>
      <w:r w:rsidRPr="00CA187F">
        <w:rPr>
          <w:rFonts w:ascii="Cambria" w:hAnsi="Cambria"/>
          <w:bCs/>
          <w:lang w:val="ro-RO"/>
        </w:rPr>
        <w:t xml:space="preserve">Cu punerea în aplicare a prevederilor prezentei hotărâri se încredinţează </w:t>
      </w:r>
      <w:r w:rsidR="00684FEA" w:rsidRPr="00CA187F">
        <w:rPr>
          <w:rFonts w:ascii="Cambria" w:hAnsi="Cambria"/>
          <w:bCs/>
          <w:lang w:val="ro-RO"/>
        </w:rPr>
        <w:t>P</w:t>
      </w:r>
      <w:r w:rsidRPr="00CA187F">
        <w:rPr>
          <w:rFonts w:ascii="Cambria" w:hAnsi="Cambria"/>
          <w:bCs/>
          <w:lang w:val="fr-FR"/>
        </w:rPr>
        <w:t>reşedintele Consiliului Judeţean Cluj, prin  Direcţia Generală Buget-Finanţe, Resurse Umane.</w:t>
      </w:r>
    </w:p>
    <w:p w14:paraId="3B164318" w14:textId="77777777" w:rsidR="00A11C38" w:rsidRPr="00CA187F" w:rsidRDefault="0053340A" w:rsidP="00684FEA">
      <w:pPr>
        <w:ind w:firstLine="708"/>
        <w:jc w:val="both"/>
        <w:rPr>
          <w:rFonts w:ascii="Cambria" w:hAnsi="Cambria"/>
          <w:b/>
        </w:rPr>
      </w:pPr>
      <w:r w:rsidRPr="00CA187F">
        <w:rPr>
          <w:rFonts w:ascii="Cambria" w:hAnsi="Cambria"/>
          <w:b/>
          <w:bCs/>
          <w:lang w:val="fr-FR"/>
        </w:rPr>
        <w:t>Art. 3.</w:t>
      </w:r>
      <w:r w:rsidRPr="00CA187F">
        <w:rPr>
          <w:rFonts w:ascii="Cambria" w:hAnsi="Cambria"/>
          <w:bCs/>
          <w:lang w:val="fr-FR"/>
        </w:rPr>
        <w:t xml:space="preserve"> Prezenta hotărâre se comunică prin intermediul secretarului judeţului, în termenul prevăzut de lege, </w:t>
      </w:r>
      <w:r w:rsidR="009459F1" w:rsidRPr="00CA187F">
        <w:rPr>
          <w:rFonts w:ascii="Cambria" w:hAnsi="Cambria"/>
          <w:bCs/>
          <w:lang w:val="fr-FR"/>
        </w:rPr>
        <w:t>Direcţiei Generale Buget-Finanţe, Resurse Umane; Inspectoratului Școlar Județean Cluj</w:t>
      </w:r>
      <w:r w:rsidR="009459F1" w:rsidRPr="00CA187F">
        <w:rPr>
          <w:rFonts w:ascii="Cambria" w:hAnsi="Cambria"/>
          <w:lang w:val="ro-RO"/>
        </w:rPr>
        <w:t xml:space="preserve">, </w:t>
      </w:r>
      <w:r w:rsidR="009459F1" w:rsidRPr="00CA187F">
        <w:rPr>
          <w:rFonts w:ascii="Cambria" w:hAnsi="Cambria"/>
          <w:bCs/>
          <w:lang w:val="ro-RO"/>
        </w:rPr>
        <w:t xml:space="preserve">precum </w:t>
      </w:r>
      <w:r w:rsidR="009459F1" w:rsidRPr="00CA187F">
        <w:rPr>
          <w:rFonts w:ascii="Cambria" w:hAnsi="Cambria"/>
          <w:bCs/>
          <w:lang w:val="fr-FR"/>
        </w:rPr>
        <w:t xml:space="preserve">şi Prefectului Judeţului Cluj </w:t>
      </w:r>
      <w:bookmarkStart w:id="1" w:name="_Hlk25046536"/>
      <w:r w:rsidRPr="00CA187F">
        <w:rPr>
          <w:rFonts w:ascii="Cambria" w:hAnsi="Cambria"/>
          <w:bCs/>
          <w:lang w:val="fr-FR"/>
        </w:rPr>
        <w:t xml:space="preserve">şi se aduce la cunoştinţă publică prin afişare la sediul Consiliului Judeţean Cluj şi pe pagina de internet </w:t>
      </w:r>
      <w:r w:rsidRPr="00CA187F">
        <w:rPr>
          <w:rFonts w:ascii="Cambria" w:hAnsi="Cambria"/>
          <w:bCs/>
          <w:lang w:val="en-GB"/>
        </w:rPr>
        <w:t>"</w:t>
      </w:r>
      <w:r w:rsidRPr="00CA187F">
        <w:rPr>
          <w:rFonts w:ascii="Cambria" w:hAnsi="Cambria"/>
          <w:bCs/>
          <w:lang w:val="fr-FR"/>
        </w:rPr>
        <w:t>www.cjcluj.ro</w:t>
      </w:r>
      <w:r w:rsidRPr="00CA187F">
        <w:rPr>
          <w:rFonts w:ascii="Cambria" w:hAnsi="Cambria"/>
          <w:bCs/>
          <w:lang w:val="en-GB"/>
        </w:rPr>
        <w:t>"</w:t>
      </w:r>
      <w:r w:rsidRPr="00CA187F">
        <w:rPr>
          <w:rFonts w:ascii="Cambria" w:hAnsi="Cambria"/>
          <w:bCs/>
          <w:lang w:val="fr-FR"/>
        </w:rPr>
        <w:t>.</w:t>
      </w:r>
      <w:r w:rsidRPr="00CA187F">
        <w:rPr>
          <w:rFonts w:ascii="Cambria" w:hAnsi="Cambria"/>
          <w:b/>
        </w:rPr>
        <w:t xml:space="preserve">    </w:t>
      </w:r>
    </w:p>
    <w:p w14:paraId="23A09563" w14:textId="186E194A" w:rsidR="00684FEA" w:rsidRPr="00CA187F" w:rsidRDefault="0053340A" w:rsidP="00684FEA">
      <w:pPr>
        <w:ind w:firstLine="708"/>
        <w:jc w:val="both"/>
        <w:rPr>
          <w:rFonts w:ascii="Cambria" w:hAnsi="Cambria"/>
          <w:b/>
        </w:rPr>
      </w:pPr>
      <w:r w:rsidRPr="00CA187F">
        <w:rPr>
          <w:rFonts w:ascii="Cambria" w:hAnsi="Cambria"/>
          <w:b/>
        </w:rPr>
        <w:t xml:space="preserve">   </w:t>
      </w:r>
      <w:bookmarkEnd w:id="1"/>
    </w:p>
    <w:p w14:paraId="190EE31C" w14:textId="77777777" w:rsidR="001577CA" w:rsidRPr="00CA187F" w:rsidRDefault="001577CA" w:rsidP="001577CA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r w:rsidRPr="00CA187F">
        <w:rPr>
          <w:rFonts w:ascii="Cambria" w:hAnsi="Cambria"/>
          <w:b/>
          <w:bCs/>
          <w:noProof/>
        </w:rPr>
        <w:t xml:space="preserve">   Contrasemnează:</w:t>
      </w:r>
    </w:p>
    <w:p w14:paraId="6B2B7A2B" w14:textId="77777777" w:rsidR="001577CA" w:rsidRPr="00CA187F" w:rsidRDefault="001577CA" w:rsidP="001577CA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CA187F">
        <w:rPr>
          <w:rFonts w:ascii="Cambria" w:hAnsi="Cambria"/>
          <w:b/>
          <w:bCs/>
          <w:noProof/>
        </w:rPr>
        <w:t xml:space="preserve">                  p. PREŞEDINTE,</w:t>
      </w:r>
      <w:r w:rsidRPr="00CA187F">
        <w:rPr>
          <w:rFonts w:ascii="Cambria" w:hAnsi="Cambria"/>
          <w:b/>
          <w:bCs/>
          <w:noProof/>
        </w:rPr>
        <w:tab/>
      </w:r>
      <w:r w:rsidRPr="00CA187F">
        <w:rPr>
          <w:rFonts w:ascii="Cambria" w:hAnsi="Cambria"/>
          <w:b/>
          <w:bCs/>
          <w:noProof/>
        </w:rPr>
        <w:tab/>
      </w:r>
      <w:r w:rsidRPr="00CA187F">
        <w:rPr>
          <w:rFonts w:ascii="Cambria" w:hAnsi="Cambria"/>
          <w:b/>
          <w:bCs/>
          <w:noProof/>
        </w:rPr>
        <w:tab/>
      </w:r>
      <w:r w:rsidRPr="00CA187F">
        <w:rPr>
          <w:rFonts w:ascii="Cambria" w:hAnsi="Cambria"/>
          <w:b/>
          <w:bCs/>
          <w:noProof/>
        </w:rPr>
        <w:tab/>
      </w:r>
      <w:r w:rsidRPr="00CA187F">
        <w:rPr>
          <w:rFonts w:ascii="Cambria" w:hAnsi="Cambria"/>
          <w:b/>
          <w:bCs/>
          <w:noProof/>
        </w:rPr>
        <w:tab/>
        <w:t xml:space="preserve">      SECRETAR AL JUDEŢULUI,</w:t>
      </w:r>
    </w:p>
    <w:p w14:paraId="7DFAAB05" w14:textId="6DDAF841" w:rsidR="001577CA" w:rsidRPr="00CA187F" w:rsidRDefault="001577CA" w:rsidP="001577CA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CA187F">
        <w:rPr>
          <w:rFonts w:ascii="Cambria" w:hAnsi="Cambria"/>
          <w:b/>
          <w:bCs/>
          <w:noProof/>
        </w:rPr>
        <w:t xml:space="preserve">   </w:t>
      </w:r>
      <w:r w:rsidRPr="00CA187F">
        <w:rPr>
          <w:rFonts w:ascii="Cambria" w:hAnsi="Cambria"/>
          <w:b/>
          <w:bCs/>
          <w:noProof/>
        </w:rPr>
        <w:tab/>
        <w:t xml:space="preserve">           Alin Tișe                                                                                    Simona Gaci</w:t>
      </w:r>
    </w:p>
    <w:p w14:paraId="0472DAC4" w14:textId="77777777" w:rsidR="00A11C38" w:rsidRPr="00CA187F" w:rsidRDefault="00A11C38" w:rsidP="001577CA">
      <w:pPr>
        <w:autoSpaceDE w:val="0"/>
        <w:autoSpaceDN w:val="0"/>
        <w:adjustRightInd w:val="0"/>
        <w:rPr>
          <w:rFonts w:ascii="Cambria" w:hAnsi="Cambria"/>
        </w:rPr>
      </w:pPr>
    </w:p>
    <w:p w14:paraId="0BC2BC0B" w14:textId="77777777" w:rsidR="00A11C38" w:rsidRPr="00CA187F" w:rsidRDefault="00A11C38" w:rsidP="007E3178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</w:p>
    <w:p w14:paraId="4017A240" w14:textId="14048082" w:rsidR="007E3178" w:rsidRPr="00CA187F" w:rsidRDefault="007E3178" w:rsidP="007E3178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CA187F">
        <w:rPr>
          <w:rFonts w:ascii="Cambria" w:hAnsi="Cambria" w:cs="Calibri"/>
          <w:b/>
          <w:bCs/>
        </w:rPr>
        <w:t>Nr. 21</w:t>
      </w:r>
      <w:r w:rsidR="007771F0" w:rsidRPr="00CA187F">
        <w:rPr>
          <w:rFonts w:ascii="Cambria" w:hAnsi="Cambria" w:cs="Calibri"/>
          <w:b/>
          <w:bCs/>
        </w:rPr>
        <w:t>8</w:t>
      </w:r>
      <w:r w:rsidRPr="00CA187F">
        <w:rPr>
          <w:rFonts w:ascii="Cambria" w:hAnsi="Cambria" w:cs="Calibri"/>
          <w:b/>
          <w:bCs/>
        </w:rPr>
        <w:t xml:space="preserve"> din </w:t>
      </w:r>
      <w:r w:rsidR="007771F0" w:rsidRPr="00CA187F">
        <w:rPr>
          <w:rFonts w:ascii="Cambria" w:hAnsi="Cambria" w:cs="Calibri"/>
          <w:b/>
          <w:bCs/>
        </w:rPr>
        <w:t>29</w:t>
      </w:r>
      <w:r w:rsidRPr="00CA187F">
        <w:rPr>
          <w:rFonts w:ascii="Cambria" w:hAnsi="Cambria" w:cs="Calibri"/>
          <w:b/>
          <w:bCs/>
        </w:rPr>
        <w:t xml:space="preserve"> </w:t>
      </w:r>
      <w:r w:rsidR="007771F0" w:rsidRPr="00CA187F">
        <w:rPr>
          <w:rFonts w:ascii="Cambria" w:hAnsi="Cambria" w:cs="Calibri"/>
          <w:b/>
          <w:bCs/>
        </w:rPr>
        <w:t>noiembr</w:t>
      </w:r>
      <w:r w:rsidRPr="00CA187F">
        <w:rPr>
          <w:rFonts w:ascii="Cambria" w:hAnsi="Cambria" w:cs="Calibri"/>
          <w:b/>
          <w:bCs/>
        </w:rPr>
        <w:t>ie 2019</w:t>
      </w:r>
    </w:p>
    <w:p w14:paraId="292888A5" w14:textId="02B6E70E" w:rsidR="007E3178" w:rsidRPr="00CA187F" w:rsidRDefault="00E917BD" w:rsidP="00E917BD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  <w:r w:rsidRPr="00CA187F">
        <w:rPr>
          <w:rFonts w:ascii="Cambria" w:hAnsi="Cambria"/>
          <w:i/>
          <w:iCs/>
          <w:sz w:val="20"/>
          <w:szCs w:val="20"/>
        </w:rPr>
        <w:t>Prezenta hotărâre a fost adoptată cu 30 voturi “pentru” și 4 consilieri județeni nu a</w:t>
      </w:r>
      <w:r w:rsidR="005878F4" w:rsidRPr="00CA187F">
        <w:rPr>
          <w:rFonts w:ascii="Cambria" w:hAnsi="Cambria"/>
          <w:i/>
          <w:iCs/>
          <w:sz w:val="20"/>
          <w:szCs w:val="20"/>
        </w:rPr>
        <w:t>u</w:t>
      </w:r>
      <w:r w:rsidRPr="00CA187F">
        <w:rPr>
          <w:rFonts w:ascii="Cambria" w:hAnsi="Cambria"/>
          <w:i/>
          <w:iCs/>
          <w:sz w:val="20"/>
          <w:szCs w:val="20"/>
        </w:rPr>
        <w:t xml:space="preserve"> votat. fiind astfel respectate prevederile legale privind majoritatea de voturi necesară. Din totalul celor 36 de consilieri judeţeni în funcţie și-au înregistrat prezența la ședință un număr de 34 de consilieri județeni, din care 2 consilieri județeni au anunțat, la începutul ședinței, existența unui </w:t>
      </w:r>
      <w:r w:rsidRPr="00CA187F">
        <w:rPr>
          <w:rStyle w:val="salnbdy"/>
          <w:rFonts w:ascii="Cambria" w:hAnsi="Cambria"/>
          <w:i/>
          <w:iCs/>
          <w:color w:val="auto"/>
        </w:rPr>
        <w:t>interes personal care privește adoptarea hotărârii în cauză și</w:t>
      </w:r>
      <w:r w:rsidRPr="00CA187F">
        <w:rPr>
          <w:rFonts w:ascii="Cambria" w:hAnsi="Cambria"/>
          <w:i/>
          <w:iCs/>
          <w:sz w:val="20"/>
          <w:szCs w:val="20"/>
        </w:rPr>
        <w:t xml:space="preserve"> nu au fost luați în calcul la stabilirea majorității necesare</w:t>
      </w:r>
      <w:r w:rsidRPr="00CA187F">
        <w:rPr>
          <w:rStyle w:val="salnbdy"/>
          <w:rFonts w:ascii="Cambria" w:hAnsi="Cambria"/>
          <w:i/>
          <w:iCs/>
          <w:color w:val="auto"/>
        </w:rPr>
        <w:t xml:space="preserve">. </w:t>
      </w:r>
    </w:p>
    <w:sectPr w:rsidR="007E3178" w:rsidRPr="00CA187F" w:rsidSect="00A11C38">
      <w:pgSz w:w="11906" w:h="16838"/>
      <w:pgMar w:top="142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4FE"/>
    <w:multiLevelType w:val="hybridMultilevel"/>
    <w:tmpl w:val="89642744"/>
    <w:lvl w:ilvl="0" w:tplc="63EA64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25FC0"/>
    <w:multiLevelType w:val="hybridMultilevel"/>
    <w:tmpl w:val="39724C44"/>
    <w:lvl w:ilvl="0" w:tplc="08180017">
      <w:start w:val="1"/>
      <w:numFmt w:val="lowerLetter"/>
      <w:lvlText w:val="%1)"/>
      <w:lvlJc w:val="left"/>
      <w:pPr>
        <w:ind w:left="1146" w:hanging="360"/>
      </w:p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6F2718"/>
    <w:multiLevelType w:val="hybridMultilevel"/>
    <w:tmpl w:val="0BF2BD28"/>
    <w:lvl w:ilvl="0" w:tplc="0418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BE4F85"/>
    <w:multiLevelType w:val="hybridMultilevel"/>
    <w:tmpl w:val="AA2497B8"/>
    <w:lvl w:ilvl="0" w:tplc="0409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CB56A4E"/>
    <w:multiLevelType w:val="hybridMultilevel"/>
    <w:tmpl w:val="FD8689A2"/>
    <w:lvl w:ilvl="0" w:tplc="622A7564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449"/>
    <w:multiLevelType w:val="hybridMultilevel"/>
    <w:tmpl w:val="A9328F14"/>
    <w:lvl w:ilvl="0" w:tplc="622A7564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530FE"/>
    <w:multiLevelType w:val="hybridMultilevel"/>
    <w:tmpl w:val="65EA535C"/>
    <w:lvl w:ilvl="0" w:tplc="622A7564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D0210"/>
    <w:multiLevelType w:val="hybridMultilevel"/>
    <w:tmpl w:val="6980EB8E"/>
    <w:lvl w:ilvl="0" w:tplc="0A001E58">
      <w:start w:val="1"/>
      <w:numFmt w:val="decimal"/>
      <w:lvlText w:val="%1."/>
      <w:lvlJc w:val="left"/>
      <w:pPr>
        <w:ind w:left="2130" w:hanging="14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2464193"/>
    <w:multiLevelType w:val="hybridMultilevel"/>
    <w:tmpl w:val="F9F6F790"/>
    <w:lvl w:ilvl="0" w:tplc="752C8EF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A22535"/>
    <w:multiLevelType w:val="hybridMultilevel"/>
    <w:tmpl w:val="567E81D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CD511D"/>
    <w:multiLevelType w:val="hybridMultilevel"/>
    <w:tmpl w:val="2D50CFE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4CE0"/>
    <w:multiLevelType w:val="hybridMultilevel"/>
    <w:tmpl w:val="CEBA6C40"/>
    <w:lvl w:ilvl="0" w:tplc="622A7564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58E26BF"/>
    <w:multiLevelType w:val="hybridMultilevel"/>
    <w:tmpl w:val="54EE9CC4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6A3197C"/>
    <w:multiLevelType w:val="hybridMultilevel"/>
    <w:tmpl w:val="1A7C481E"/>
    <w:lvl w:ilvl="0" w:tplc="57B2B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95C26"/>
    <w:rsid w:val="001577CA"/>
    <w:rsid w:val="00174BBD"/>
    <w:rsid w:val="001B3233"/>
    <w:rsid w:val="00224271"/>
    <w:rsid w:val="0023132B"/>
    <w:rsid w:val="002374EA"/>
    <w:rsid w:val="002D23EE"/>
    <w:rsid w:val="002D6FC9"/>
    <w:rsid w:val="002F04D4"/>
    <w:rsid w:val="00373A4B"/>
    <w:rsid w:val="003C61CB"/>
    <w:rsid w:val="00422153"/>
    <w:rsid w:val="00434CAF"/>
    <w:rsid w:val="00473EDA"/>
    <w:rsid w:val="004E0623"/>
    <w:rsid w:val="0053340A"/>
    <w:rsid w:val="005367A4"/>
    <w:rsid w:val="00562F49"/>
    <w:rsid w:val="0056706D"/>
    <w:rsid w:val="005837E6"/>
    <w:rsid w:val="005878F4"/>
    <w:rsid w:val="005F3975"/>
    <w:rsid w:val="005F5EF6"/>
    <w:rsid w:val="006277BF"/>
    <w:rsid w:val="00684FEA"/>
    <w:rsid w:val="006B4547"/>
    <w:rsid w:val="007771F0"/>
    <w:rsid w:val="007E3178"/>
    <w:rsid w:val="00925C0A"/>
    <w:rsid w:val="0093689A"/>
    <w:rsid w:val="009459F1"/>
    <w:rsid w:val="009C670B"/>
    <w:rsid w:val="009F4FFF"/>
    <w:rsid w:val="00A11C38"/>
    <w:rsid w:val="00A50CE3"/>
    <w:rsid w:val="00AB697E"/>
    <w:rsid w:val="00AE34AB"/>
    <w:rsid w:val="00B905C0"/>
    <w:rsid w:val="00BB4154"/>
    <w:rsid w:val="00BD7C7D"/>
    <w:rsid w:val="00C1234E"/>
    <w:rsid w:val="00C53E9B"/>
    <w:rsid w:val="00CA187F"/>
    <w:rsid w:val="00CC70CE"/>
    <w:rsid w:val="00D40F95"/>
    <w:rsid w:val="00D70ED5"/>
    <w:rsid w:val="00D71A15"/>
    <w:rsid w:val="00D905FB"/>
    <w:rsid w:val="00DD710A"/>
    <w:rsid w:val="00E23F41"/>
    <w:rsid w:val="00E25DFB"/>
    <w:rsid w:val="00E76FFC"/>
    <w:rsid w:val="00E917BD"/>
    <w:rsid w:val="00EA26AC"/>
    <w:rsid w:val="00EE31F8"/>
    <w:rsid w:val="00EF2FF1"/>
    <w:rsid w:val="00EF6D12"/>
    <w:rsid w:val="00F2119A"/>
    <w:rsid w:val="00F507E0"/>
    <w:rsid w:val="00FD1E29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CBE6"/>
  <w15:docId w15:val="{A6874F29-A781-48FB-8C06-A9F70D0F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3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1234E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C1234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nhideWhenUsed/>
    <w:rsid w:val="00C1234E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C1234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semiHidden/>
    <w:unhideWhenUsed/>
    <w:rsid w:val="00C1234E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C1234E"/>
    <w:rPr>
      <w:rFonts w:ascii="Times New Roman" w:eastAsia="Calibri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23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234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locked/>
    <w:rsid w:val="00C1234E"/>
    <w:rPr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1234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23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34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3ED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C2"/>
    <w:rPr>
      <w:rFonts w:ascii="Segoe UI" w:eastAsia="Times New Roman" w:hAnsi="Segoe UI" w:cs="Segoe UI"/>
      <w:sz w:val="18"/>
      <w:szCs w:val="18"/>
    </w:rPr>
  </w:style>
  <w:style w:type="character" w:customStyle="1" w:styleId="salnbdy">
    <w:name w:val="s_aln_bdy"/>
    <w:rsid w:val="007E317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554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Schiop</dc:creator>
  <cp:lastModifiedBy>Mihaela Biscovan</cp:lastModifiedBy>
  <cp:revision>16</cp:revision>
  <cp:lastPrinted>2019-12-02T08:07:00Z</cp:lastPrinted>
  <dcterms:created xsi:type="dcterms:W3CDTF">2019-11-14T13:00:00Z</dcterms:created>
  <dcterms:modified xsi:type="dcterms:W3CDTF">2019-12-03T11:02:00Z</dcterms:modified>
</cp:coreProperties>
</file>