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E4E0" w14:textId="77777777" w:rsidR="00E74797" w:rsidRPr="008B05CE" w:rsidRDefault="00E74797" w:rsidP="00E74797">
      <w:pPr>
        <w:spacing w:line="240" w:lineRule="auto"/>
        <w:rPr>
          <w:rFonts w:ascii="Montserrat" w:eastAsia="Times New Roman" w:hAnsi="Montserrat" w:cs="Times New Roman"/>
          <w:noProof/>
          <w:lang w:val="ro-RO" w:eastAsia="ro-RO"/>
        </w:rPr>
      </w:pPr>
    </w:p>
    <w:p w14:paraId="756AE988" w14:textId="77777777" w:rsidR="00AF28C7" w:rsidRDefault="00AF28C7" w:rsidP="00E7479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16C774F" w14:textId="77777777" w:rsidR="00AF28C7" w:rsidRPr="00BE1A91" w:rsidRDefault="00AF28C7" w:rsidP="00E7479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C684ED2" w14:textId="77777777" w:rsidR="00AF28C7" w:rsidRPr="00BE1A91" w:rsidRDefault="00AF28C7" w:rsidP="00E7479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5FAB47" w14:textId="192A0757" w:rsidR="00E74797" w:rsidRPr="00BE1A91" w:rsidRDefault="00E74797" w:rsidP="00E7479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BE1A91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7345EAD3" w14:textId="2AC0F761" w:rsidR="00E74797" w:rsidRPr="00BE1A91" w:rsidRDefault="00E74797" w:rsidP="00E7479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BE1A91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543B9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22 </w:t>
      </w:r>
      <w:r w:rsidR="00C73DA4" w:rsidRPr="00BE1A91">
        <w:rPr>
          <w:rFonts w:ascii="Montserrat" w:eastAsia="Times New Roman" w:hAnsi="Montserrat" w:cs="Times New Roman"/>
          <w:b/>
          <w:bCs/>
          <w:noProof/>
          <w:lang w:val="ro-RO" w:eastAsia="ro-RO"/>
        </w:rPr>
        <w:t>d</w:t>
      </w:r>
      <w:r w:rsidRPr="00BE1A91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in </w:t>
      </w:r>
      <w:r w:rsidR="00543B94">
        <w:rPr>
          <w:rFonts w:ascii="Montserrat" w:eastAsia="Times New Roman" w:hAnsi="Montserrat" w:cs="Times New Roman"/>
          <w:b/>
          <w:bCs/>
          <w:noProof/>
          <w:lang w:val="ro-RO" w:eastAsia="ro-RO"/>
        </w:rPr>
        <w:t>19 ianuarie</w:t>
      </w:r>
      <w:r w:rsidRPr="00BE1A91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BE1A91" w:rsidRPr="00BE1A91">
        <w:rPr>
          <w:rFonts w:ascii="Montserrat" w:eastAsia="Times New Roman" w:hAnsi="Montserrat" w:cs="Times New Roman"/>
          <w:b/>
          <w:bCs/>
          <w:noProof/>
          <w:lang w:val="ro-RO" w:eastAsia="ro-RO"/>
        </w:rPr>
        <w:t>1</w:t>
      </w:r>
    </w:p>
    <w:p w14:paraId="1EBA50A6" w14:textId="21C1E199" w:rsidR="00E76694" w:rsidRPr="00BE1A91" w:rsidRDefault="00A33A07" w:rsidP="00C73DA4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BE1A91">
        <w:rPr>
          <w:rFonts w:ascii="Montserrat" w:hAnsi="Montserrat"/>
          <w:b/>
          <w:noProof/>
          <w:lang w:val="ro-RO"/>
        </w:rPr>
        <w:t>p</w:t>
      </w:r>
      <w:r w:rsidR="005A508E" w:rsidRPr="00BE1A91">
        <w:rPr>
          <w:rFonts w:ascii="Montserrat" w:hAnsi="Montserrat"/>
          <w:b/>
          <w:noProof/>
          <w:lang w:val="ro-RO"/>
        </w:rPr>
        <w:t xml:space="preserve">entru </w:t>
      </w:r>
      <w:bookmarkStart w:id="0" w:name="_Hlk57808730"/>
      <w:r w:rsidR="00C73DA4" w:rsidRPr="00BE1A91">
        <w:rPr>
          <w:rFonts w:ascii="Montserrat" w:hAnsi="Montserrat"/>
          <w:b/>
          <w:noProof/>
          <w:lang w:val="ro-RO"/>
        </w:rPr>
        <w:t xml:space="preserve">abrogarea </w:t>
      </w:r>
      <w:bookmarkStart w:id="1" w:name="_Hlk61614258"/>
      <w:r w:rsidR="00C73DA4" w:rsidRPr="00BE1A91">
        <w:rPr>
          <w:rFonts w:ascii="Montserrat" w:hAnsi="Montserrat"/>
          <w:b/>
          <w:noProof/>
          <w:lang w:val="ro-RO"/>
        </w:rPr>
        <w:t xml:space="preserve">Dispoziției nr. </w:t>
      </w:r>
      <w:bookmarkStart w:id="2" w:name="_Hlk61615339"/>
      <w:r w:rsidR="00C73DA4" w:rsidRPr="00BE1A91">
        <w:rPr>
          <w:rFonts w:ascii="Montserrat" w:hAnsi="Montserrat"/>
          <w:b/>
          <w:noProof/>
          <w:lang w:val="ro-RO"/>
        </w:rPr>
        <w:t>130</w:t>
      </w:r>
      <w:r w:rsidR="005A508E" w:rsidRPr="00BE1A91">
        <w:rPr>
          <w:rFonts w:ascii="Montserrat" w:hAnsi="Montserrat"/>
          <w:b/>
          <w:noProof/>
          <w:lang w:val="ro-RO"/>
        </w:rPr>
        <w:t>/</w:t>
      </w:r>
      <w:r w:rsidR="00C73DA4" w:rsidRPr="00BE1A91">
        <w:rPr>
          <w:rFonts w:ascii="Montserrat" w:hAnsi="Montserrat"/>
          <w:b/>
          <w:noProof/>
          <w:lang w:val="ro-RO"/>
        </w:rPr>
        <w:t>20</w:t>
      </w:r>
      <w:r w:rsidR="005A508E" w:rsidRPr="00BE1A91">
        <w:rPr>
          <w:rFonts w:ascii="Montserrat" w:hAnsi="Montserrat"/>
          <w:b/>
          <w:noProof/>
          <w:lang w:val="ro-RO"/>
        </w:rPr>
        <w:t>.05.</w:t>
      </w:r>
      <w:r w:rsidR="00C73DA4" w:rsidRPr="00BE1A91">
        <w:rPr>
          <w:rFonts w:ascii="Montserrat" w:hAnsi="Montserrat"/>
          <w:b/>
          <w:noProof/>
          <w:lang w:val="ro-RO"/>
        </w:rPr>
        <w:t>2013</w:t>
      </w:r>
      <w:r w:rsidR="005A508E" w:rsidRPr="00BE1A91">
        <w:rPr>
          <w:rFonts w:ascii="Montserrat" w:hAnsi="Montserrat"/>
          <w:b/>
          <w:noProof/>
          <w:lang w:val="ro-RO"/>
        </w:rPr>
        <w:t xml:space="preserve"> </w:t>
      </w:r>
      <w:bookmarkEnd w:id="2"/>
      <w:r w:rsidR="00C73DA4" w:rsidRPr="00BE1A91">
        <w:rPr>
          <w:rFonts w:ascii="Montserrat" w:hAnsi="Montserrat"/>
          <w:b/>
          <w:noProof/>
          <w:lang w:val="ro-RO"/>
        </w:rPr>
        <w:t>privind avizarea documentaţiilor tehnico-economice aferente obiectivelor de investiţii şi/sau lucrărilor de intervenţii la construcţii existente,</w:t>
      </w:r>
      <w:r w:rsidR="008B05CE" w:rsidRPr="00BE1A91">
        <w:rPr>
          <w:rFonts w:ascii="Montserrat" w:hAnsi="Montserrat"/>
          <w:b/>
          <w:noProof/>
          <w:lang w:val="ro-RO"/>
        </w:rPr>
        <w:t xml:space="preserve"> </w:t>
      </w:r>
      <w:r w:rsidR="00C73DA4" w:rsidRPr="00BE1A91">
        <w:rPr>
          <w:rFonts w:ascii="Montserrat" w:hAnsi="Montserrat"/>
          <w:b/>
          <w:noProof/>
          <w:lang w:val="ro-RO"/>
        </w:rPr>
        <w:t>cuprinse în programele Consiliului Judeţean Cluj</w:t>
      </w:r>
    </w:p>
    <w:p w14:paraId="25F878F5" w14:textId="13B075B0" w:rsidR="008B05CE" w:rsidRPr="00BE1A91" w:rsidRDefault="008B05CE" w:rsidP="00C73DA4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</w:p>
    <w:p w14:paraId="739F9768" w14:textId="77777777" w:rsidR="008B05CE" w:rsidRPr="00BE1A91" w:rsidRDefault="008B05CE" w:rsidP="00C73DA4">
      <w:pPr>
        <w:spacing w:line="240" w:lineRule="auto"/>
        <w:jc w:val="center"/>
        <w:rPr>
          <w:rFonts w:ascii="Montserrat" w:eastAsia="Calibri" w:hAnsi="Montserrat"/>
          <w:noProof/>
          <w:lang w:val="ro-RO"/>
        </w:rPr>
      </w:pPr>
    </w:p>
    <w:bookmarkEnd w:id="0"/>
    <w:bookmarkEnd w:id="1"/>
    <w:p w14:paraId="2D0D854B" w14:textId="77777777" w:rsidR="00E74797" w:rsidRPr="00BE1A91" w:rsidRDefault="00E74797" w:rsidP="00E74797">
      <w:pPr>
        <w:spacing w:line="240" w:lineRule="auto"/>
        <w:jc w:val="center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ABF4FA8" w14:textId="0D879BBE" w:rsidR="00E74797" w:rsidRPr="00BE1A91" w:rsidRDefault="00E74797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E1A91">
        <w:rPr>
          <w:rFonts w:ascii="Montserrat Light" w:eastAsia="Times New Roman" w:hAnsi="Montserrat Light" w:cs="Times New Roman"/>
          <w:noProof/>
          <w:lang w:val="ro-RO" w:eastAsia="ro-RO"/>
        </w:rPr>
        <w:t>Președintele Consiliul Județean Cluj,</w:t>
      </w:r>
    </w:p>
    <w:p w14:paraId="6B486560" w14:textId="77777777" w:rsidR="00E74797" w:rsidRPr="00BE1A91" w:rsidRDefault="00E74797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85FCFD4" w14:textId="3B027342" w:rsidR="00E74797" w:rsidRPr="00BE1A91" w:rsidRDefault="00E74797" w:rsidP="005A508E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E1A91">
        <w:rPr>
          <w:rFonts w:ascii="Montserrat Light" w:eastAsia="Times New Roman" w:hAnsi="Montserrat Light" w:cs="Times New Roman"/>
          <w:noProof/>
          <w:lang w:val="ro-RO" w:eastAsia="ro-RO"/>
        </w:rPr>
        <w:t xml:space="preserve">Văzând referatul nr. </w:t>
      </w:r>
      <w:r w:rsidR="00C73DA4" w:rsidRPr="00BE1A91">
        <w:rPr>
          <w:rFonts w:ascii="Montserrat Light" w:eastAsia="Times New Roman" w:hAnsi="Montserrat Light" w:cs="Times New Roman"/>
          <w:bCs/>
          <w:noProof/>
          <w:lang w:val="ro-RO" w:eastAsia="ro-RO"/>
        </w:rPr>
        <w:t>965/</w:t>
      </w:r>
      <w:r w:rsidR="005A508E" w:rsidRPr="00BE1A91">
        <w:rPr>
          <w:rFonts w:ascii="Montserrat Light" w:eastAsia="Times New Roman" w:hAnsi="Montserrat Light" w:cs="Times New Roman"/>
          <w:bCs/>
          <w:noProof/>
          <w:lang w:val="ro-RO" w:eastAsia="ro-RO"/>
        </w:rPr>
        <w:t>14.01.</w:t>
      </w:r>
      <w:r w:rsidR="00C73DA4" w:rsidRPr="00BE1A91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2021, </w:t>
      </w:r>
      <w:r w:rsidRPr="00BE1A91">
        <w:rPr>
          <w:rFonts w:ascii="Montserrat Light" w:eastAsia="Times New Roman" w:hAnsi="Montserrat Light" w:cs="Times New Roman"/>
          <w:noProof/>
          <w:lang w:val="ro-RO" w:eastAsia="ro-RO"/>
        </w:rPr>
        <w:t>prin care se propune</w:t>
      </w:r>
      <w:r w:rsidR="00C73DA4" w:rsidRPr="00BE1A91">
        <w:rPr>
          <w:rFonts w:ascii="Montserrat Light" w:eastAsia="Times New Roman" w:hAnsi="Montserrat Light" w:cs="Times New Roman"/>
          <w:noProof/>
          <w:lang w:val="ro-RO" w:eastAsia="ro-RO"/>
        </w:rPr>
        <w:t xml:space="preserve"> abrogarea Dispoziției </w:t>
      </w:r>
      <w:r w:rsidR="005A508E" w:rsidRPr="00BE1A91">
        <w:rPr>
          <w:rFonts w:ascii="Montserrat Light" w:eastAsia="Times New Roman" w:hAnsi="Montserrat Light" w:cs="Times New Roman"/>
          <w:noProof/>
          <w:lang w:val="ro-RO" w:eastAsia="ro-RO"/>
        </w:rPr>
        <w:t xml:space="preserve">Președintelui Consiliului Județean Cluj </w:t>
      </w:r>
      <w:r w:rsidR="00C73DA4" w:rsidRPr="00BE1A91">
        <w:rPr>
          <w:rFonts w:ascii="Montserrat Light" w:eastAsia="Times New Roman" w:hAnsi="Montserrat Light" w:cs="Times New Roman"/>
          <w:noProof/>
          <w:lang w:val="ro-RO" w:eastAsia="ro-RO"/>
        </w:rPr>
        <w:t>nr.130</w:t>
      </w:r>
      <w:r w:rsidR="005A508E" w:rsidRPr="00BE1A91">
        <w:rPr>
          <w:rFonts w:ascii="Montserrat Light" w:eastAsia="Times New Roman" w:hAnsi="Montserrat Light" w:cs="Times New Roman"/>
          <w:noProof/>
          <w:lang w:val="ro-RO" w:eastAsia="ro-RO"/>
        </w:rPr>
        <w:t xml:space="preserve">/20.05.2013 </w:t>
      </w:r>
      <w:r w:rsidR="00C73DA4" w:rsidRPr="00BE1A91">
        <w:rPr>
          <w:rFonts w:ascii="Montserrat Light" w:eastAsia="Times New Roman" w:hAnsi="Montserrat Light" w:cs="Times New Roman"/>
          <w:noProof/>
          <w:lang w:val="ro-RO" w:eastAsia="ro-RO"/>
        </w:rPr>
        <w:t>privind avizarea documentaţiilor tehnico-economice aferente obiectivelor de investiţii şi/sau lucrărilor de intervenţii la construcţii existente, cuprinse în programele Consiliului Judeţean Cluj, cu modificările și completările ulterioare</w:t>
      </w:r>
      <w:r w:rsidRPr="00BE1A91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26527DE7" w14:textId="77777777" w:rsidR="006E7817" w:rsidRPr="00BE1A91" w:rsidRDefault="00E74797" w:rsidP="006E781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E1A91">
        <w:rPr>
          <w:rFonts w:ascii="Montserrat Light" w:eastAsia="Times New Roman" w:hAnsi="Montserrat Light" w:cs="Times New Roman"/>
          <w:noProof/>
          <w:lang w:val="ro-RO" w:eastAsia="ro-RO"/>
        </w:rPr>
        <w:t>În conformitate cu prevederile</w:t>
      </w:r>
      <w:r w:rsidR="006E7817" w:rsidRPr="00BE1A91">
        <w:rPr>
          <w:rFonts w:ascii="Montserrat Light" w:eastAsia="Times New Roman" w:hAnsi="Montserrat Light" w:cs="Times New Roman"/>
          <w:noProof/>
          <w:lang w:val="ro-RO" w:eastAsia="ro-RO"/>
        </w:rPr>
        <w:t>:</w:t>
      </w:r>
    </w:p>
    <w:p w14:paraId="551433B8" w14:textId="487B8D83" w:rsidR="00AC3A09" w:rsidRPr="00BE1A91" w:rsidRDefault="00AC3A09" w:rsidP="00AC3A09">
      <w:pPr>
        <w:pStyle w:val="Listparagraf"/>
        <w:numPr>
          <w:ilvl w:val="0"/>
          <w:numId w:val="4"/>
        </w:numPr>
        <w:ind w:left="450" w:hanging="450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E1A91">
        <w:rPr>
          <w:rFonts w:ascii="Montserrat Light" w:eastAsia="Times New Roman" w:hAnsi="Montserrat Light" w:cs="Times New Roman"/>
          <w:noProof/>
          <w:lang w:val="ro-RO"/>
        </w:rPr>
        <w:t>art. 2 alin. (1) din Anexa nr. 1 la Ordonanța de Urgență a Guvernului nr. 57/2019, cu modificările și completările ulterioare;</w:t>
      </w:r>
    </w:p>
    <w:p w14:paraId="2C0ACA8C" w14:textId="37D41987" w:rsidR="00C06DB5" w:rsidRPr="00BE1A91" w:rsidRDefault="00AC3A09" w:rsidP="00C06DB5">
      <w:pPr>
        <w:pStyle w:val="Listparagraf"/>
        <w:numPr>
          <w:ilvl w:val="0"/>
          <w:numId w:val="4"/>
        </w:numPr>
        <w:ind w:left="450" w:hanging="450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E1A91">
        <w:rPr>
          <w:rFonts w:ascii="Montserrat Light" w:eastAsia="Times New Roman" w:hAnsi="Montserrat Light" w:cs="Times New Roman"/>
          <w:noProof/>
          <w:lang w:val="ro-RO"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5EE41ABF" w14:textId="71009494" w:rsidR="00C06DB5" w:rsidRPr="00BE1A91" w:rsidRDefault="00A90417" w:rsidP="00C06DB5">
      <w:pPr>
        <w:pStyle w:val="Listparagraf"/>
        <w:numPr>
          <w:ilvl w:val="0"/>
          <w:numId w:val="4"/>
        </w:numPr>
        <w:ind w:left="450" w:hanging="450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E1A91">
        <w:rPr>
          <w:rFonts w:ascii="Montserrat Light" w:eastAsia="Times New Roman" w:hAnsi="Montserrat Light" w:cs="Times New Roman"/>
          <w:noProof/>
          <w:lang w:val="ro-RO" w:eastAsia="ro-RO"/>
        </w:rPr>
        <w:t xml:space="preserve">Standardul 3 și  10 din Anexa la </w:t>
      </w:r>
      <w:r w:rsidR="00C06DB5" w:rsidRPr="00BE1A91">
        <w:rPr>
          <w:rFonts w:ascii="Montserrat Light" w:eastAsia="Times New Roman" w:hAnsi="Montserrat Light" w:cs="Times New Roman"/>
          <w:noProof/>
          <w:lang w:val="ro-RO" w:eastAsia="ro-RO"/>
        </w:rPr>
        <w:t>Ordinul Secretariatului General al Guvernului nr. 600/2018 privind aprobarea Codului controlului intern managerial al entităţilor publice</w:t>
      </w:r>
      <w:r w:rsidRPr="00BE1A91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46215AFF" w14:textId="3AE18CE3" w:rsidR="00C06DB5" w:rsidRPr="00BE1A91" w:rsidRDefault="00C06DB5" w:rsidP="00C06DB5">
      <w:pPr>
        <w:pStyle w:val="Listparagraf"/>
        <w:numPr>
          <w:ilvl w:val="0"/>
          <w:numId w:val="4"/>
        </w:numPr>
        <w:ind w:left="450" w:hanging="450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E1A91">
        <w:rPr>
          <w:rFonts w:ascii="Montserrat Light" w:eastAsia="Times New Roman" w:hAnsi="Montserrat Light" w:cs="Times New Roman"/>
          <w:noProof/>
          <w:lang w:val="ro-RO" w:eastAsia="ro-RO"/>
        </w:rPr>
        <w:t xml:space="preserve">art. </w:t>
      </w:r>
      <w:r w:rsidR="00FC2B55">
        <w:rPr>
          <w:rFonts w:ascii="Montserrat Light" w:eastAsia="Times New Roman" w:hAnsi="Montserrat Light" w:cs="Times New Roman"/>
          <w:noProof/>
          <w:lang w:val="ro-RO" w:eastAsia="ro-RO"/>
        </w:rPr>
        <w:t xml:space="preserve">2 lit.m) art. 145 </w:t>
      </w:r>
      <w:r w:rsidRPr="00BE1A91">
        <w:rPr>
          <w:rFonts w:ascii="Montserrat Light" w:eastAsia="Times New Roman" w:hAnsi="Montserrat Light" w:cs="Times New Roman"/>
          <w:noProof/>
          <w:lang w:val="ro-RO" w:eastAsia="ro-RO"/>
        </w:rPr>
        <w:t>din Anexa la Hotărârea Consiliului Județean Cluj nr. 170/2020 privind aprobarea Regulamentului de organizare şi funcţionare a Consiliului Judeţean Cluj</w:t>
      </w:r>
    </w:p>
    <w:p w14:paraId="0666E05F" w14:textId="06905693" w:rsidR="00E74797" w:rsidRPr="00BE1A91" w:rsidRDefault="00E74797" w:rsidP="00E74797">
      <w:pPr>
        <w:spacing w:before="120" w:line="240" w:lineRule="auto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BE1A91">
        <w:rPr>
          <w:rFonts w:ascii="Montserrat Light" w:eastAsia="Times New Roman" w:hAnsi="Montserrat Light" w:cs="Times New Roman"/>
          <w:noProof/>
          <w:lang w:val="ro-RO"/>
        </w:rPr>
        <w:t>În temeiul competențelor stabilite prin art. 196 alin. (1), lit. b) din Ordonanța de Urgență a Guvernului nr. 57/2019, cu modificările și completările ulterioare,</w:t>
      </w:r>
    </w:p>
    <w:p w14:paraId="33BA45E0" w14:textId="77777777" w:rsidR="00E74797" w:rsidRPr="00BE1A91" w:rsidRDefault="00E74797" w:rsidP="00E74797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color w:val="000000"/>
          <w:lang w:val="ro-RO" w:eastAsia="ro-RO"/>
        </w:rPr>
      </w:pPr>
    </w:p>
    <w:p w14:paraId="0C17600B" w14:textId="2CCCBDA6" w:rsidR="00E74797" w:rsidRPr="00BE1A91" w:rsidRDefault="00E74797" w:rsidP="00E74797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color w:val="000000"/>
          <w:lang w:val="ro-RO" w:eastAsia="ro-RO"/>
        </w:rPr>
      </w:pPr>
      <w:r w:rsidRPr="00BE1A91">
        <w:rPr>
          <w:rFonts w:ascii="Montserrat" w:eastAsia="Times New Roman" w:hAnsi="Montserrat" w:cs="Times New Roman"/>
          <w:b/>
          <w:bCs/>
          <w:noProof/>
          <w:color w:val="000000"/>
          <w:lang w:val="ro-RO" w:eastAsia="ro-RO"/>
        </w:rPr>
        <w:t>d i s p u n e:</w:t>
      </w:r>
    </w:p>
    <w:p w14:paraId="77CC4C47" w14:textId="77777777" w:rsidR="00E74797" w:rsidRPr="00BE1A91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</w:p>
    <w:p w14:paraId="4E5739A5" w14:textId="76D6CC50" w:rsidR="008B05CE" w:rsidRPr="00BE1A91" w:rsidRDefault="00E74797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BE1A91">
        <w:rPr>
          <w:rFonts w:ascii="Montserrat" w:eastAsia="Times New Roman" w:hAnsi="Montserrat" w:cs="Times New Roman"/>
          <w:b/>
          <w:bCs/>
          <w:noProof/>
          <w:lang w:val="ro-RO" w:eastAsia="ro-RO"/>
        </w:rPr>
        <w:t>Art.1.</w:t>
      </w:r>
      <w:r w:rsidR="00FC2B55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072959" w:rsidRPr="00BE1A91">
        <w:rPr>
          <w:rFonts w:ascii="Montserrat Light" w:eastAsia="Times New Roman" w:hAnsi="Montserrat Light" w:cs="Times New Roman"/>
          <w:noProof/>
          <w:lang w:val="ro-RO" w:eastAsia="ro-RO"/>
        </w:rPr>
        <w:t>Dispoziția Președintelui Consiliului Județean Cluj cu nr. 130/20.05.2013 privind avizarea documentaţiilor tehnico-economice aferente obiectivelor de investiţii şi/sau lucrărilor de intervenţii la construcţii existente, cuprinse în programele Consiliului Judeţean Cluj, modificată și completată prin dispozițiile nr.187/2013, nr.73/2014, nr.266/2014, nr.393/2014, nr.53/2015, nr.160/2015, nr. 47/2016, nr. 516/2016 se abrogă.</w:t>
      </w:r>
    </w:p>
    <w:p w14:paraId="4C998EDE" w14:textId="540B0A0D" w:rsidR="00E74797" w:rsidRPr="00BE1A91" w:rsidRDefault="00E74797" w:rsidP="008B05CE">
      <w:pPr>
        <w:spacing w:before="240" w:line="240" w:lineRule="auto"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BE1A91">
        <w:rPr>
          <w:rFonts w:ascii="Montserrat" w:eastAsia="Times New Roman" w:hAnsi="Montserrat" w:cs="Times New Roman"/>
          <w:b/>
          <w:bCs/>
          <w:noProof/>
          <w:color w:val="000000"/>
          <w:lang w:val="ro-RO" w:eastAsia="ro-RO"/>
        </w:rPr>
        <w:t>Art.</w:t>
      </w:r>
      <w:r w:rsidR="008B05CE" w:rsidRPr="00BE1A91">
        <w:rPr>
          <w:rFonts w:ascii="Montserrat" w:eastAsia="Times New Roman" w:hAnsi="Montserrat" w:cs="Times New Roman"/>
          <w:b/>
          <w:bCs/>
          <w:noProof/>
          <w:color w:val="000000"/>
          <w:lang w:val="ro-RO" w:eastAsia="ro-RO"/>
        </w:rPr>
        <w:t>2.</w:t>
      </w:r>
      <w:r w:rsidR="00FC2B55">
        <w:rPr>
          <w:rFonts w:ascii="Montserrat" w:eastAsia="Times New Roman" w:hAnsi="Montserrat" w:cs="Times New Roman"/>
          <w:b/>
          <w:bCs/>
          <w:noProof/>
          <w:color w:val="000000"/>
          <w:lang w:val="ro-RO" w:eastAsia="ro-RO"/>
        </w:rPr>
        <w:t xml:space="preserve"> </w:t>
      </w:r>
      <w:r w:rsidRPr="00BE1A91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Prezenta dispoziție se comunică </w:t>
      </w:r>
      <w:r w:rsidR="00072959" w:rsidRPr="00BE1A91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prin e-mail, </w:t>
      </w:r>
      <w:r w:rsidR="00FC2B55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persoanelor desemnate prin Dispoziția nr. 130/2013, cu modificările și completările ulterioare</w:t>
      </w:r>
      <w:r w:rsidRPr="00BE1A91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, precum și Prefectului Județului Cluj.</w:t>
      </w:r>
    </w:p>
    <w:p w14:paraId="3A0AAD98" w14:textId="6F4ADD74" w:rsidR="00E74797" w:rsidRPr="00BE1A91" w:rsidRDefault="00E74797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</w:p>
    <w:p w14:paraId="261E8FB2" w14:textId="77777777" w:rsidR="008B05CE" w:rsidRPr="00BE1A91" w:rsidRDefault="008B05CE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</w:p>
    <w:p w14:paraId="46B27CFB" w14:textId="77777777" w:rsidR="00E74797" w:rsidRPr="00BE1A91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2B960B6" w14:textId="77777777" w:rsidR="00E74797" w:rsidRPr="00BE1A91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BE1A91">
        <w:rPr>
          <w:rFonts w:ascii="Montserrat" w:hAnsi="Montserrat" w:cs="Cambria"/>
          <w:noProof/>
          <w:lang w:val="ro-RO"/>
        </w:rPr>
        <w:tab/>
      </w:r>
      <w:r w:rsidRPr="00BE1A91">
        <w:rPr>
          <w:rFonts w:ascii="Montserrat" w:hAnsi="Montserrat" w:cs="Cambria"/>
          <w:noProof/>
          <w:lang w:val="ro-RO"/>
        </w:rPr>
        <w:tab/>
      </w:r>
      <w:r w:rsidRPr="00BE1A91">
        <w:rPr>
          <w:rFonts w:ascii="Montserrat" w:hAnsi="Montserrat" w:cs="Cambria"/>
          <w:noProof/>
          <w:lang w:val="ro-RO"/>
        </w:rPr>
        <w:tab/>
      </w:r>
      <w:r w:rsidRPr="00BE1A91">
        <w:rPr>
          <w:rFonts w:ascii="Montserrat" w:hAnsi="Montserrat" w:cs="Cambria"/>
          <w:noProof/>
          <w:lang w:val="ro-RO"/>
        </w:rPr>
        <w:tab/>
      </w:r>
      <w:r w:rsidRPr="00BE1A91">
        <w:rPr>
          <w:rFonts w:ascii="Montserrat" w:hAnsi="Montserrat" w:cs="Cambria"/>
          <w:noProof/>
          <w:lang w:val="ro-RO"/>
        </w:rPr>
        <w:tab/>
      </w:r>
      <w:r w:rsidRPr="00BE1A91">
        <w:rPr>
          <w:rFonts w:ascii="Montserrat" w:hAnsi="Montserrat" w:cs="Cambria"/>
          <w:noProof/>
          <w:lang w:val="ro-RO"/>
        </w:rPr>
        <w:tab/>
      </w:r>
      <w:r w:rsidRPr="00BE1A91">
        <w:rPr>
          <w:rFonts w:ascii="Montserrat" w:hAnsi="Montserrat" w:cs="Cambria"/>
          <w:noProof/>
          <w:lang w:val="ro-RO"/>
        </w:rPr>
        <w:tab/>
        <w:t xml:space="preserve">                  </w:t>
      </w:r>
      <w:r w:rsidRPr="00BE1A91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CC022CC" w14:textId="77777777" w:rsidR="00E74797" w:rsidRPr="00BE1A91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BE1A91">
        <w:rPr>
          <w:rFonts w:ascii="Montserrat" w:hAnsi="Montserrat" w:cs="Cambria"/>
          <w:b/>
          <w:bCs/>
          <w:noProof/>
          <w:lang w:val="ro-RO"/>
        </w:rPr>
        <w:t xml:space="preserve">         PREŞEDINTE</w:t>
      </w:r>
      <w:r w:rsidRPr="00BE1A91">
        <w:rPr>
          <w:rFonts w:ascii="Montserrat" w:hAnsi="Montserrat" w:cs="Cambria"/>
          <w:b/>
          <w:bCs/>
          <w:noProof/>
          <w:lang w:val="ro-RO"/>
        </w:rPr>
        <w:tab/>
      </w:r>
      <w:r w:rsidRPr="00BE1A91">
        <w:rPr>
          <w:rFonts w:ascii="Montserrat" w:hAnsi="Montserrat" w:cs="Cambria"/>
          <w:b/>
          <w:bCs/>
          <w:noProof/>
          <w:lang w:val="ro-RO"/>
        </w:rPr>
        <w:tab/>
      </w:r>
      <w:r w:rsidRPr="00BE1A91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 GENERAL AL JUDEŢULUI</w:t>
      </w:r>
    </w:p>
    <w:p w14:paraId="524199ED" w14:textId="77777777" w:rsidR="008B05CE" w:rsidRPr="00BE1A91" w:rsidRDefault="00E74797" w:rsidP="00E74797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BE1A91">
        <w:rPr>
          <w:rFonts w:ascii="Montserrat" w:hAnsi="Montserrat" w:cs="Cambria"/>
          <w:b/>
          <w:bCs/>
          <w:noProof/>
          <w:lang w:val="ro-RO"/>
        </w:rPr>
        <w:tab/>
      </w:r>
      <w:r w:rsidRPr="00BE1A91">
        <w:rPr>
          <w:rFonts w:ascii="Montserrat" w:hAnsi="Montserrat" w:cs="Cambria"/>
          <w:b/>
          <w:bCs/>
          <w:noProof/>
          <w:lang w:val="ro-RO"/>
        </w:rPr>
        <w:tab/>
        <w:t xml:space="preserve">  </w:t>
      </w:r>
      <w:r w:rsidRPr="00BE1A91">
        <w:rPr>
          <w:rFonts w:ascii="Montserrat" w:hAnsi="Montserrat" w:cs="Cambria"/>
          <w:noProof/>
          <w:lang w:val="ro-RO"/>
        </w:rPr>
        <w:t>Alin Tișe</w:t>
      </w:r>
      <w:r w:rsidRPr="00BE1A91">
        <w:rPr>
          <w:rFonts w:ascii="Montserrat" w:hAnsi="Montserrat" w:cs="Cambria"/>
          <w:noProof/>
          <w:lang w:val="ro-RO"/>
        </w:rPr>
        <w:tab/>
      </w:r>
      <w:r w:rsidRPr="00BE1A91">
        <w:rPr>
          <w:rFonts w:ascii="Montserrat" w:hAnsi="Montserrat" w:cs="Cambria"/>
          <w:noProof/>
          <w:lang w:val="ro-RO"/>
        </w:rPr>
        <w:tab/>
        <w:t xml:space="preserve">                       </w:t>
      </w:r>
      <w:r w:rsidRPr="00BE1A91">
        <w:rPr>
          <w:rFonts w:ascii="Montserrat" w:hAnsi="Montserrat" w:cs="Cambria"/>
          <w:noProof/>
          <w:lang w:val="ro-RO"/>
        </w:rPr>
        <w:tab/>
        <w:t xml:space="preserve">                         Simona Gaci </w:t>
      </w:r>
    </w:p>
    <w:p w14:paraId="79B2BEF7" w14:textId="77777777" w:rsidR="001F45E9" w:rsidRDefault="001F45E9" w:rsidP="001F45E9">
      <w:pPr>
        <w:spacing w:line="240" w:lineRule="auto"/>
        <w:ind w:right="-114"/>
        <w:rPr>
          <w:rFonts w:ascii="Montserrat" w:hAnsi="Montserrat" w:cs="Cambria"/>
          <w:noProof/>
          <w:lang w:val="ro-RO"/>
        </w:rPr>
      </w:pPr>
    </w:p>
    <w:p w14:paraId="2EC403A3" w14:textId="77777777" w:rsidR="001F45E9" w:rsidRDefault="001F45E9" w:rsidP="001F45E9">
      <w:pPr>
        <w:spacing w:line="240" w:lineRule="auto"/>
        <w:ind w:right="-114"/>
        <w:rPr>
          <w:rFonts w:ascii="Montserrat" w:hAnsi="Montserrat" w:cs="Cambria"/>
          <w:noProof/>
          <w:lang w:val="ro-RO"/>
        </w:rPr>
      </w:pPr>
    </w:p>
    <w:p w14:paraId="2B60AF56" w14:textId="77777777" w:rsidR="001F45E9" w:rsidRDefault="001F45E9" w:rsidP="001F45E9">
      <w:pPr>
        <w:spacing w:line="240" w:lineRule="auto"/>
        <w:ind w:right="-114"/>
        <w:rPr>
          <w:rFonts w:ascii="Montserrat" w:hAnsi="Montserrat" w:cs="Cambria"/>
          <w:noProof/>
          <w:lang w:val="ro-RO"/>
        </w:rPr>
      </w:pPr>
    </w:p>
    <w:sectPr w:rsidR="001F45E9" w:rsidSect="00FC2B55">
      <w:headerReference w:type="default" r:id="rId8"/>
      <w:footerReference w:type="default" r:id="rId9"/>
      <w:pgSz w:w="11909" w:h="16834"/>
      <w:pgMar w:top="1170" w:right="839" w:bottom="630" w:left="1418" w:header="284" w:footer="6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1236B" w14:textId="77777777" w:rsidR="00387CEA" w:rsidRDefault="00387CEA">
      <w:pPr>
        <w:spacing w:line="240" w:lineRule="auto"/>
      </w:pPr>
      <w:r>
        <w:separator/>
      </w:r>
    </w:p>
  </w:endnote>
  <w:endnote w:type="continuationSeparator" w:id="0">
    <w:p w14:paraId="4F4F21ED" w14:textId="77777777" w:rsidR="00387CEA" w:rsidRDefault="00387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4D523A4D">
          <wp:simplePos x="0" y="0"/>
          <wp:positionH relativeFrom="page">
            <wp:posOffset>4980940</wp:posOffset>
          </wp:positionH>
          <wp:positionV relativeFrom="paragraph">
            <wp:posOffset>107315</wp:posOffset>
          </wp:positionV>
          <wp:extent cx="2778760" cy="421005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32D60" w14:textId="77777777" w:rsidR="00387CEA" w:rsidRDefault="00387CEA">
      <w:pPr>
        <w:spacing w:line="240" w:lineRule="auto"/>
      </w:pPr>
      <w:r>
        <w:separator/>
      </w:r>
    </w:p>
  </w:footnote>
  <w:footnote w:type="continuationSeparator" w:id="0">
    <w:p w14:paraId="565A5D15" w14:textId="77777777" w:rsidR="00387CEA" w:rsidRDefault="00387C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72959"/>
    <w:rsid w:val="000F09A8"/>
    <w:rsid w:val="001077E9"/>
    <w:rsid w:val="00125F6A"/>
    <w:rsid w:val="001323A9"/>
    <w:rsid w:val="001417AB"/>
    <w:rsid w:val="00173B00"/>
    <w:rsid w:val="00182DB5"/>
    <w:rsid w:val="00184AD9"/>
    <w:rsid w:val="001C6EA8"/>
    <w:rsid w:val="001D423E"/>
    <w:rsid w:val="001F45E9"/>
    <w:rsid w:val="00273A87"/>
    <w:rsid w:val="0028510E"/>
    <w:rsid w:val="002C44E8"/>
    <w:rsid w:val="002D1C4B"/>
    <w:rsid w:val="00300EE5"/>
    <w:rsid w:val="00387CEA"/>
    <w:rsid w:val="003C2FFC"/>
    <w:rsid w:val="00432721"/>
    <w:rsid w:val="004D007C"/>
    <w:rsid w:val="004F4836"/>
    <w:rsid w:val="00534029"/>
    <w:rsid w:val="00543B94"/>
    <w:rsid w:val="00553DF2"/>
    <w:rsid w:val="005A508E"/>
    <w:rsid w:val="005A728E"/>
    <w:rsid w:val="005C77A1"/>
    <w:rsid w:val="005E6940"/>
    <w:rsid w:val="006673CB"/>
    <w:rsid w:val="0067017C"/>
    <w:rsid w:val="00681F66"/>
    <w:rsid w:val="006A0EF2"/>
    <w:rsid w:val="006D3D88"/>
    <w:rsid w:val="006E7817"/>
    <w:rsid w:val="007662F9"/>
    <w:rsid w:val="00832D7D"/>
    <w:rsid w:val="00847405"/>
    <w:rsid w:val="008929DE"/>
    <w:rsid w:val="008B05CE"/>
    <w:rsid w:val="008D6E2C"/>
    <w:rsid w:val="008E59C7"/>
    <w:rsid w:val="009B1836"/>
    <w:rsid w:val="009C1CF3"/>
    <w:rsid w:val="009C550C"/>
    <w:rsid w:val="009F3C44"/>
    <w:rsid w:val="00A07EF5"/>
    <w:rsid w:val="00A33A07"/>
    <w:rsid w:val="00A47C9D"/>
    <w:rsid w:val="00A62583"/>
    <w:rsid w:val="00A707BB"/>
    <w:rsid w:val="00A90417"/>
    <w:rsid w:val="00AC3A09"/>
    <w:rsid w:val="00AF28C7"/>
    <w:rsid w:val="00B92CA3"/>
    <w:rsid w:val="00B92CAD"/>
    <w:rsid w:val="00BB2C53"/>
    <w:rsid w:val="00BE1A91"/>
    <w:rsid w:val="00BF0A05"/>
    <w:rsid w:val="00BF2C5D"/>
    <w:rsid w:val="00C06DB5"/>
    <w:rsid w:val="00C32D2C"/>
    <w:rsid w:val="00C73DA4"/>
    <w:rsid w:val="00CF5448"/>
    <w:rsid w:val="00D15CBF"/>
    <w:rsid w:val="00D85541"/>
    <w:rsid w:val="00DF15E7"/>
    <w:rsid w:val="00DF583E"/>
    <w:rsid w:val="00E01D79"/>
    <w:rsid w:val="00E1320D"/>
    <w:rsid w:val="00E742A8"/>
    <w:rsid w:val="00E74797"/>
    <w:rsid w:val="00E76694"/>
    <w:rsid w:val="00F021AA"/>
    <w:rsid w:val="00F7020D"/>
    <w:rsid w:val="00F73CEC"/>
    <w:rsid w:val="00F90DEA"/>
    <w:rsid w:val="00FC2B55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2021-01-19T07:05:00Z</cp:lastPrinted>
  <dcterms:created xsi:type="dcterms:W3CDTF">2021-01-19T07:06:00Z</dcterms:created>
  <dcterms:modified xsi:type="dcterms:W3CDTF">2021-01-19T09:58:00Z</dcterms:modified>
</cp:coreProperties>
</file>