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CB8D5" w14:textId="2A241916" w:rsidR="00DF383D" w:rsidRPr="00DD2347" w:rsidRDefault="00DF383D" w:rsidP="00A120B4">
      <w:pPr>
        <w:spacing w:line="240" w:lineRule="auto"/>
        <w:rPr>
          <w:rFonts w:ascii="Montserrat" w:hAnsi="Montserrat"/>
        </w:rPr>
      </w:pPr>
    </w:p>
    <w:p w14:paraId="03CFB4EF" w14:textId="77777777" w:rsidR="004E343B" w:rsidRPr="00DD2347" w:rsidRDefault="004E343B" w:rsidP="00A120B4">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DD2347">
        <w:rPr>
          <w:rFonts w:ascii="Montserrat" w:hAnsi="Montserrat"/>
          <w:b/>
          <w:bCs/>
          <w:lang w:val="ro-RO" w:eastAsia="ro-RO"/>
        </w:rPr>
        <w:t xml:space="preserve">H O T Ă R Â R E </w:t>
      </w:r>
    </w:p>
    <w:bookmarkEnd w:id="0"/>
    <w:p w14:paraId="5822C6EC" w14:textId="77777777" w:rsidR="00A120B4" w:rsidRPr="00DD2347" w:rsidRDefault="00A120B4" w:rsidP="00A120B4">
      <w:pPr>
        <w:autoSpaceDE w:val="0"/>
        <w:autoSpaceDN w:val="0"/>
        <w:adjustRightInd w:val="0"/>
        <w:spacing w:line="240" w:lineRule="auto"/>
        <w:jc w:val="center"/>
        <w:rPr>
          <w:rFonts w:ascii="Montserrat" w:hAnsi="Montserrat"/>
          <w:b/>
          <w:bCs/>
          <w:lang w:val="pt-BR" w:eastAsia="ro-RO"/>
        </w:rPr>
      </w:pPr>
      <w:r w:rsidRPr="00DD2347">
        <w:rPr>
          <w:rFonts w:ascii="Montserrat" w:hAnsi="Montserrat"/>
          <w:b/>
          <w:bCs/>
          <w:lang w:val="de-DE" w:eastAsia="ro-RO"/>
        </w:rPr>
        <w:t xml:space="preserve">privind </w:t>
      </w:r>
      <w:r w:rsidRPr="00DD2347">
        <w:rPr>
          <w:rFonts w:ascii="Montserrat" w:hAnsi="Montserrat"/>
          <w:b/>
          <w:bCs/>
          <w:lang w:val="pt-BR" w:eastAsia="ro-RO"/>
        </w:rPr>
        <w:t xml:space="preserve">aprobarea rețelei școlare de învățământ special din Județul Cluj </w:t>
      </w:r>
    </w:p>
    <w:p w14:paraId="5380497C" w14:textId="3AB1F578" w:rsidR="00A120B4" w:rsidRPr="00DD2347" w:rsidRDefault="00A120B4" w:rsidP="00A120B4">
      <w:pPr>
        <w:autoSpaceDE w:val="0"/>
        <w:autoSpaceDN w:val="0"/>
        <w:adjustRightInd w:val="0"/>
        <w:spacing w:line="240" w:lineRule="auto"/>
        <w:jc w:val="center"/>
        <w:rPr>
          <w:rFonts w:ascii="Montserrat" w:hAnsi="Montserrat"/>
          <w:b/>
          <w:bCs/>
          <w:lang w:val="ro-RO"/>
        </w:rPr>
      </w:pPr>
      <w:r w:rsidRPr="00DD2347">
        <w:rPr>
          <w:rFonts w:ascii="Montserrat" w:hAnsi="Montserrat"/>
          <w:b/>
          <w:bCs/>
          <w:lang w:val="pt-BR" w:eastAsia="ro-RO"/>
        </w:rPr>
        <w:t>pentru anul școlar 2021-2022</w:t>
      </w:r>
    </w:p>
    <w:p w14:paraId="5C2A6188" w14:textId="5E296100" w:rsidR="00A120B4" w:rsidRPr="00DD2347" w:rsidRDefault="00A120B4" w:rsidP="00A120B4">
      <w:pPr>
        <w:spacing w:line="240" w:lineRule="auto"/>
        <w:ind w:left="284"/>
        <w:jc w:val="both"/>
        <w:rPr>
          <w:rFonts w:ascii="Montserrat Light" w:hAnsi="Montserrat Light" w:cs="Cambria"/>
          <w:lang w:val="ro-RO"/>
        </w:rPr>
      </w:pPr>
      <w:r w:rsidRPr="00DD2347">
        <w:rPr>
          <w:rFonts w:ascii="Montserrat Light" w:hAnsi="Montserrat Light" w:cs="Cambria"/>
          <w:lang w:val="ro-RO"/>
        </w:rPr>
        <w:t xml:space="preserve">                                                                                   </w:t>
      </w:r>
    </w:p>
    <w:p w14:paraId="60EC90D2" w14:textId="77777777" w:rsidR="00A120B4" w:rsidRPr="00DD2347" w:rsidRDefault="00A120B4" w:rsidP="00A120B4">
      <w:pPr>
        <w:spacing w:line="240" w:lineRule="auto"/>
        <w:ind w:firstLine="709"/>
        <w:jc w:val="both"/>
        <w:rPr>
          <w:rFonts w:ascii="Montserrat Light" w:hAnsi="Montserrat Light"/>
          <w:lang w:val="ro-RO" w:eastAsia="ro-RO"/>
        </w:rPr>
      </w:pPr>
      <w:r w:rsidRPr="00DD2347">
        <w:rPr>
          <w:rFonts w:ascii="Montserrat Light" w:hAnsi="Montserrat Light"/>
          <w:lang w:val="ro-RO" w:eastAsia="ro-RO"/>
        </w:rPr>
        <w:t>Consiliul Judeţean Cluj întrunit în şedinţă ordinară;</w:t>
      </w:r>
      <w:bookmarkStart w:id="2" w:name="_Hlk13557324"/>
    </w:p>
    <w:p w14:paraId="6E7CB023" w14:textId="3ABC14A5" w:rsidR="00A120B4" w:rsidRPr="00DD2347" w:rsidRDefault="00A120B4" w:rsidP="00A120B4">
      <w:pPr>
        <w:spacing w:line="240" w:lineRule="auto"/>
        <w:ind w:firstLine="709"/>
        <w:jc w:val="both"/>
        <w:rPr>
          <w:rFonts w:ascii="Montserrat Light" w:hAnsi="Montserrat Light"/>
          <w:lang w:val="ro-RO" w:eastAsia="ro-RO"/>
        </w:rPr>
      </w:pPr>
      <w:r w:rsidRPr="00DD2347">
        <w:rPr>
          <w:rFonts w:ascii="Montserrat Light" w:hAnsi="Montserrat Light"/>
          <w:lang w:val="ro-RO" w:eastAsia="ro-RO"/>
        </w:rPr>
        <w:t>Având în vedere Proiectul de hotărâre înregistrat cu nr. 2 din 15.01.2021 p</w:t>
      </w:r>
      <w:r w:rsidRPr="00DD2347">
        <w:rPr>
          <w:rFonts w:ascii="Montserrat Light" w:hAnsi="Montserrat Light"/>
          <w:lang w:val="de-DE" w:eastAsia="ro-RO"/>
        </w:rPr>
        <w:t xml:space="preserve">rivind </w:t>
      </w:r>
      <w:r w:rsidRPr="00DD2347">
        <w:rPr>
          <w:rFonts w:ascii="Montserrat Light" w:hAnsi="Montserrat Light"/>
          <w:lang w:val="pt-BR" w:eastAsia="ro-RO"/>
        </w:rPr>
        <w:t>aprobarea rețelei școlare de învățământ special din Județul Cluj pentru anul școlar 2021-2022</w:t>
      </w:r>
      <w:r w:rsidRPr="00DD2347">
        <w:rPr>
          <w:rFonts w:ascii="Montserrat Light" w:hAnsi="Montserrat Light"/>
          <w:lang w:val="pt-BR"/>
        </w:rPr>
        <w:t xml:space="preserve">, </w:t>
      </w:r>
      <w:r w:rsidRPr="00DD2347">
        <w:rPr>
          <w:rFonts w:ascii="Montserrat Light" w:hAnsi="Montserrat Light"/>
          <w:lang w:val="ro-RO" w:eastAsia="ro-RO"/>
        </w:rPr>
        <w:t xml:space="preserve">propus de preşedintele Consiliului Judeţean Cluj, domnul Alin Tișe, care este însoţit de Referatul de aprobare cu nr. 1214/2021; Raportul de specialitate întocmit de compartimentului de resort din cadrul aparatului de specialitate al Consiliului Judeţean Cluj cu nr. 1214/2021 şi </w:t>
      </w:r>
      <w:r w:rsidR="00374E8E" w:rsidRPr="00DD2347">
        <w:rPr>
          <w:rFonts w:ascii="Montserrat Light" w:hAnsi="Montserrat Light"/>
          <w:lang w:val="ro-RO" w:eastAsia="ro-RO"/>
        </w:rPr>
        <w:t xml:space="preserve">de </w:t>
      </w:r>
      <w:r w:rsidRPr="00DD2347">
        <w:rPr>
          <w:rFonts w:ascii="Montserrat Light" w:hAnsi="Montserrat Light"/>
          <w:lang w:val="ro-RO" w:eastAsia="ro-RO"/>
        </w:rPr>
        <w:t>Avizul cu nr. 1214 din 20.01.2021</w:t>
      </w:r>
      <w:r w:rsidR="00374E8E" w:rsidRPr="00DD2347">
        <w:rPr>
          <w:rFonts w:ascii="Montserrat Light" w:hAnsi="Montserrat Light"/>
          <w:lang w:val="ro-RO" w:eastAsia="ro-RO"/>
        </w:rPr>
        <w:t xml:space="preserve"> </w:t>
      </w:r>
      <w:r w:rsidR="00374E8E" w:rsidRPr="00DD2347">
        <w:rPr>
          <w:rFonts w:ascii="Montserrat Light" w:eastAsia="Calibri" w:hAnsi="Montserrat Light" w:cs="Times New Roman"/>
          <w:lang w:val="ro-RO" w:eastAsia="ro-RO"/>
        </w:rPr>
        <w:t>adoptat de Comisia de specialitate nr. 6</w:t>
      </w:r>
      <w:r w:rsidRPr="00DD2347">
        <w:rPr>
          <w:rFonts w:ascii="Montserrat Light" w:hAnsi="Montserrat Light"/>
          <w:lang w:val="ro-RO" w:eastAsia="ro-RO"/>
        </w:rPr>
        <w:t xml:space="preserve">, în conformitate cu art. 182 alin. (4) coroborat cu art. 136 din Ordonanța de urgență a Guvernului nr. 57/2019 privind Codul administrativ, cu  modificările și completările ulterioare; </w:t>
      </w:r>
    </w:p>
    <w:p w14:paraId="407E257A" w14:textId="77777777" w:rsidR="00A120B4" w:rsidRPr="00DD2347" w:rsidRDefault="00A120B4" w:rsidP="00A120B4">
      <w:pPr>
        <w:autoSpaceDE w:val="0"/>
        <w:autoSpaceDN w:val="0"/>
        <w:adjustRightInd w:val="0"/>
        <w:spacing w:line="240" w:lineRule="auto"/>
        <w:ind w:firstLine="708"/>
        <w:jc w:val="both"/>
        <w:rPr>
          <w:rFonts w:ascii="Montserrat Light" w:hAnsi="Montserrat Light"/>
        </w:rPr>
      </w:pPr>
      <w:r w:rsidRPr="00DD2347">
        <w:rPr>
          <w:rFonts w:ascii="Montserrat Light" w:hAnsi="Montserrat Light"/>
        </w:rPr>
        <w:t>Ținând cont de:</w:t>
      </w:r>
    </w:p>
    <w:p w14:paraId="42708F6A" w14:textId="77777777" w:rsidR="00A120B4" w:rsidRPr="00DD2347" w:rsidRDefault="00A120B4" w:rsidP="00A120B4">
      <w:pPr>
        <w:numPr>
          <w:ilvl w:val="0"/>
          <w:numId w:val="41"/>
        </w:numPr>
        <w:autoSpaceDE w:val="0"/>
        <w:autoSpaceDN w:val="0"/>
        <w:adjustRightInd w:val="0"/>
        <w:spacing w:line="240" w:lineRule="auto"/>
        <w:jc w:val="both"/>
        <w:rPr>
          <w:rFonts w:ascii="Montserrat Light" w:hAnsi="Montserrat Light"/>
        </w:rPr>
      </w:pPr>
      <w:r w:rsidRPr="00DD2347">
        <w:rPr>
          <w:rFonts w:ascii="Montserrat Light" w:hAnsi="Montserrat Light"/>
        </w:rPr>
        <w:t>Adresa Inspectoratului Școlar Județean Cluj nr. 12.443/16.12.2020 înregistrată la Consiliul Județean Cluj cu nr. 43.505/17.12.2020 privind emiterea avizului conform pentru organizarea rețelei școlare a unităților de învățământ special preuniversitar de pe raza județului Cluj pentru anul școlar 2021-2022;</w:t>
      </w:r>
    </w:p>
    <w:p w14:paraId="733AA408" w14:textId="77777777" w:rsidR="00A120B4" w:rsidRPr="00DD2347" w:rsidRDefault="00A120B4" w:rsidP="00A120B4">
      <w:pPr>
        <w:numPr>
          <w:ilvl w:val="0"/>
          <w:numId w:val="41"/>
        </w:numPr>
        <w:autoSpaceDE w:val="0"/>
        <w:autoSpaceDN w:val="0"/>
        <w:adjustRightInd w:val="0"/>
        <w:spacing w:line="240" w:lineRule="auto"/>
        <w:jc w:val="both"/>
        <w:rPr>
          <w:rFonts w:ascii="Montserrat Light" w:hAnsi="Montserrat Light"/>
        </w:rPr>
      </w:pPr>
      <w:r w:rsidRPr="00DD2347">
        <w:rPr>
          <w:rFonts w:ascii="Montserrat Light" w:hAnsi="Montserrat Light"/>
        </w:rPr>
        <w:t>Adresa Ministerului Educației și Cercetării nr. 37.446/17.12.2020 înregistrată la Consiliul Județean Cluj cu nr. 43.621/18.12.2020 privind emiterea avizului conform pentru organizarea rețelei școlare de învățământ special liceal și special postliceal pentru anul școlar 2021-2022;</w:t>
      </w:r>
    </w:p>
    <w:p w14:paraId="273B7957" w14:textId="2876DCB9" w:rsidR="00A120B4" w:rsidRPr="00DD2347" w:rsidRDefault="00A120B4" w:rsidP="00A120B4">
      <w:pPr>
        <w:autoSpaceDE w:val="0"/>
        <w:autoSpaceDN w:val="0"/>
        <w:adjustRightInd w:val="0"/>
        <w:spacing w:line="240" w:lineRule="auto"/>
        <w:ind w:firstLine="708"/>
        <w:jc w:val="both"/>
        <w:rPr>
          <w:rFonts w:ascii="Montserrat Light" w:hAnsi="Montserrat Light"/>
        </w:rPr>
      </w:pPr>
      <w:r w:rsidRPr="00DD2347">
        <w:rPr>
          <w:rFonts w:ascii="Montserrat Light" w:hAnsi="Montserrat Light"/>
        </w:rPr>
        <w:t>Luând în considerare prevederile art. 123-139 și ale art. 142-153 din Regulamentul de organizare și funcționare a Consiliului Județean Cluj, aprobat prin Hotărârea Consiliului Județean Cluj nr. 170/2020;</w:t>
      </w:r>
    </w:p>
    <w:p w14:paraId="2FAAC198" w14:textId="77777777" w:rsidR="00A120B4" w:rsidRPr="00DD2347" w:rsidRDefault="00A120B4" w:rsidP="00A120B4">
      <w:pPr>
        <w:spacing w:line="240" w:lineRule="auto"/>
        <w:jc w:val="both"/>
        <w:rPr>
          <w:rFonts w:ascii="Montserrat Light" w:hAnsi="Montserrat Light"/>
          <w:iCs/>
          <w:lang w:val="ro-RO" w:eastAsia="ro-RO"/>
        </w:rPr>
      </w:pPr>
      <w:r w:rsidRPr="00DD2347">
        <w:rPr>
          <w:rFonts w:ascii="Montserrat Light" w:hAnsi="Montserrat Light"/>
          <w:iCs/>
          <w:lang w:val="ro-RO" w:eastAsia="ro-RO"/>
        </w:rPr>
        <w:tab/>
        <w:t>În conformitate cu prevederile:</w:t>
      </w:r>
    </w:p>
    <w:p w14:paraId="44D1A688" w14:textId="1FBD6BA3" w:rsidR="00A120B4" w:rsidRPr="00DD2347" w:rsidRDefault="00A120B4" w:rsidP="00A120B4">
      <w:pPr>
        <w:pStyle w:val="Listparagraf"/>
        <w:numPr>
          <w:ilvl w:val="0"/>
          <w:numId w:val="42"/>
        </w:numPr>
        <w:tabs>
          <w:tab w:val="num" w:pos="426"/>
        </w:tabs>
        <w:suppressAutoHyphens/>
        <w:autoSpaceDE w:val="0"/>
        <w:jc w:val="both"/>
        <w:rPr>
          <w:rFonts w:ascii="Montserrat Light" w:hAnsi="Montserrat Light" w:cs="Cambria"/>
          <w:sz w:val="22"/>
          <w:szCs w:val="22"/>
          <w:lang w:val="ro-RO"/>
        </w:rPr>
      </w:pPr>
      <w:r w:rsidRPr="00DD2347">
        <w:rPr>
          <w:rFonts w:ascii="Montserrat Light" w:hAnsi="Montserrat Light" w:cs="Cambria"/>
          <w:sz w:val="22"/>
          <w:szCs w:val="22"/>
          <w:lang w:val="ro-RO"/>
        </w:rPr>
        <w:t>art. 173 alin. 5 lit. a) din Ordonanța de urgență a Guvernului nr. 57/2019 privind Codul administrativ,</w:t>
      </w:r>
      <w:r w:rsidRPr="00DD2347">
        <w:rPr>
          <w:rFonts w:ascii="Montserrat Light" w:hAnsi="Montserrat Light"/>
          <w:sz w:val="22"/>
          <w:szCs w:val="22"/>
          <w:lang w:val="ro-RO"/>
        </w:rPr>
        <w:t xml:space="preserve"> </w:t>
      </w:r>
      <w:r w:rsidRPr="00DD2347">
        <w:rPr>
          <w:rFonts w:ascii="Montserrat Light" w:hAnsi="Montserrat Light" w:cs="Cambria"/>
          <w:sz w:val="22"/>
          <w:szCs w:val="22"/>
          <w:lang w:val="ro-RO"/>
        </w:rPr>
        <w:t>cu modificările și completările ulterioare;</w:t>
      </w:r>
    </w:p>
    <w:p w14:paraId="39EE7FBB" w14:textId="77777777" w:rsidR="00A120B4" w:rsidRPr="00DD2347" w:rsidRDefault="00A120B4" w:rsidP="00A120B4">
      <w:pPr>
        <w:pStyle w:val="Listparagraf"/>
        <w:numPr>
          <w:ilvl w:val="0"/>
          <w:numId w:val="42"/>
        </w:numPr>
        <w:tabs>
          <w:tab w:val="num" w:pos="426"/>
        </w:tabs>
        <w:suppressAutoHyphens/>
        <w:autoSpaceDE w:val="0"/>
        <w:jc w:val="both"/>
        <w:rPr>
          <w:rFonts w:ascii="Montserrat Light" w:hAnsi="Montserrat Light" w:cs="Cambria"/>
          <w:sz w:val="22"/>
          <w:szCs w:val="22"/>
          <w:lang w:val="ro-RO"/>
        </w:rPr>
      </w:pPr>
      <w:r w:rsidRPr="00DD2347">
        <w:rPr>
          <w:rFonts w:ascii="Montserrat Light" w:hAnsi="Montserrat Light"/>
          <w:sz w:val="22"/>
          <w:szCs w:val="22"/>
        </w:rPr>
        <w:t xml:space="preserve">art. 19 alin. (1) lit. d), alin. (4) și ale art. 61 alin. (2) din </w:t>
      </w:r>
      <w:r w:rsidRPr="00DD2347">
        <w:rPr>
          <w:rFonts w:ascii="Montserrat Light" w:hAnsi="Montserrat Light"/>
          <w:sz w:val="22"/>
          <w:szCs w:val="22"/>
          <w:lang w:val="it-IT"/>
        </w:rPr>
        <w:t>Legea educaţiei naţionale nr. 1/2011, cu modificările şi completările ulterioare;</w:t>
      </w:r>
    </w:p>
    <w:p w14:paraId="0DA6F7FD" w14:textId="77777777" w:rsidR="00A120B4" w:rsidRPr="00DD2347" w:rsidRDefault="00A120B4" w:rsidP="00A120B4">
      <w:pPr>
        <w:pStyle w:val="Listparagraf"/>
        <w:numPr>
          <w:ilvl w:val="0"/>
          <w:numId w:val="42"/>
        </w:numPr>
        <w:tabs>
          <w:tab w:val="num" w:pos="426"/>
        </w:tabs>
        <w:suppressAutoHyphens/>
        <w:autoSpaceDE w:val="0"/>
        <w:jc w:val="both"/>
        <w:rPr>
          <w:rFonts w:ascii="Montserrat Light" w:hAnsi="Montserrat Light" w:cs="Cambria"/>
          <w:sz w:val="22"/>
          <w:szCs w:val="22"/>
          <w:lang w:val="ro-RO"/>
        </w:rPr>
      </w:pPr>
      <w:r w:rsidRPr="00DD2347">
        <w:rPr>
          <w:rFonts w:ascii="Montserrat Light" w:hAnsi="Montserrat Light"/>
          <w:sz w:val="22"/>
          <w:szCs w:val="22"/>
        </w:rPr>
        <w:t>art. 102 din Regulamentul de organizare şi funcţionare a învăţământului special şi special integrat, aprobat prin Ordinul Ministrului Educaţiei, Cercetării, Tineretului şi Sportului nr. 5573/2011;</w:t>
      </w:r>
    </w:p>
    <w:p w14:paraId="59844A39" w14:textId="77777777" w:rsidR="00A120B4" w:rsidRPr="00DD2347" w:rsidRDefault="00A120B4" w:rsidP="00A120B4">
      <w:pPr>
        <w:pStyle w:val="Listparagraf"/>
        <w:numPr>
          <w:ilvl w:val="0"/>
          <w:numId w:val="42"/>
        </w:numPr>
        <w:tabs>
          <w:tab w:val="num" w:pos="426"/>
        </w:tabs>
        <w:suppressAutoHyphens/>
        <w:autoSpaceDE w:val="0"/>
        <w:jc w:val="both"/>
        <w:rPr>
          <w:rFonts w:ascii="Montserrat Light" w:hAnsi="Montserrat Light" w:cs="Cambria"/>
          <w:sz w:val="22"/>
          <w:szCs w:val="22"/>
          <w:lang w:val="ro-RO"/>
        </w:rPr>
      </w:pPr>
      <w:r w:rsidRPr="00DD2347">
        <w:rPr>
          <w:rFonts w:ascii="Montserrat Light" w:hAnsi="Montserrat Light"/>
          <w:sz w:val="22"/>
          <w:szCs w:val="22"/>
        </w:rPr>
        <w:t xml:space="preserve">art. 24 din </w:t>
      </w:r>
      <w:r w:rsidRPr="00DD2347">
        <w:rPr>
          <w:rFonts w:ascii="Montserrat Light" w:hAnsi="Montserrat Light" w:cs="Courier New"/>
          <w:bCs/>
          <w:sz w:val="22"/>
          <w:szCs w:val="22"/>
        </w:rPr>
        <w:t>M</w:t>
      </w:r>
      <w:r w:rsidRPr="00DD2347">
        <w:rPr>
          <w:rFonts w:ascii="Montserrat Light" w:hAnsi="Montserrat Light" w:cs="Courier New"/>
          <w:sz w:val="22"/>
          <w:szCs w:val="22"/>
        </w:rPr>
        <w:t>etodologia privind fundamentarea cifrei de şcolarizare pentru învăţământul preuniversitar de stat, evidenţa efectivelor de  preşcolari şi elevi şcolarizaţi în unităţile de învăţământ particular, precum şi emiterea avizului conform în vederea organizării reţelei unităţilor de învăţământ preuniversitar pentru anul şcolar 2021-2022, aprobată prin Ordinul Ministerului Educației și Cercetării nr. 5599/2020;</w:t>
      </w:r>
    </w:p>
    <w:p w14:paraId="43205814" w14:textId="77777777" w:rsidR="00A120B4" w:rsidRPr="00DD2347" w:rsidRDefault="00A120B4" w:rsidP="00A120B4">
      <w:pPr>
        <w:spacing w:line="240" w:lineRule="auto"/>
        <w:ind w:firstLine="720"/>
        <w:jc w:val="both"/>
        <w:rPr>
          <w:rFonts w:ascii="Montserrat Light" w:hAnsi="Montserrat Light"/>
          <w:b/>
          <w:bCs/>
          <w:lang w:val="ro-RO" w:eastAsia="ro-RO"/>
        </w:rPr>
      </w:pPr>
      <w:r w:rsidRPr="00DD2347">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bookmarkEnd w:id="2"/>
    <w:p w14:paraId="4ADFDC45" w14:textId="77777777" w:rsidR="00A120B4" w:rsidRPr="00DD2347" w:rsidRDefault="00A120B4" w:rsidP="00A120B4">
      <w:pPr>
        <w:spacing w:line="240" w:lineRule="auto"/>
        <w:ind w:firstLine="709"/>
        <w:jc w:val="both"/>
        <w:rPr>
          <w:rFonts w:ascii="Montserrat Light" w:hAnsi="Montserrat Light"/>
          <w:b/>
          <w:bCs/>
          <w:lang w:val="ro-RO" w:eastAsia="ro-RO"/>
        </w:rPr>
      </w:pPr>
    </w:p>
    <w:p w14:paraId="09121737" w14:textId="16E4AF65" w:rsidR="00A120B4" w:rsidRPr="00DD2347" w:rsidRDefault="00A120B4" w:rsidP="00A120B4">
      <w:pPr>
        <w:spacing w:line="240" w:lineRule="auto"/>
        <w:ind w:firstLine="709"/>
        <w:jc w:val="center"/>
        <w:rPr>
          <w:rFonts w:ascii="Montserrat Light" w:hAnsi="Montserrat Light"/>
          <w:b/>
          <w:bCs/>
          <w:lang w:val="ro-RO" w:eastAsia="ro-RO"/>
        </w:rPr>
      </w:pPr>
      <w:r w:rsidRPr="00DD2347">
        <w:rPr>
          <w:rFonts w:ascii="Montserrat Light" w:hAnsi="Montserrat Light"/>
          <w:b/>
          <w:bCs/>
          <w:lang w:val="ro-RO" w:eastAsia="ro-RO"/>
        </w:rPr>
        <w:t>hotărăşte:</w:t>
      </w:r>
    </w:p>
    <w:p w14:paraId="16114BC9" w14:textId="77777777" w:rsidR="00A120B4" w:rsidRPr="00DD2347" w:rsidRDefault="00A120B4" w:rsidP="00A120B4">
      <w:pPr>
        <w:spacing w:line="240" w:lineRule="auto"/>
        <w:ind w:firstLine="709"/>
        <w:jc w:val="both"/>
        <w:rPr>
          <w:rFonts w:ascii="Montserrat Light" w:hAnsi="Montserrat Light"/>
          <w:i/>
          <w:iCs/>
          <w:lang w:val="ro-RO" w:eastAsia="ro-RO"/>
        </w:rPr>
      </w:pPr>
    </w:p>
    <w:p w14:paraId="62AD3CB8" w14:textId="77777777" w:rsidR="00A120B4" w:rsidRPr="00DD2347" w:rsidRDefault="00A120B4" w:rsidP="00A120B4">
      <w:pPr>
        <w:autoSpaceDE w:val="0"/>
        <w:autoSpaceDN w:val="0"/>
        <w:adjustRightInd w:val="0"/>
        <w:spacing w:line="240" w:lineRule="auto"/>
        <w:jc w:val="both"/>
        <w:rPr>
          <w:rFonts w:ascii="Montserrat Light" w:hAnsi="Montserrat Light"/>
          <w:bCs/>
        </w:rPr>
      </w:pPr>
      <w:r w:rsidRPr="00DD2347">
        <w:rPr>
          <w:rFonts w:ascii="Montserrat Light" w:hAnsi="Montserrat Light"/>
          <w:b/>
          <w:lang w:val="it-IT"/>
        </w:rPr>
        <w:tab/>
      </w:r>
      <w:r w:rsidRPr="00DD2347">
        <w:rPr>
          <w:rFonts w:ascii="Montserrat Light" w:hAnsi="Montserrat Light"/>
          <w:b/>
        </w:rPr>
        <w:t>Art. 1.</w:t>
      </w:r>
      <w:r w:rsidRPr="00DD2347">
        <w:rPr>
          <w:rFonts w:ascii="Montserrat Light" w:hAnsi="Montserrat Light"/>
        </w:rPr>
        <w:t xml:space="preserve"> Se aprobă </w:t>
      </w:r>
      <w:r w:rsidRPr="00DD2347">
        <w:rPr>
          <w:rFonts w:ascii="Montserrat Light" w:hAnsi="Montserrat Light"/>
          <w:bCs/>
        </w:rPr>
        <w:t xml:space="preserve">rețeaua școlară de învățământ special din Județul Cluj, cu personalitate juridică și cu structura aferentă, în anul şcolar 2021 - 2022 conform </w:t>
      </w:r>
      <w:r w:rsidRPr="00DD2347">
        <w:rPr>
          <w:rFonts w:ascii="Montserrat Light" w:hAnsi="Montserrat Light"/>
          <w:b/>
        </w:rPr>
        <w:t xml:space="preserve">anexei </w:t>
      </w:r>
      <w:r w:rsidRPr="00DD2347">
        <w:rPr>
          <w:rFonts w:ascii="Montserrat Light" w:hAnsi="Montserrat Light"/>
          <w:bCs/>
        </w:rPr>
        <w:t>care face parte integrantă din prezenta hotărâre.</w:t>
      </w:r>
    </w:p>
    <w:p w14:paraId="2AFF5010" w14:textId="77777777" w:rsidR="00A120B4" w:rsidRPr="00DD2347" w:rsidRDefault="00A120B4" w:rsidP="00A120B4">
      <w:pPr>
        <w:spacing w:line="240" w:lineRule="auto"/>
        <w:ind w:firstLine="708"/>
        <w:jc w:val="both"/>
        <w:rPr>
          <w:rFonts w:ascii="Montserrat Light" w:hAnsi="Montserrat Light"/>
        </w:rPr>
      </w:pPr>
    </w:p>
    <w:p w14:paraId="1FAF3AE6" w14:textId="0A18AD25" w:rsidR="00A120B4" w:rsidRPr="00DD2347" w:rsidRDefault="00A120B4" w:rsidP="00A120B4">
      <w:pPr>
        <w:pStyle w:val="Corptext"/>
        <w:spacing w:after="0" w:line="240" w:lineRule="auto"/>
        <w:ind w:firstLine="708"/>
        <w:jc w:val="both"/>
        <w:rPr>
          <w:rFonts w:ascii="Montserrat Light" w:hAnsi="Montserrat Light"/>
        </w:rPr>
      </w:pPr>
      <w:r w:rsidRPr="00DD2347">
        <w:rPr>
          <w:rFonts w:ascii="Montserrat Light" w:hAnsi="Montserrat Light"/>
          <w:b/>
          <w:bCs/>
        </w:rPr>
        <w:t>Art. 2.</w:t>
      </w:r>
      <w:r w:rsidRPr="00DD2347">
        <w:rPr>
          <w:rFonts w:ascii="Montserrat Light" w:hAnsi="Montserrat Light"/>
        </w:rPr>
        <w:t xml:space="preserve"> Cu punerea în aplicare a prevederilor prezentei hotărâri se încredinţează Preşedintele Consiliului Judeţean Cluj</w:t>
      </w:r>
      <w:r w:rsidR="00291869" w:rsidRPr="00DD2347">
        <w:rPr>
          <w:rFonts w:ascii="Montserrat Light" w:hAnsi="Montserrat Light"/>
        </w:rPr>
        <w:t xml:space="preserve">, </w:t>
      </w:r>
      <w:r w:rsidRPr="00DD2347">
        <w:rPr>
          <w:rFonts w:ascii="Montserrat Light" w:hAnsi="Montserrat Light"/>
        </w:rPr>
        <w:t>prin Direcţia Generală Buget</w:t>
      </w:r>
      <w:r w:rsidR="00291869" w:rsidRPr="00DD2347">
        <w:rPr>
          <w:rFonts w:ascii="Montserrat Light" w:hAnsi="Montserrat Light"/>
        </w:rPr>
        <w:t>-</w:t>
      </w:r>
      <w:r w:rsidRPr="00DD2347">
        <w:rPr>
          <w:rFonts w:ascii="Montserrat Light" w:hAnsi="Montserrat Light"/>
        </w:rPr>
        <w:t>Finanţe, Resurse Umane şi unităţile de învăţământ special nominalizate</w:t>
      </w:r>
      <w:r w:rsidR="00291869" w:rsidRPr="00DD2347">
        <w:rPr>
          <w:rFonts w:ascii="Montserrat Light" w:hAnsi="Montserrat Light"/>
        </w:rPr>
        <w:t xml:space="preserve"> în cuprinsul anexei la </w:t>
      </w:r>
      <w:r w:rsidR="00291869" w:rsidRPr="00DD2347">
        <w:rPr>
          <w:rFonts w:ascii="Montserrat Light" w:hAnsi="Montserrat Light"/>
          <w:bCs/>
        </w:rPr>
        <w:t>prezenta hotărâre</w:t>
      </w:r>
      <w:r w:rsidRPr="00DD2347">
        <w:rPr>
          <w:rFonts w:ascii="Montserrat Light" w:hAnsi="Montserrat Light"/>
        </w:rPr>
        <w:t>.</w:t>
      </w:r>
    </w:p>
    <w:p w14:paraId="02B0CE49" w14:textId="1B7B2193" w:rsidR="00A120B4" w:rsidRPr="00DD2347" w:rsidRDefault="00A120B4" w:rsidP="00A120B4">
      <w:pPr>
        <w:autoSpaceDE w:val="0"/>
        <w:autoSpaceDN w:val="0"/>
        <w:adjustRightInd w:val="0"/>
        <w:spacing w:line="240" w:lineRule="auto"/>
        <w:ind w:firstLine="720"/>
        <w:jc w:val="both"/>
        <w:rPr>
          <w:rFonts w:ascii="Montserrat Light" w:hAnsi="Montserrat Light"/>
        </w:rPr>
      </w:pPr>
      <w:r w:rsidRPr="00DD2347">
        <w:rPr>
          <w:rFonts w:ascii="Montserrat Light" w:hAnsi="Montserrat Light"/>
          <w:b/>
          <w:bCs/>
        </w:rPr>
        <w:lastRenderedPageBreak/>
        <w:t xml:space="preserve">Art. 3. </w:t>
      </w:r>
      <w:r w:rsidRPr="00DD2347">
        <w:rPr>
          <w:rFonts w:ascii="Montserrat Light" w:hAnsi="Montserrat Light"/>
        </w:rPr>
        <w:t>Prezenta hotărâre se comunică Direcţiei Generale Buget</w:t>
      </w:r>
      <w:r w:rsidR="00291869" w:rsidRPr="00DD2347">
        <w:rPr>
          <w:rFonts w:ascii="Montserrat Light" w:hAnsi="Montserrat Light"/>
        </w:rPr>
        <w:t>-</w:t>
      </w:r>
      <w:r w:rsidRPr="00DD2347">
        <w:rPr>
          <w:rFonts w:ascii="Montserrat Light" w:hAnsi="Montserrat Light"/>
        </w:rPr>
        <w:t>Finanţe, Resurse Umane; Inspectoratului Şcolar Judeţean Cluj</w:t>
      </w:r>
      <w:r w:rsidR="00291869" w:rsidRPr="00DD2347">
        <w:rPr>
          <w:rFonts w:ascii="Montserrat Light" w:hAnsi="Montserrat Light"/>
        </w:rPr>
        <w:t>;</w:t>
      </w:r>
      <w:r w:rsidRPr="00DD2347">
        <w:rPr>
          <w:rFonts w:ascii="Montserrat Light" w:hAnsi="Montserrat Light"/>
        </w:rPr>
        <w:t xml:space="preserve"> unităţilor de învăţământ special nominalizate, precum şi Prefectului Judeţului Cluj şi se aduce la cunoştinţă publică prin afișare la sediul Consiliului Județean Cluj și pe pagina de internet </w:t>
      </w:r>
      <w:r w:rsidR="00291869" w:rsidRPr="00DD2347">
        <w:rPr>
          <w:rFonts w:ascii="Montserrat Light" w:hAnsi="Montserrat Light"/>
        </w:rPr>
        <w:t>”</w:t>
      </w:r>
      <w:hyperlink r:id="rId8" w:history="1">
        <w:r w:rsidR="00291869" w:rsidRPr="00DD2347">
          <w:rPr>
            <w:rStyle w:val="Hyperlink"/>
            <w:rFonts w:ascii="Montserrat Light" w:hAnsi="Montserrat Light"/>
            <w:color w:val="auto"/>
            <w:u w:val="none"/>
          </w:rPr>
          <w:t>www.cjcluj.ro</w:t>
        </w:r>
      </w:hyperlink>
      <w:r w:rsidR="00291869" w:rsidRPr="00DD2347">
        <w:t>”</w:t>
      </w:r>
      <w:r w:rsidRPr="00DD2347">
        <w:rPr>
          <w:rFonts w:ascii="Montserrat Light" w:hAnsi="Montserrat Light"/>
        </w:rPr>
        <w:t>.</w:t>
      </w:r>
    </w:p>
    <w:p w14:paraId="53E679B2" w14:textId="77777777" w:rsidR="00A120B4" w:rsidRPr="00DD2347" w:rsidRDefault="00A120B4" w:rsidP="00A120B4">
      <w:pPr>
        <w:autoSpaceDE w:val="0"/>
        <w:autoSpaceDN w:val="0"/>
        <w:adjustRightInd w:val="0"/>
        <w:spacing w:line="240" w:lineRule="auto"/>
        <w:jc w:val="both"/>
        <w:rPr>
          <w:rFonts w:ascii="Montserrat Light" w:hAnsi="Montserrat Light"/>
          <w:b/>
        </w:rPr>
      </w:pPr>
      <w:r w:rsidRPr="00DD2347">
        <w:rPr>
          <w:rFonts w:ascii="Montserrat Light" w:hAnsi="Montserrat Light"/>
          <w:b/>
        </w:rPr>
        <w:tab/>
      </w:r>
    </w:p>
    <w:p w14:paraId="357FE1C9" w14:textId="0FF93786" w:rsidR="00200432" w:rsidRPr="00DD2347" w:rsidRDefault="00200432" w:rsidP="00A120B4">
      <w:pPr>
        <w:autoSpaceDE w:val="0"/>
        <w:autoSpaceDN w:val="0"/>
        <w:adjustRightInd w:val="0"/>
        <w:spacing w:line="240" w:lineRule="auto"/>
        <w:rPr>
          <w:rFonts w:ascii="Montserrat Light" w:hAnsi="Montserrat Light"/>
          <w:b/>
          <w:bCs/>
          <w:noProof/>
          <w:lang w:val="ro-RO" w:eastAsia="ro-RO"/>
        </w:rPr>
      </w:pPr>
    </w:p>
    <w:p w14:paraId="66D3CAF2" w14:textId="661D99C0" w:rsidR="00200432" w:rsidRPr="00DD2347" w:rsidRDefault="00200432" w:rsidP="00A120B4">
      <w:pPr>
        <w:autoSpaceDE w:val="0"/>
        <w:autoSpaceDN w:val="0"/>
        <w:adjustRightInd w:val="0"/>
        <w:spacing w:line="240" w:lineRule="auto"/>
        <w:rPr>
          <w:rFonts w:ascii="Montserrat Light" w:hAnsi="Montserrat Light"/>
          <w:b/>
          <w:bCs/>
          <w:noProof/>
          <w:lang w:val="ro-RO" w:eastAsia="ro-RO"/>
        </w:rPr>
      </w:pPr>
    </w:p>
    <w:p w14:paraId="18A053E9" w14:textId="77777777" w:rsidR="00200432" w:rsidRPr="00DD2347" w:rsidRDefault="00200432" w:rsidP="00A120B4">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DD2347" w:rsidRDefault="004E343B" w:rsidP="00A120B4">
      <w:pPr>
        <w:spacing w:line="240" w:lineRule="auto"/>
        <w:jc w:val="both"/>
        <w:rPr>
          <w:rFonts w:ascii="Montserrat" w:hAnsi="Montserrat"/>
          <w:b/>
          <w:lang w:val="ro-RO" w:eastAsia="ro-RO"/>
        </w:rPr>
      </w:pPr>
      <w:r w:rsidRPr="00DD2347">
        <w:rPr>
          <w:rFonts w:ascii="Montserrat" w:hAnsi="Montserrat"/>
          <w:lang w:val="ro-RO" w:eastAsia="ro-RO"/>
        </w:rPr>
        <w:tab/>
      </w:r>
      <w:r w:rsidRPr="00DD2347">
        <w:rPr>
          <w:rFonts w:ascii="Montserrat" w:hAnsi="Montserrat"/>
          <w:lang w:val="ro-RO" w:eastAsia="ro-RO"/>
        </w:rPr>
        <w:tab/>
      </w:r>
      <w:r w:rsidRPr="00DD2347">
        <w:rPr>
          <w:rFonts w:ascii="Montserrat" w:hAnsi="Montserrat"/>
          <w:lang w:val="ro-RO" w:eastAsia="ro-RO"/>
        </w:rPr>
        <w:tab/>
        <w:t xml:space="preserve">                                                </w:t>
      </w:r>
      <w:r w:rsidRPr="00DD2347">
        <w:rPr>
          <w:rFonts w:ascii="Montserrat" w:hAnsi="Montserrat"/>
          <w:b/>
          <w:lang w:val="ro-RO" w:eastAsia="ro-RO"/>
        </w:rPr>
        <w:t>Contrasemnează:</w:t>
      </w:r>
    </w:p>
    <w:p w14:paraId="13B0D5D9" w14:textId="06E2208C" w:rsidR="004E343B" w:rsidRPr="00DD2347" w:rsidRDefault="004E343B" w:rsidP="00A120B4">
      <w:pPr>
        <w:spacing w:line="240" w:lineRule="auto"/>
        <w:jc w:val="both"/>
        <w:rPr>
          <w:rFonts w:ascii="Montserrat" w:hAnsi="Montserrat"/>
          <w:b/>
          <w:lang w:val="ro-RO" w:eastAsia="ro-RO"/>
        </w:rPr>
      </w:pPr>
      <w:bookmarkStart w:id="3" w:name="_Hlk53658535"/>
      <w:r w:rsidRPr="00DD2347">
        <w:rPr>
          <w:rFonts w:ascii="Montserrat" w:hAnsi="Montserrat"/>
          <w:lang w:val="ro-RO" w:eastAsia="ro-RO"/>
        </w:rPr>
        <w:t xml:space="preserve">       </w:t>
      </w:r>
      <w:r w:rsidRPr="00DD2347">
        <w:rPr>
          <w:rFonts w:ascii="Montserrat" w:hAnsi="Montserrat"/>
          <w:b/>
          <w:lang w:val="ro-RO" w:eastAsia="ro-RO"/>
        </w:rPr>
        <w:t>PREŞEDINTE,</w:t>
      </w:r>
      <w:r w:rsidRPr="00DD2347">
        <w:rPr>
          <w:rFonts w:ascii="Montserrat" w:hAnsi="Montserrat"/>
          <w:b/>
          <w:lang w:val="ro-RO" w:eastAsia="ro-RO"/>
        </w:rPr>
        <w:tab/>
      </w:r>
      <w:r w:rsidRPr="00DD2347">
        <w:rPr>
          <w:rFonts w:ascii="Montserrat" w:hAnsi="Montserrat"/>
          <w:lang w:val="ro-RO" w:eastAsia="ro-RO"/>
        </w:rPr>
        <w:tab/>
      </w:r>
      <w:r w:rsidRPr="00DD2347">
        <w:rPr>
          <w:rFonts w:ascii="Montserrat" w:hAnsi="Montserrat"/>
          <w:lang w:val="ro-RO" w:eastAsia="ro-RO"/>
        </w:rPr>
        <w:tab/>
        <w:t xml:space="preserve">      </w:t>
      </w:r>
      <w:r w:rsidRPr="00DD2347">
        <w:rPr>
          <w:rFonts w:ascii="Montserrat" w:hAnsi="Montserrat"/>
          <w:b/>
          <w:lang w:val="ro-RO" w:eastAsia="ro-RO"/>
        </w:rPr>
        <w:t>SECRETAR GENERAL AL JUDEŢULUI,</w:t>
      </w:r>
    </w:p>
    <w:p w14:paraId="0208B2B6" w14:textId="0947A738" w:rsidR="004E343B" w:rsidRPr="00DD2347" w:rsidRDefault="004E343B" w:rsidP="00A120B4">
      <w:pPr>
        <w:spacing w:line="240" w:lineRule="auto"/>
        <w:jc w:val="both"/>
        <w:rPr>
          <w:rFonts w:ascii="Montserrat" w:hAnsi="Montserrat"/>
          <w:b/>
          <w:lang w:val="ro-RO" w:eastAsia="ro-RO"/>
        </w:rPr>
      </w:pPr>
      <w:r w:rsidRPr="00DD2347">
        <w:rPr>
          <w:rFonts w:ascii="Montserrat" w:hAnsi="Montserrat"/>
          <w:b/>
          <w:lang w:val="ro-RO" w:eastAsia="ro-RO"/>
        </w:rPr>
        <w:t xml:space="preserve">       </w:t>
      </w:r>
      <w:r w:rsidR="00407BA0" w:rsidRPr="00DD2347">
        <w:rPr>
          <w:rFonts w:ascii="Montserrat" w:hAnsi="Montserrat"/>
          <w:b/>
          <w:lang w:val="ro-RO" w:eastAsia="ro-RO"/>
        </w:rPr>
        <w:t xml:space="preserve"> </w:t>
      </w:r>
      <w:r w:rsidRPr="00DD2347">
        <w:rPr>
          <w:rFonts w:ascii="Montserrat" w:hAnsi="Montserrat"/>
          <w:b/>
          <w:lang w:val="ro-RO" w:eastAsia="ro-RO"/>
        </w:rPr>
        <w:t xml:space="preserve">   Alin Tișe                                                        </w:t>
      </w:r>
      <w:r w:rsidR="00200432" w:rsidRPr="00DD2347">
        <w:rPr>
          <w:rFonts w:ascii="Montserrat" w:hAnsi="Montserrat"/>
          <w:b/>
          <w:lang w:val="ro-RO" w:eastAsia="ro-RO"/>
        </w:rPr>
        <w:t xml:space="preserve"> </w:t>
      </w:r>
      <w:r w:rsidRPr="00DD2347">
        <w:rPr>
          <w:rFonts w:ascii="Montserrat" w:hAnsi="Montserrat"/>
          <w:b/>
          <w:lang w:val="ro-RO" w:eastAsia="ro-RO"/>
        </w:rPr>
        <w:t xml:space="preserve">    Simona Gaci</w:t>
      </w:r>
    </w:p>
    <w:bookmarkEnd w:id="3"/>
    <w:bookmarkEnd w:id="1"/>
    <w:p w14:paraId="29A450B3" w14:textId="77777777" w:rsidR="00B11299" w:rsidRPr="00DD2347" w:rsidRDefault="00B11299" w:rsidP="00A120B4">
      <w:pPr>
        <w:spacing w:line="240" w:lineRule="auto"/>
        <w:jc w:val="both"/>
        <w:rPr>
          <w:rFonts w:ascii="Montserrat" w:hAnsi="Montserrat"/>
          <w:b/>
          <w:lang w:val="ro-RO" w:eastAsia="ro-RO"/>
        </w:rPr>
      </w:pPr>
    </w:p>
    <w:p w14:paraId="282C18AD" w14:textId="1C3CD7AE" w:rsidR="005930CD" w:rsidRPr="00DD2347" w:rsidRDefault="005930CD" w:rsidP="00A120B4">
      <w:pPr>
        <w:autoSpaceDE w:val="0"/>
        <w:autoSpaceDN w:val="0"/>
        <w:adjustRightInd w:val="0"/>
        <w:spacing w:line="240" w:lineRule="auto"/>
        <w:rPr>
          <w:rFonts w:ascii="Montserrat" w:hAnsi="Montserrat"/>
          <w:b/>
          <w:bCs/>
          <w:noProof/>
          <w:lang w:val="ro-RO" w:eastAsia="ro-RO"/>
        </w:rPr>
      </w:pPr>
    </w:p>
    <w:p w14:paraId="652AEEDF" w14:textId="3B1AD7D9"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0FD77CD2" w14:textId="58DC47B9"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15B87055" w14:textId="5FBA2479"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03162D9F" w14:textId="04E0E350"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427D3088" w14:textId="57BBB247"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56B33964" w14:textId="34AD84E0"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7FCF4D27" w14:textId="4ECFD1D2"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15B13A7C" w14:textId="4B1D6EAE"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432BD590" w14:textId="03ACD2AD"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181AF6C4" w14:textId="5D796E5B"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168B78E5" w14:textId="7FA9A8E0"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2AC0A8B7" w14:textId="3C153A64"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156DD3DD" w14:textId="31658E57"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20127D45" w14:textId="005C757F"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761429CD" w14:textId="7E94A52A"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2791490D" w14:textId="0BAC36E4"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68C28106" w14:textId="08DCA5DD"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13D3CB3B" w14:textId="3F2855E6"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09742CA1" w14:textId="48E0C852"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7271D597" w14:textId="141BFFF6"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11374ED2" w14:textId="5659B3DD"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4A55F84E" w14:textId="5F23AC10" w:rsidR="00943D46" w:rsidRPr="00DD2347" w:rsidRDefault="00943D46" w:rsidP="00A120B4">
      <w:pPr>
        <w:autoSpaceDE w:val="0"/>
        <w:autoSpaceDN w:val="0"/>
        <w:adjustRightInd w:val="0"/>
        <w:spacing w:line="240" w:lineRule="auto"/>
        <w:rPr>
          <w:rFonts w:ascii="Montserrat" w:hAnsi="Montserrat"/>
          <w:b/>
          <w:bCs/>
          <w:noProof/>
          <w:lang w:val="ro-RO" w:eastAsia="ro-RO"/>
        </w:rPr>
      </w:pPr>
    </w:p>
    <w:p w14:paraId="149FA21C" w14:textId="4B1AC7D0"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5D7066E1" w14:textId="3C27AA4B"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58BCCFF1" w14:textId="5E824271"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463BC67C" w14:textId="7E3A704A"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22F2C0A5" w14:textId="18D39E7A"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097360AD" w14:textId="2A5082B9" w:rsidR="00291869" w:rsidRPr="00DD2347" w:rsidRDefault="00291869" w:rsidP="00A120B4">
      <w:pPr>
        <w:autoSpaceDE w:val="0"/>
        <w:autoSpaceDN w:val="0"/>
        <w:adjustRightInd w:val="0"/>
        <w:spacing w:line="240" w:lineRule="auto"/>
        <w:rPr>
          <w:rFonts w:ascii="Montserrat" w:hAnsi="Montserrat"/>
          <w:b/>
          <w:bCs/>
          <w:noProof/>
          <w:lang w:val="ro-RO" w:eastAsia="ro-RO"/>
        </w:rPr>
      </w:pPr>
    </w:p>
    <w:p w14:paraId="6DB3BDAF" w14:textId="2380D18C" w:rsidR="00291869" w:rsidRPr="00DD2347" w:rsidRDefault="00291869" w:rsidP="00A120B4">
      <w:pPr>
        <w:autoSpaceDE w:val="0"/>
        <w:autoSpaceDN w:val="0"/>
        <w:adjustRightInd w:val="0"/>
        <w:spacing w:line="240" w:lineRule="auto"/>
        <w:rPr>
          <w:rFonts w:ascii="Montserrat" w:hAnsi="Montserrat"/>
          <w:b/>
          <w:bCs/>
          <w:noProof/>
          <w:lang w:val="ro-RO" w:eastAsia="ro-RO"/>
        </w:rPr>
      </w:pPr>
    </w:p>
    <w:p w14:paraId="1FF39BC9" w14:textId="5FAC4323" w:rsidR="00291869" w:rsidRPr="00DD2347" w:rsidRDefault="00291869" w:rsidP="00A120B4">
      <w:pPr>
        <w:autoSpaceDE w:val="0"/>
        <w:autoSpaceDN w:val="0"/>
        <w:adjustRightInd w:val="0"/>
        <w:spacing w:line="240" w:lineRule="auto"/>
        <w:rPr>
          <w:rFonts w:ascii="Montserrat" w:hAnsi="Montserrat"/>
          <w:b/>
          <w:bCs/>
          <w:noProof/>
          <w:lang w:val="ro-RO" w:eastAsia="ro-RO"/>
        </w:rPr>
      </w:pPr>
    </w:p>
    <w:p w14:paraId="6E987CBD" w14:textId="77777777" w:rsidR="00291869" w:rsidRPr="00DD2347" w:rsidRDefault="00291869" w:rsidP="00A120B4">
      <w:pPr>
        <w:autoSpaceDE w:val="0"/>
        <w:autoSpaceDN w:val="0"/>
        <w:adjustRightInd w:val="0"/>
        <w:spacing w:line="240" w:lineRule="auto"/>
        <w:rPr>
          <w:rFonts w:ascii="Montserrat" w:hAnsi="Montserrat"/>
          <w:b/>
          <w:bCs/>
          <w:noProof/>
          <w:lang w:val="ro-RO" w:eastAsia="ro-RO"/>
        </w:rPr>
      </w:pPr>
    </w:p>
    <w:p w14:paraId="07F45AD6" w14:textId="444D7A37"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6B566BD7" w14:textId="6D740B77"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17E8D7E2" w14:textId="5AAEB21F"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7AF431DD" w14:textId="0529ECFD"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34756992" w14:textId="4E188D72"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1EF726FB" w14:textId="0A9F397D" w:rsidR="00291869" w:rsidRPr="00DD2347" w:rsidRDefault="00291869" w:rsidP="00A120B4">
      <w:pPr>
        <w:autoSpaceDE w:val="0"/>
        <w:autoSpaceDN w:val="0"/>
        <w:adjustRightInd w:val="0"/>
        <w:spacing w:line="240" w:lineRule="auto"/>
        <w:rPr>
          <w:rFonts w:ascii="Montserrat" w:hAnsi="Montserrat"/>
          <w:b/>
          <w:bCs/>
          <w:noProof/>
          <w:lang w:val="ro-RO" w:eastAsia="ro-RO"/>
        </w:rPr>
      </w:pPr>
    </w:p>
    <w:p w14:paraId="196D1CC5" w14:textId="09F5796D" w:rsidR="00291869" w:rsidRPr="00DD2347" w:rsidRDefault="00291869" w:rsidP="00A120B4">
      <w:pPr>
        <w:autoSpaceDE w:val="0"/>
        <w:autoSpaceDN w:val="0"/>
        <w:adjustRightInd w:val="0"/>
        <w:spacing w:line="240" w:lineRule="auto"/>
        <w:rPr>
          <w:rFonts w:ascii="Montserrat" w:hAnsi="Montserrat"/>
          <w:b/>
          <w:bCs/>
          <w:noProof/>
          <w:lang w:val="ro-RO" w:eastAsia="ro-RO"/>
        </w:rPr>
      </w:pPr>
    </w:p>
    <w:p w14:paraId="2940057E" w14:textId="181F83C6" w:rsidR="00291869" w:rsidRPr="00DD2347" w:rsidRDefault="00291869" w:rsidP="00A120B4">
      <w:pPr>
        <w:autoSpaceDE w:val="0"/>
        <w:autoSpaceDN w:val="0"/>
        <w:adjustRightInd w:val="0"/>
        <w:spacing w:line="240" w:lineRule="auto"/>
        <w:rPr>
          <w:rFonts w:ascii="Montserrat" w:hAnsi="Montserrat"/>
          <w:b/>
          <w:bCs/>
          <w:noProof/>
          <w:lang w:val="ro-RO" w:eastAsia="ro-RO"/>
        </w:rPr>
      </w:pPr>
    </w:p>
    <w:p w14:paraId="0C0F03F9" w14:textId="37180E0C" w:rsidR="00291869" w:rsidRPr="00DD2347" w:rsidRDefault="00291869" w:rsidP="00A120B4">
      <w:pPr>
        <w:autoSpaceDE w:val="0"/>
        <w:autoSpaceDN w:val="0"/>
        <w:adjustRightInd w:val="0"/>
        <w:spacing w:line="240" w:lineRule="auto"/>
        <w:rPr>
          <w:rFonts w:ascii="Montserrat" w:hAnsi="Montserrat"/>
          <w:b/>
          <w:bCs/>
          <w:noProof/>
          <w:lang w:val="ro-RO" w:eastAsia="ro-RO"/>
        </w:rPr>
      </w:pPr>
    </w:p>
    <w:p w14:paraId="30DFAABE" w14:textId="0FA60056" w:rsidR="00291869" w:rsidRPr="00DD2347" w:rsidRDefault="00291869" w:rsidP="00A120B4">
      <w:pPr>
        <w:autoSpaceDE w:val="0"/>
        <w:autoSpaceDN w:val="0"/>
        <w:adjustRightInd w:val="0"/>
        <w:spacing w:line="240" w:lineRule="auto"/>
        <w:rPr>
          <w:rFonts w:ascii="Montserrat" w:hAnsi="Montserrat"/>
          <w:b/>
          <w:bCs/>
          <w:noProof/>
          <w:lang w:val="ro-RO" w:eastAsia="ro-RO"/>
        </w:rPr>
      </w:pPr>
    </w:p>
    <w:p w14:paraId="543C2AFD" w14:textId="77777777" w:rsidR="002E4788" w:rsidRPr="00DD2347" w:rsidRDefault="002E4788" w:rsidP="00A120B4">
      <w:pPr>
        <w:autoSpaceDE w:val="0"/>
        <w:autoSpaceDN w:val="0"/>
        <w:adjustRightInd w:val="0"/>
        <w:spacing w:line="240" w:lineRule="auto"/>
        <w:rPr>
          <w:rFonts w:ascii="Montserrat" w:hAnsi="Montserrat"/>
          <w:b/>
          <w:bCs/>
          <w:noProof/>
          <w:lang w:val="ro-RO" w:eastAsia="ro-RO"/>
        </w:rPr>
      </w:pPr>
    </w:p>
    <w:p w14:paraId="0D606041" w14:textId="793D91C9" w:rsidR="00B11299" w:rsidRPr="00DD2347" w:rsidRDefault="00B11299" w:rsidP="00A120B4">
      <w:pPr>
        <w:autoSpaceDE w:val="0"/>
        <w:autoSpaceDN w:val="0"/>
        <w:adjustRightInd w:val="0"/>
        <w:spacing w:line="240" w:lineRule="auto"/>
        <w:rPr>
          <w:rFonts w:ascii="Montserrat" w:hAnsi="Montserrat"/>
          <w:b/>
          <w:bCs/>
          <w:noProof/>
          <w:lang w:val="ro-RO" w:eastAsia="ro-RO"/>
        </w:rPr>
      </w:pPr>
      <w:r w:rsidRPr="00DD2347">
        <w:rPr>
          <w:rFonts w:ascii="Montserrat" w:hAnsi="Montserrat"/>
          <w:b/>
          <w:bCs/>
          <w:noProof/>
          <w:lang w:val="ro-RO" w:eastAsia="ro-RO"/>
        </w:rPr>
        <w:t xml:space="preserve">Nr. </w:t>
      </w:r>
      <w:r w:rsidR="00222EA0" w:rsidRPr="00DD2347">
        <w:rPr>
          <w:rFonts w:ascii="Montserrat" w:hAnsi="Montserrat"/>
          <w:b/>
          <w:bCs/>
          <w:noProof/>
          <w:lang w:val="ro-RO" w:eastAsia="ro-RO"/>
        </w:rPr>
        <w:t>3</w:t>
      </w:r>
      <w:r w:rsidRPr="00DD2347">
        <w:rPr>
          <w:rFonts w:ascii="Montserrat" w:hAnsi="Montserrat"/>
          <w:b/>
          <w:bCs/>
          <w:noProof/>
          <w:lang w:val="ro-RO" w:eastAsia="ro-RO"/>
        </w:rPr>
        <w:t xml:space="preserve"> din </w:t>
      </w:r>
      <w:r w:rsidR="00291869" w:rsidRPr="00DD2347">
        <w:rPr>
          <w:rFonts w:ascii="Montserrat" w:hAnsi="Montserrat"/>
          <w:b/>
          <w:bCs/>
          <w:noProof/>
          <w:lang w:val="ro-RO" w:eastAsia="ro-RO"/>
        </w:rPr>
        <w:t>28</w:t>
      </w:r>
      <w:r w:rsidR="00200432" w:rsidRPr="00DD2347">
        <w:rPr>
          <w:rFonts w:ascii="Montserrat" w:hAnsi="Montserrat"/>
          <w:b/>
          <w:bCs/>
          <w:noProof/>
          <w:lang w:val="ro-RO" w:eastAsia="ro-RO"/>
        </w:rPr>
        <w:t xml:space="preserve"> ianuarie </w:t>
      </w:r>
      <w:r w:rsidRPr="00DD2347">
        <w:rPr>
          <w:rFonts w:ascii="Montserrat" w:hAnsi="Montserrat"/>
          <w:b/>
          <w:bCs/>
          <w:noProof/>
          <w:lang w:val="ro-RO" w:eastAsia="ro-RO"/>
        </w:rPr>
        <w:t>202</w:t>
      </w:r>
      <w:r w:rsidR="00200432" w:rsidRPr="00DD2347">
        <w:rPr>
          <w:rFonts w:ascii="Montserrat" w:hAnsi="Montserrat"/>
          <w:b/>
          <w:bCs/>
          <w:noProof/>
          <w:lang w:val="ro-RO" w:eastAsia="ro-RO"/>
        </w:rPr>
        <w:t>1</w:t>
      </w:r>
    </w:p>
    <w:p w14:paraId="53C16E96" w14:textId="4240E576" w:rsidR="00C37559" w:rsidRPr="00DD2347" w:rsidRDefault="00B11299" w:rsidP="00A120B4">
      <w:pPr>
        <w:autoSpaceDE w:val="0"/>
        <w:autoSpaceDN w:val="0"/>
        <w:adjustRightInd w:val="0"/>
        <w:spacing w:line="240" w:lineRule="auto"/>
        <w:jc w:val="both"/>
        <w:rPr>
          <w:rFonts w:ascii="Montserrat Light" w:hAnsi="Montserrat Light"/>
          <w:i/>
          <w:iCs/>
          <w:sz w:val="18"/>
          <w:szCs w:val="18"/>
        </w:rPr>
      </w:pPr>
      <w:r w:rsidRPr="00DD2347">
        <w:rPr>
          <w:rFonts w:ascii="Montserrat Light" w:hAnsi="Montserrat Light"/>
          <w:i/>
          <w:iCs/>
          <w:sz w:val="18"/>
          <w:szCs w:val="18"/>
          <w:lang w:val="ro-RO" w:eastAsia="ro-RO"/>
        </w:rPr>
        <w:t>Prezenta hotărâre a fost adoptată cu</w:t>
      </w:r>
      <w:r w:rsidR="00C55970" w:rsidRPr="00DD2347">
        <w:rPr>
          <w:rFonts w:ascii="Montserrat Light" w:hAnsi="Montserrat Light"/>
          <w:i/>
          <w:iCs/>
          <w:sz w:val="18"/>
          <w:szCs w:val="18"/>
          <w:lang w:val="ro-RO" w:eastAsia="ro-RO"/>
        </w:rPr>
        <w:t xml:space="preserve"> </w:t>
      </w:r>
      <w:r w:rsidR="00932C67" w:rsidRPr="00DD2347">
        <w:rPr>
          <w:rFonts w:ascii="Montserrat Light" w:hAnsi="Montserrat Light"/>
          <w:i/>
          <w:iCs/>
          <w:sz w:val="18"/>
          <w:szCs w:val="18"/>
          <w:lang w:val="ro-RO" w:eastAsia="ro-RO"/>
        </w:rPr>
        <w:t>33</w:t>
      </w:r>
      <w:r w:rsidRPr="00DD2347">
        <w:rPr>
          <w:rFonts w:ascii="Montserrat Light" w:hAnsi="Montserrat Light"/>
          <w:i/>
          <w:iCs/>
          <w:sz w:val="18"/>
          <w:szCs w:val="18"/>
          <w:lang w:val="ro-RO" w:eastAsia="ro-RO"/>
        </w:rPr>
        <w:t xml:space="preserve"> </w:t>
      </w:r>
      <w:r w:rsidR="00200432" w:rsidRPr="00DD2347">
        <w:rPr>
          <w:rFonts w:ascii="Montserrat Light" w:hAnsi="Montserrat Light"/>
          <w:i/>
          <w:iCs/>
          <w:sz w:val="18"/>
          <w:szCs w:val="18"/>
          <w:lang w:val="ro-RO" w:eastAsia="ro-RO"/>
        </w:rPr>
        <w:t xml:space="preserve">de </w:t>
      </w:r>
      <w:r w:rsidRPr="00DD2347">
        <w:rPr>
          <w:rFonts w:ascii="Montserrat Light" w:hAnsi="Montserrat Light"/>
          <w:i/>
          <w:iCs/>
          <w:sz w:val="18"/>
          <w:szCs w:val="18"/>
          <w:lang w:val="ro-RO" w:eastAsia="ro-RO"/>
        </w:rPr>
        <w:t>voturi “pentru”</w:t>
      </w:r>
      <w:r w:rsidR="00200432" w:rsidRPr="00DD2347">
        <w:rPr>
          <w:rFonts w:ascii="Montserrat Light" w:hAnsi="Montserrat Light"/>
          <w:i/>
          <w:iCs/>
          <w:sz w:val="18"/>
          <w:szCs w:val="18"/>
          <w:lang w:val="ro-RO" w:eastAsia="ro-RO"/>
        </w:rPr>
        <w:t xml:space="preserve">, </w:t>
      </w:r>
      <w:r w:rsidRPr="00DD2347">
        <w:rPr>
          <w:rFonts w:ascii="Montserrat Light" w:hAnsi="Montserrat Light"/>
          <w:i/>
          <w:iCs/>
          <w:sz w:val="18"/>
          <w:szCs w:val="18"/>
          <w:lang w:val="ro-RO" w:eastAsia="ro-RO"/>
        </w:rPr>
        <w:t>fiind astfel respectate prevederile legale privind majoritatea de voturi necesară.</w:t>
      </w:r>
      <w:r w:rsidRPr="00DD2347">
        <w:rPr>
          <w:rFonts w:ascii="Montserrat Light" w:hAnsi="Montserrat Light"/>
          <w:b/>
          <w:bCs/>
          <w:i/>
          <w:iCs/>
          <w:noProof/>
          <w:sz w:val="18"/>
          <w:szCs w:val="18"/>
          <w:vertAlign w:val="superscript"/>
          <w:lang w:val="ro-RO" w:eastAsia="ro-RO"/>
        </w:rPr>
        <w:t xml:space="preserve"> </w:t>
      </w:r>
      <w:r w:rsidRPr="00DD2347">
        <w:rPr>
          <w:rFonts w:ascii="Montserrat Light" w:hAnsi="Montserrat Light"/>
          <w:b/>
          <w:bCs/>
          <w:i/>
          <w:iCs/>
          <w:noProof/>
          <w:sz w:val="18"/>
          <w:szCs w:val="18"/>
          <w:lang w:val="ro-RO" w:eastAsia="ro-RO"/>
        </w:rPr>
        <w:t xml:space="preserve"> </w:t>
      </w:r>
    </w:p>
    <w:sectPr w:rsidR="00C37559" w:rsidRPr="00DD2347" w:rsidSect="00F22236">
      <w:headerReference w:type="first" r:id="rId9"/>
      <w:pgSz w:w="11909" w:h="16834"/>
      <w:pgMar w:top="540" w:right="832" w:bottom="450" w:left="1984"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928" w:hanging="360"/>
      </w:pPr>
      <w:rPr>
        <w:rFonts w:ascii="Wingdings" w:hAnsi="Wingdings" w:hint="default"/>
        <w:color w:val="auto"/>
      </w:rPr>
    </w:lvl>
    <w:lvl w:ilvl="1" w:tplc="04180003">
      <w:start w:val="1"/>
      <w:numFmt w:val="bullet"/>
      <w:lvlText w:val="o"/>
      <w:lvlJc w:val="left"/>
      <w:pPr>
        <w:ind w:left="2648" w:hanging="360"/>
      </w:pPr>
      <w:rPr>
        <w:rFonts w:ascii="Courier New" w:hAnsi="Courier New" w:cs="Courier New" w:hint="default"/>
      </w:rPr>
    </w:lvl>
    <w:lvl w:ilvl="2" w:tplc="04180005">
      <w:start w:val="1"/>
      <w:numFmt w:val="bullet"/>
      <w:lvlText w:val=""/>
      <w:lvlJc w:val="left"/>
      <w:pPr>
        <w:ind w:left="3368" w:hanging="360"/>
      </w:pPr>
      <w:rPr>
        <w:rFonts w:ascii="Wingdings" w:hAnsi="Wingdings" w:hint="default"/>
      </w:rPr>
    </w:lvl>
    <w:lvl w:ilvl="3" w:tplc="04180001">
      <w:start w:val="1"/>
      <w:numFmt w:val="bullet"/>
      <w:lvlText w:val=""/>
      <w:lvlJc w:val="left"/>
      <w:pPr>
        <w:ind w:left="4088" w:hanging="360"/>
      </w:pPr>
      <w:rPr>
        <w:rFonts w:ascii="Symbol" w:hAnsi="Symbol" w:hint="default"/>
      </w:rPr>
    </w:lvl>
    <w:lvl w:ilvl="4" w:tplc="04180003">
      <w:start w:val="1"/>
      <w:numFmt w:val="bullet"/>
      <w:lvlText w:val="o"/>
      <w:lvlJc w:val="left"/>
      <w:pPr>
        <w:ind w:left="4808" w:hanging="360"/>
      </w:pPr>
      <w:rPr>
        <w:rFonts w:ascii="Courier New" w:hAnsi="Courier New" w:cs="Courier New" w:hint="default"/>
      </w:rPr>
    </w:lvl>
    <w:lvl w:ilvl="5" w:tplc="04180005">
      <w:start w:val="1"/>
      <w:numFmt w:val="bullet"/>
      <w:lvlText w:val=""/>
      <w:lvlJc w:val="left"/>
      <w:pPr>
        <w:ind w:left="5528" w:hanging="360"/>
      </w:pPr>
      <w:rPr>
        <w:rFonts w:ascii="Wingdings" w:hAnsi="Wingdings" w:hint="default"/>
      </w:rPr>
    </w:lvl>
    <w:lvl w:ilvl="6" w:tplc="04180001">
      <w:start w:val="1"/>
      <w:numFmt w:val="bullet"/>
      <w:lvlText w:val=""/>
      <w:lvlJc w:val="left"/>
      <w:pPr>
        <w:ind w:left="6248" w:hanging="360"/>
      </w:pPr>
      <w:rPr>
        <w:rFonts w:ascii="Symbol" w:hAnsi="Symbol" w:hint="default"/>
      </w:rPr>
    </w:lvl>
    <w:lvl w:ilvl="7" w:tplc="04180003">
      <w:start w:val="1"/>
      <w:numFmt w:val="bullet"/>
      <w:lvlText w:val="o"/>
      <w:lvlJc w:val="left"/>
      <w:pPr>
        <w:ind w:left="6968" w:hanging="360"/>
      </w:pPr>
      <w:rPr>
        <w:rFonts w:ascii="Courier New" w:hAnsi="Courier New" w:cs="Courier New" w:hint="default"/>
      </w:rPr>
    </w:lvl>
    <w:lvl w:ilvl="8" w:tplc="04180005">
      <w:start w:val="1"/>
      <w:numFmt w:val="bullet"/>
      <w:lvlText w:val=""/>
      <w:lvlJc w:val="left"/>
      <w:pPr>
        <w:ind w:left="768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0E47625B"/>
    <w:multiLevelType w:val="hybridMultilevel"/>
    <w:tmpl w:val="31E205E4"/>
    <w:lvl w:ilvl="0" w:tplc="0418000B">
      <w:start w:val="1"/>
      <w:numFmt w:val="bullet"/>
      <w:lvlText w:val=""/>
      <w:lvlJc w:val="left"/>
      <w:pPr>
        <w:tabs>
          <w:tab w:val="num" w:pos="3204"/>
        </w:tabs>
        <w:ind w:left="3204" w:hanging="360"/>
      </w:pPr>
      <w:rPr>
        <w:rFonts w:ascii="Wingdings" w:hAnsi="Wingdings" w:hint="default"/>
      </w:rPr>
    </w:lvl>
    <w:lvl w:ilvl="1" w:tplc="04180003">
      <w:start w:val="1"/>
      <w:numFmt w:val="decimal"/>
      <w:lvlText w:val="%2."/>
      <w:lvlJc w:val="left"/>
      <w:pPr>
        <w:tabs>
          <w:tab w:val="num" w:pos="3744"/>
        </w:tabs>
        <w:ind w:left="3744" w:hanging="360"/>
      </w:pPr>
    </w:lvl>
    <w:lvl w:ilvl="2" w:tplc="04180005">
      <w:start w:val="1"/>
      <w:numFmt w:val="decimal"/>
      <w:lvlText w:val="%3."/>
      <w:lvlJc w:val="left"/>
      <w:pPr>
        <w:tabs>
          <w:tab w:val="num" w:pos="4464"/>
        </w:tabs>
        <w:ind w:left="4464" w:hanging="360"/>
      </w:pPr>
    </w:lvl>
    <w:lvl w:ilvl="3" w:tplc="04180001">
      <w:start w:val="1"/>
      <w:numFmt w:val="decimal"/>
      <w:lvlText w:val="%4."/>
      <w:lvlJc w:val="left"/>
      <w:pPr>
        <w:tabs>
          <w:tab w:val="num" w:pos="5184"/>
        </w:tabs>
        <w:ind w:left="5184" w:hanging="360"/>
      </w:pPr>
    </w:lvl>
    <w:lvl w:ilvl="4" w:tplc="04180003">
      <w:start w:val="1"/>
      <w:numFmt w:val="decimal"/>
      <w:lvlText w:val="%5."/>
      <w:lvlJc w:val="left"/>
      <w:pPr>
        <w:tabs>
          <w:tab w:val="num" w:pos="5904"/>
        </w:tabs>
        <w:ind w:left="5904" w:hanging="360"/>
      </w:pPr>
    </w:lvl>
    <w:lvl w:ilvl="5" w:tplc="04180005">
      <w:start w:val="1"/>
      <w:numFmt w:val="decimal"/>
      <w:lvlText w:val="%6."/>
      <w:lvlJc w:val="left"/>
      <w:pPr>
        <w:tabs>
          <w:tab w:val="num" w:pos="6624"/>
        </w:tabs>
        <w:ind w:left="6624" w:hanging="360"/>
      </w:pPr>
    </w:lvl>
    <w:lvl w:ilvl="6" w:tplc="04180001">
      <w:start w:val="1"/>
      <w:numFmt w:val="decimal"/>
      <w:lvlText w:val="%7."/>
      <w:lvlJc w:val="left"/>
      <w:pPr>
        <w:tabs>
          <w:tab w:val="num" w:pos="7344"/>
        </w:tabs>
        <w:ind w:left="7344" w:hanging="360"/>
      </w:pPr>
    </w:lvl>
    <w:lvl w:ilvl="7" w:tplc="04180003">
      <w:start w:val="1"/>
      <w:numFmt w:val="decimal"/>
      <w:lvlText w:val="%8."/>
      <w:lvlJc w:val="left"/>
      <w:pPr>
        <w:tabs>
          <w:tab w:val="num" w:pos="8064"/>
        </w:tabs>
        <w:ind w:left="8064" w:hanging="360"/>
      </w:pPr>
    </w:lvl>
    <w:lvl w:ilvl="8" w:tplc="04180005">
      <w:start w:val="1"/>
      <w:numFmt w:val="decimal"/>
      <w:lvlText w:val="%9."/>
      <w:lvlJc w:val="left"/>
      <w:pPr>
        <w:tabs>
          <w:tab w:val="num" w:pos="8784"/>
        </w:tabs>
        <w:ind w:left="8784" w:hanging="360"/>
      </w:pPr>
    </w:lvl>
  </w:abstractNum>
  <w:abstractNum w:abstractNumId="8"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7"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30B3950"/>
    <w:multiLevelType w:val="hybridMultilevel"/>
    <w:tmpl w:val="D07483AC"/>
    <w:lvl w:ilvl="0" w:tplc="0409000B">
      <w:start w:val="1"/>
      <w:numFmt w:val="bullet"/>
      <w:lvlText w:val=""/>
      <w:lvlJc w:val="left"/>
      <w:pPr>
        <w:tabs>
          <w:tab w:val="num" w:pos="1080"/>
        </w:tabs>
        <w:ind w:left="1080" w:hanging="360"/>
      </w:pPr>
      <w:rPr>
        <w:rFonts w:ascii="Wingdings" w:hAnsi="Wingdings" w:cs="Wingdings" w:hint="default"/>
      </w:rPr>
    </w:lvl>
    <w:lvl w:ilvl="1" w:tplc="04180003">
      <w:start w:val="1"/>
      <w:numFmt w:val="decimal"/>
      <w:lvlText w:val="%2."/>
      <w:lvlJc w:val="left"/>
      <w:pPr>
        <w:tabs>
          <w:tab w:val="num" w:pos="1620"/>
        </w:tabs>
        <w:ind w:left="1620" w:hanging="360"/>
      </w:pPr>
    </w:lvl>
    <w:lvl w:ilvl="2" w:tplc="04180005">
      <w:start w:val="1"/>
      <w:numFmt w:val="decimal"/>
      <w:lvlText w:val="%3."/>
      <w:lvlJc w:val="left"/>
      <w:pPr>
        <w:tabs>
          <w:tab w:val="num" w:pos="2340"/>
        </w:tabs>
        <w:ind w:left="2340" w:hanging="360"/>
      </w:pPr>
    </w:lvl>
    <w:lvl w:ilvl="3" w:tplc="04180001">
      <w:start w:val="1"/>
      <w:numFmt w:val="decimal"/>
      <w:lvlText w:val="%4."/>
      <w:lvlJc w:val="left"/>
      <w:pPr>
        <w:tabs>
          <w:tab w:val="num" w:pos="3060"/>
        </w:tabs>
        <w:ind w:left="3060" w:hanging="360"/>
      </w:pPr>
    </w:lvl>
    <w:lvl w:ilvl="4" w:tplc="04180003">
      <w:start w:val="1"/>
      <w:numFmt w:val="decimal"/>
      <w:lvlText w:val="%5."/>
      <w:lvlJc w:val="left"/>
      <w:pPr>
        <w:tabs>
          <w:tab w:val="num" w:pos="3780"/>
        </w:tabs>
        <w:ind w:left="3780" w:hanging="360"/>
      </w:pPr>
    </w:lvl>
    <w:lvl w:ilvl="5" w:tplc="04180005">
      <w:start w:val="1"/>
      <w:numFmt w:val="decimal"/>
      <w:lvlText w:val="%6."/>
      <w:lvlJc w:val="left"/>
      <w:pPr>
        <w:tabs>
          <w:tab w:val="num" w:pos="4500"/>
        </w:tabs>
        <w:ind w:left="4500" w:hanging="360"/>
      </w:pPr>
    </w:lvl>
    <w:lvl w:ilvl="6" w:tplc="04180001">
      <w:start w:val="1"/>
      <w:numFmt w:val="decimal"/>
      <w:lvlText w:val="%7."/>
      <w:lvlJc w:val="left"/>
      <w:pPr>
        <w:tabs>
          <w:tab w:val="num" w:pos="5220"/>
        </w:tabs>
        <w:ind w:left="5220" w:hanging="360"/>
      </w:pPr>
    </w:lvl>
    <w:lvl w:ilvl="7" w:tplc="04180003">
      <w:start w:val="1"/>
      <w:numFmt w:val="decimal"/>
      <w:lvlText w:val="%8."/>
      <w:lvlJc w:val="left"/>
      <w:pPr>
        <w:tabs>
          <w:tab w:val="num" w:pos="5940"/>
        </w:tabs>
        <w:ind w:left="5940" w:hanging="360"/>
      </w:pPr>
    </w:lvl>
    <w:lvl w:ilvl="8" w:tplc="04180005">
      <w:start w:val="1"/>
      <w:numFmt w:val="decimal"/>
      <w:lvlText w:val="%9."/>
      <w:lvlJc w:val="left"/>
      <w:pPr>
        <w:tabs>
          <w:tab w:val="num" w:pos="6660"/>
        </w:tabs>
        <w:ind w:left="6660" w:hanging="360"/>
      </w:pPr>
    </w:lvl>
  </w:abstractNum>
  <w:abstractNum w:abstractNumId="23" w15:restartNumberingAfterBreak="0">
    <w:nsid w:val="44430C78"/>
    <w:multiLevelType w:val="hybridMultilevel"/>
    <w:tmpl w:val="18A83F0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4A8810AE"/>
    <w:multiLevelType w:val="hybridMultilevel"/>
    <w:tmpl w:val="207822D0"/>
    <w:lvl w:ilvl="0" w:tplc="0409000B">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6"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7"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9"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1"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5"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98528B"/>
    <w:multiLevelType w:val="hybridMultilevel"/>
    <w:tmpl w:val="BF6C3DAC"/>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7"/>
  </w:num>
  <w:num w:numId="2">
    <w:abstractNumId w:val="28"/>
  </w:num>
  <w:num w:numId="3">
    <w:abstractNumId w:val="5"/>
  </w:num>
  <w:num w:numId="4">
    <w:abstractNumId w:val="33"/>
  </w:num>
  <w:num w:numId="5">
    <w:abstractNumId w:val="15"/>
  </w:num>
  <w:num w:numId="6">
    <w:abstractNumId w:val="9"/>
  </w:num>
  <w:num w:numId="7">
    <w:abstractNumId w:val="13"/>
  </w:num>
  <w:num w:numId="8">
    <w:abstractNumId w:val="3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2"/>
  </w:num>
  <w:num w:numId="12">
    <w:abstractNumId w:val="28"/>
  </w:num>
  <w:num w:numId="13">
    <w:abstractNumId w:val="6"/>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
  </w:num>
  <w:num w:numId="17">
    <w:abstractNumId w:val="28"/>
  </w:num>
  <w:num w:numId="18">
    <w:abstractNumId w:val="10"/>
  </w:num>
  <w:num w:numId="19">
    <w:abstractNumId w:val="3"/>
  </w:num>
  <w:num w:numId="20">
    <w:abstractNumId w:val="2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2"/>
  </w:num>
  <w:num w:numId="25">
    <w:abstractNumId w:val="0"/>
  </w:num>
  <w:num w:numId="26">
    <w:abstractNumId w:val="8"/>
  </w:num>
  <w:num w:numId="27">
    <w:abstractNumId w:val="14"/>
  </w:num>
  <w:num w:numId="28">
    <w:abstractNumId w:val="29"/>
  </w:num>
  <w:num w:numId="29">
    <w:abstractNumId w:val="12"/>
  </w:num>
  <w:num w:numId="30">
    <w:abstractNumId w:val="16"/>
  </w:num>
  <w:num w:numId="31">
    <w:abstractNumId w:val="24"/>
  </w:num>
  <w:num w:numId="32">
    <w:abstractNumId w:val="27"/>
  </w:num>
  <w:num w:numId="33">
    <w:abstractNumId w:val="4"/>
  </w:num>
  <w:num w:numId="34">
    <w:abstractNumId w:val="35"/>
  </w:num>
  <w:num w:numId="35">
    <w:abstractNumId w:val="17"/>
  </w:num>
  <w:num w:numId="36">
    <w:abstractNumId w:val="34"/>
  </w:num>
  <w:num w:numId="37">
    <w:abstractNumId w:val="23"/>
  </w:num>
  <w:num w:numId="38">
    <w:abstractNumId w:val="25"/>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6144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C6EA8"/>
    <w:rsid w:val="00200432"/>
    <w:rsid w:val="00220C76"/>
    <w:rsid w:val="00222EA0"/>
    <w:rsid w:val="00236295"/>
    <w:rsid w:val="0024014C"/>
    <w:rsid w:val="0027330D"/>
    <w:rsid w:val="00282CEB"/>
    <w:rsid w:val="00291869"/>
    <w:rsid w:val="002E4788"/>
    <w:rsid w:val="00334943"/>
    <w:rsid w:val="00354EE3"/>
    <w:rsid w:val="00374E8E"/>
    <w:rsid w:val="00407BA0"/>
    <w:rsid w:val="0049679C"/>
    <w:rsid w:val="004E343B"/>
    <w:rsid w:val="004F5FE6"/>
    <w:rsid w:val="00505E23"/>
    <w:rsid w:val="00534029"/>
    <w:rsid w:val="005930CD"/>
    <w:rsid w:val="005C4339"/>
    <w:rsid w:val="005F2AB7"/>
    <w:rsid w:val="00621DE5"/>
    <w:rsid w:val="00757A7B"/>
    <w:rsid w:val="00865D75"/>
    <w:rsid w:val="00880EBF"/>
    <w:rsid w:val="0089492E"/>
    <w:rsid w:val="0089695C"/>
    <w:rsid w:val="00932C67"/>
    <w:rsid w:val="00943D46"/>
    <w:rsid w:val="009629C2"/>
    <w:rsid w:val="009C550C"/>
    <w:rsid w:val="00A07EF5"/>
    <w:rsid w:val="00A120B4"/>
    <w:rsid w:val="00A24E16"/>
    <w:rsid w:val="00AA3A99"/>
    <w:rsid w:val="00AF43EA"/>
    <w:rsid w:val="00B11299"/>
    <w:rsid w:val="00BC1422"/>
    <w:rsid w:val="00C37559"/>
    <w:rsid w:val="00C55970"/>
    <w:rsid w:val="00CC2B57"/>
    <w:rsid w:val="00D54B6D"/>
    <w:rsid w:val="00DD2347"/>
    <w:rsid w:val="00DE0C1D"/>
    <w:rsid w:val="00DF383D"/>
    <w:rsid w:val="00F22236"/>
    <w:rsid w:val="00F43F89"/>
    <w:rsid w:val="00F734E5"/>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1441">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120B4"/>
    <w:pPr>
      <w:spacing w:after="120"/>
    </w:pPr>
  </w:style>
  <w:style w:type="character" w:customStyle="1" w:styleId="CorptextCaracter">
    <w:name w:val="Corp text Caracter"/>
    <w:basedOn w:val="Fontdeparagrafimplicit"/>
    <w:link w:val="Corptext"/>
    <w:uiPriority w:val="99"/>
    <w:semiHidden/>
    <w:rsid w:val="00A1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32592543">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625</Words>
  <Characters>3626</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39</cp:revision>
  <cp:lastPrinted>2021-01-28T11:22:00Z</cp:lastPrinted>
  <dcterms:created xsi:type="dcterms:W3CDTF">2020-10-13T11:24:00Z</dcterms:created>
  <dcterms:modified xsi:type="dcterms:W3CDTF">2021-02-01T07:16:00Z</dcterms:modified>
</cp:coreProperties>
</file>