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1F2C" w14:textId="77777777" w:rsidR="00360555" w:rsidRPr="00E17986" w:rsidRDefault="00360555" w:rsidP="00220C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03CFB4EF" w14:textId="3E5454DE" w:rsidR="004E343B" w:rsidRPr="00E17986" w:rsidRDefault="004E343B" w:rsidP="00220C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1798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21ACD22" w14:textId="529422AC" w:rsidR="006C1A1B" w:rsidRPr="00E17986" w:rsidRDefault="006C1A1B" w:rsidP="006C1A1B">
      <w:pPr>
        <w:spacing w:line="240" w:lineRule="auto"/>
        <w:jc w:val="center"/>
        <w:rPr>
          <w:rFonts w:ascii="Montserrat" w:hAnsi="Montserrat"/>
          <w:b/>
          <w:lang w:val="en-US"/>
        </w:rPr>
      </w:pPr>
      <w:proofErr w:type="spellStart"/>
      <w:r w:rsidRPr="00E17986">
        <w:rPr>
          <w:rFonts w:ascii="Montserrat" w:hAnsi="Montserrat"/>
          <w:b/>
        </w:rPr>
        <w:t>privind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avizarea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taxelor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și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tarifelor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pentru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servicii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prestate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utilizatorilor</w:t>
      </w:r>
      <w:proofErr w:type="spellEnd"/>
      <w:r w:rsidRPr="00E17986">
        <w:rPr>
          <w:rFonts w:ascii="Montserrat" w:hAnsi="Montserrat"/>
          <w:b/>
        </w:rPr>
        <w:t xml:space="preserve"> de </w:t>
      </w:r>
      <w:proofErr w:type="spellStart"/>
      <w:r w:rsidRPr="00E17986">
        <w:rPr>
          <w:rFonts w:ascii="Montserrat" w:hAnsi="Montserrat"/>
          <w:b/>
        </w:rPr>
        <w:t>către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Biblioteca</w:t>
      </w:r>
      <w:proofErr w:type="spellEnd"/>
      <w:r w:rsidRPr="00E17986">
        <w:rPr>
          <w:rFonts w:ascii="Montserrat" w:hAnsi="Montserrat"/>
          <w:b/>
        </w:rPr>
        <w:t xml:space="preserve"> </w:t>
      </w:r>
      <w:proofErr w:type="spellStart"/>
      <w:r w:rsidRPr="00E17986">
        <w:rPr>
          <w:rFonts w:ascii="Montserrat" w:hAnsi="Montserrat"/>
          <w:b/>
        </w:rPr>
        <w:t>Judeţeană</w:t>
      </w:r>
      <w:proofErr w:type="spellEnd"/>
      <w:r w:rsidRPr="00E17986">
        <w:rPr>
          <w:rFonts w:ascii="Montserrat" w:hAnsi="Montserrat"/>
          <w:b/>
        </w:rPr>
        <w:t xml:space="preserve"> „Octavian Goga</w:t>
      </w:r>
      <w:r w:rsidRPr="00E17986">
        <w:rPr>
          <w:rFonts w:ascii="Montserrat" w:hAnsi="Montserrat"/>
          <w:b/>
          <w:lang w:val="en-US"/>
        </w:rPr>
        <w:t xml:space="preserve">” Cluj </w:t>
      </w:r>
      <w:proofErr w:type="spellStart"/>
      <w:r w:rsidRPr="00E17986">
        <w:rPr>
          <w:rFonts w:ascii="Montserrat" w:hAnsi="Montserrat"/>
          <w:b/>
          <w:lang w:val="en-US"/>
        </w:rPr>
        <w:t>pentru</w:t>
      </w:r>
      <w:proofErr w:type="spellEnd"/>
      <w:r w:rsidRPr="00E17986">
        <w:rPr>
          <w:rFonts w:ascii="Montserrat" w:hAnsi="Montserrat"/>
          <w:b/>
          <w:lang w:val="en-US"/>
        </w:rPr>
        <w:t xml:space="preserve"> </w:t>
      </w:r>
      <w:proofErr w:type="spellStart"/>
      <w:r w:rsidRPr="00E17986">
        <w:rPr>
          <w:rFonts w:ascii="Montserrat" w:hAnsi="Montserrat"/>
          <w:b/>
          <w:lang w:val="en-US"/>
        </w:rPr>
        <w:t>anul</w:t>
      </w:r>
      <w:proofErr w:type="spellEnd"/>
      <w:r w:rsidRPr="00E17986">
        <w:rPr>
          <w:rFonts w:ascii="Montserrat" w:hAnsi="Montserrat"/>
          <w:b/>
          <w:lang w:val="en-US"/>
        </w:rPr>
        <w:t xml:space="preserve"> fiscal 2021</w:t>
      </w:r>
    </w:p>
    <w:p w14:paraId="2DA1FA7D" w14:textId="77777777" w:rsidR="00360555" w:rsidRPr="00E17986" w:rsidRDefault="00360555" w:rsidP="006C1A1B">
      <w:pPr>
        <w:spacing w:line="240" w:lineRule="auto"/>
        <w:jc w:val="center"/>
        <w:rPr>
          <w:rFonts w:ascii="Montserrat" w:hAnsi="Montserrat"/>
          <w:b/>
          <w:lang w:val="en-US"/>
        </w:rPr>
      </w:pPr>
    </w:p>
    <w:p w14:paraId="07CA6EF5" w14:textId="77777777" w:rsidR="006C1A1B" w:rsidRPr="00E17986" w:rsidRDefault="006C1A1B" w:rsidP="006C1A1B">
      <w:pPr>
        <w:spacing w:line="240" w:lineRule="auto"/>
        <w:ind w:firstLine="709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</w:rPr>
        <w:t xml:space="preserve">Consiliul </w:t>
      </w:r>
      <w:proofErr w:type="spellStart"/>
      <w:r w:rsidRPr="00E17986">
        <w:rPr>
          <w:rFonts w:ascii="Montserrat Light" w:hAnsi="Montserrat Light"/>
        </w:rPr>
        <w:t>Judeţean</w:t>
      </w:r>
      <w:proofErr w:type="spellEnd"/>
      <w:r w:rsidRPr="00E17986">
        <w:rPr>
          <w:rFonts w:ascii="Montserrat Light" w:hAnsi="Montserrat Light"/>
        </w:rPr>
        <w:t xml:space="preserve"> Cluj </w:t>
      </w:r>
      <w:proofErr w:type="spellStart"/>
      <w:r w:rsidRPr="00E17986">
        <w:rPr>
          <w:rFonts w:ascii="Montserrat Light" w:hAnsi="Montserrat Light"/>
        </w:rPr>
        <w:t>întrunit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şedinţă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ordinară</w:t>
      </w:r>
      <w:proofErr w:type="spellEnd"/>
      <w:r w:rsidRPr="00E17986">
        <w:rPr>
          <w:rFonts w:ascii="Montserrat Light" w:hAnsi="Montserrat Light"/>
        </w:rPr>
        <w:t>;</w:t>
      </w:r>
    </w:p>
    <w:p w14:paraId="7C0F74EF" w14:textId="648667E2" w:rsidR="006C1A1B" w:rsidRPr="00E17986" w:rsidRDefault="006C1A1B" w:rsidP="006C1A1B">
      <w:pPr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  <w:noProof/>
        </w:rPr>
        <w:tab/>
      </w:r>
      <w:proofErr w:type="spellStart"/>
      <w:r w:rsidRPr="00E17986">
        <w:rPr>
          <w:rFonts w:ascii="Montserrat Light" w:hAnsi="Montserrat Light"/>
        </w:rPr>
        <w:t>Având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vedere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Proiectul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hotărâre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înregistrat</w:t>
      </w:r>
      <w:proofErr w:type="spellEnd"/>
      <w:r w:rsidRPr="00E17986">
        <w:rPr>
          <w:rFonts w:ascii="Montserrat Light" w:hAnsi="Montserrat Light"/>
        </w:rPr>
        <w:t xml:space="preserve"> cu nr. 199 </w:t>
      </w:r>
      <w:proofErr w:type="gramStart"/>
      <w:r w:rsidRPr="00E17986">
        <w:rPr>
          <w:rFonts w:ascii="Montserrat Light" w:hAnsi="Montserrat Light"/>
        </w:rPr>
        <w:t>din</w:t>
      </w:r>
      <w:proofErr w:type="gramEnd"/>
      <w:r w:rsidRPr="00E17986">
        <w:rPr>
          <w:rFonts w:ascii="Montserrat Light" w:hAnsi="Montserrat Light"/>
        </w:rPr>
        <w:t xml:space="preserve"> 9.11.2020    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avizarea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taxelor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tarifelor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pentru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servicii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prestate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utilizatorilor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către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Biblioteca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Judeţeană</w:t>
      </w:r>
      <w:proofErr w:type="spellEnd"/>
      <w:r w:rsidRPr="00E17986">
        <w:rPr>
          <w:rFonts w:ascii="Montserrat Light" w:hAnsi="Montserrat Light"/>
        </w:rPr>
        <w:t xml:space="preserve"> „Octavian Goga</w:t>
      </w:r>
      <w:r w:rsidRPr="00E17986">
        <w:rPr>
          <w:rFonts w:ascii="Montserrat Light" w:hAnsi="Montserrat Light"/>
          <w:lang w:val="en-US"/>
        </w:rPr>
        <w:t xml:space="preserve">” Cluj, </w:t>
      </w:r>
      <w:proofErr w:type="spellStart"/>
      <w:r w:rsidRPr="00E17986">
        <w:rPr>
          <w:rFonts w:ascii="Montserrat Light" w:hAnsi="Montserrat Light"/>
          <w:lang w:val="en-US"/>
        </w:rPr>
        <w:t>pentru</w:t>
      </w:r>
      <w:proofErr w:type="spellEnd"/>
      <w:r w:rsidRPr="00E17986">
        <w:rPr>
          <w:rFonts w:ascii="Montserrat Light" w:hAnsi="Montserrat Light"/>
          <w:lang w:val="en-US"/>
        </w:rPr>
        <w:t xml:space="preserve"> </w:t>
      </w:r>
      <w:proofErr w:type="spellStart"/>
      <w:r w:rsidRPr="00E17986">
        <w:rPr>
          <w:rFonts w:ascii="Montserrat Light" w:hAnsi="Montserrat Light"/>
          <w:lang w:val="en-US"/>
        </w:rPr>
        <w:t>anul</w:t>
      </w:r>
      <w:proofErr w:type="spellEnd"/>
      <w:r w:rsidRPr="00E17986">
        <w:rPr>
          <w:rFonts w:ascii="Montserrat Light" w:hAnsi="Montserrat Light"/>
          <w:lang w:val="en-US"/>
        </w:rPr>
        <w:t xml:space="preserve"> fiscal 2021, </w:t>
      </w:r>
      <w:proofErr w:type="spellStart"/>
      <w:r w:rsidRPr="00E17986">
        <w:rPr>
          <w:rFonts w:ascii="Montserrat Light" w:hAnsi="Montserrat Light"/>
          <w:bCs/>
        </w:rPr>
        <w:t>p</w:t>
      </w:r>
      <w:r w:rsidRPr="00E17986">
        <w:rPr>
          <w:rFonts w:ascii="Montserrat Light" w:hAnsi="Montserrat Light"/>
        </w:rPr>
        <w:t>ropus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Preşedintele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Consiliului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</w:t>
      </w:r>
      <w:proofErr w:type="spellEnd"/>
      <w:r w:rsidRPr="00E17986">
        <w:rPr>
          <w:rFonts w:ascii="Montserrat Light" w:hAnsi="Montserrat Light"/>
        </w:rPr>
        <w:t xml:space="preserve"> Cluj – </w:t>
      </w:r>
      <w:proofErr w:type="spellStart"/>
      <w:r w:rsidRPr="00E17986">
        <w:rPr>
          <w:rFonts w:ascii="Montserrat Light" w:hAnsi="Montserrat Light"/>
        </w:rPr>
        <w:t>domnul</w:t>
      </w:r>
      <w:proofErr w:type="spellEnd"/>
      <w:r w:rsidRPr="00E17986">
        <w:rPr>
          <w:rFonts w:ascii="Montserrat Light" w:hAnsi="Montserrat Light"/>
        </w:rPr>
        <w:t xml:space="preserve"> Alin Tișe, care </w:t>
      </w:r>
      <w:proofErr w:type="spellStart"/>
      <w:r w:rsidRPr="00E17986">
        <w:rPr>
          <w:rFonts w:ascii="Montserrat Light" w:hAnsi="Montserrat Light"/>
        </w:rPr>
        <w:t>este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însoţit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  <w:bCs/>
        </w:rPr>
        <w:t>R</w:t>
      </w:r>
      <w:r w:rsidRPr="00E17986">
        <w:rPr>
          <w:rFonts w:ascii="Montserrat Light" w:hAnsi="Montserrat Light"/>
        </w:rPr>
        <w:t>eferatul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aprobare</w:t>
      </w:r>
      <w:proofErr w:type="spellEnd"/>
      <w:r w:rsidRPr="00E17986">
        <w:rPr>
          <w:rFonts w:ascii="Montserrat Light" w:hAnsi="Montserrat Light"/>
        </w:rPr>
        <w:t xml:space="preserve"> cu nr. </w:t>
      </w:r>
      <w:r w:rsidR="006B43E6" w:rsidRPr="00E17986">
        <w:rPr>
          <w:rFonts w:ascii="Montserrat Light" w:hAnsi="Montserrat Light"/>
        </w:rPr>
        <w:t>36214/</w:t>
      </w:r>
      <w:r w:rsidRPr="00E17986">
        <w:rPr>
          <w:rFonts w:ascii="Montserrat Light" w:hAnsi="Montserrat Light"/>
        </w:rPr>
        <w:t xml:space="preserve">2020; </w:t>
      </w:r>
      <w:proofErr w:type="spellStart"/>
      <w:r w:rsidRPr="00E17986">
        <w:rPr>
          <w:rFonts w:ascii="Montserrat Light" w:hAnsi="Montserrat Light"/>
        </w:rPr>
        <w:t>Raportul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specialitate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întocmit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compartimentului</w:t>
      </w:r>
      <w:proofErr w:type="spellEnd"/>
      <w:r w:rsidRPr="00E17986">
        <w:rPr>
          <w:rFonts w:ascii="Montserrat Light" w:hAnsi="Montserrat Light"/>
        </w:rPr>
        <w:t xml:space="preserve"> de resort din </w:t>
      </w:r>
      <w:proofErr w:type="spellStart"/>
      <w:r w:rsidRPr="00E17986">
        <w:rPr>
          <w:rFonts w:ascii="Montserrat Light" w:hAnsi="Montserrat Light"/>
        </w:rPr>
        <w:t>cadrul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aparatului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specialitate</w:t>
      </w:r>
      <w:proofErr w:type="spellEnd"/>
      <w:r w:rsidRPr="00E17986">
        <w:rPr>
          <w:rFonts w:ascii="Montserrat Light" w:hAnsi="Montserrat Light"/>
        </w:rPr>
        <w:t xml:space="preserve"> al </w:t>
      </w:r>
      <w:proofErr w:type="spellStart"/>
      <w:r w:rsidRPr="00E17986">
        <w:rPr>
          <w:rFonts w:ascii="Montserrat Light" w:hAnsi="Montserrat Light"/>
        </w:rPr>
        <w:t>Consiliului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</w:t>
      </w:r>
      <w:proofErr w:type="spellEnd"/>
      <w:r w:rsidRPr="00E17986">
        <w:rPr>
          <w:rFonts w:ascii="Montserrat Light" w:hAnsi="Montserrat Light"/>
        </w:rPr>
        <w:t xml:space="preserve"> Cluj cu nr. 36214/2020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Avizul</w:t>
      </w:r>
      <w:proofErr w:type="spellEnd"/>
      <w:r w:rsidRPr="00E17986">
        <w:rPr>
          <w:rFonts w:ascii="Montserrat Light" w:hAnsi="Montserrat Light"/>
        </w:rPr>
        <w:t xml:space="preserve"> cu nr. </w:t>
      </w:r>
      <w:r w:rsidR="006B43E6" w:rsidRPr="00E17986">
        <w:rPr>
          <w:rFonts w:ascii="Montserrat Light" w:hAnsi="Montserrat Light"/>
        </w:rPr>
        <w:t>36214</w:t>
      </w:r>
      <w:r w:rsidRPr="00E17986">
        <w:rPr>
          <w:rFonts w:ascii="Montserrat Light" w:hAnsi="Montserrat Light"/>
        </w:rPr>
        <w:t xml:space="preserve"> </w:t>
      </w:r>
      <w:proofErr w:type="gramStart"/>
      <w:r w:rsidRPr="00E17986">
        <w:rPr>
          <w:rFonts w:ascii="Montserrat Light" w:hAnsi="Montserrat Light"/>
        </w:rPr>
        <w:t>din</w:t>
      </w:r>
      <w:proofErr w:type="gramEnd"/>
      <w:r w:rsidRPr="00E17986">
        <w:rPr>
          <w:rFonts w:ascii="Montserrat Light" w:hAnsi="Montserrat Light"/>
        </w:rPr>
        <w:t xml:space="preserve"> 15.12.2020 </w:t>
      </w:r>
      <w:proofErr w:type="spellStart"/>
      <w:r w:rsidRPr="00E17986">
        <w:rPr>
          <w:rFonts w:ascii="Montserrat Light" w:hAnsi="Montserrat Light"/>
        </w:rPr>
        <w:t>adoptat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Comisia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specialitate</w:t>
      </w:r>
      <w:proofErr w:type="spellEnd"/>
      <w:r w:rsidRPr="00E17986">
        <w:rPr>
          <w:rFonts w:ascii="Montserrat Light" w:hAnsi="Montserrat Light"/>
        </w:rPr>
        <w:t xml:space="preserve"> nr. 2, </w:t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conformitate</w:t>
      </w:r>
      <w:proofErr w:type="spellEnd"/>
      <w:r w:rsidRPr="00E17986">
        <w:rPr>
          <w:rFonts w:ascii="Montserrat Light" w:hAnsi="Montserrat Light"/>
        </w:rPr>
        <w:t xml:space="preserve"> cu art. 182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 xml:space="preserve">. (4) </w:t>
      </w:r>
      <w:proofErr w:type="spellStart"/>
      <w:r w:rsidRPr="00E17986">
        <w:rPr>
          <w:rFonts w:ascii="Montserrat Light" w:hAnsi="Montserrat Light"/>
        </w:rPr>
        <w:t>coroborat</w:t>
      </w:r>
      <w:proofErr w:type="spellEnd"/>
      <w:r w:rsidRPr="00E17986">
        <w:rPr>
          <w:rFonts w:ascii="Montserrat Light" w:hAnsi="Montserrat Light"/>
        </w:rPr>
        <w:t xml:space="preserve"> cu art. 136 din </w:t>
      </w:r>
      <w:proofErr w:type="spellStart"/>
      <w:r w:rsidRPr="00E17986">
        <w:rPr>
          <w:rFonts w:ascii="Montserrat Light" w:hAnsi="Montserrat Light"/>
        </w:rPr>
        <w:t>Ordonanța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urgență</w:t>
      </w:r>
      <w:proofErr w:type="spellEnd"/>
      <w:r w:rsidRPr="00E17986">
        <w:rPr>
          <w:rFonts w:ascii="Montserrat Light" w:hAnsi="Montserrat Light"/>
        </w:rPr>
        <w:t xml:space="preserve"> a </w:t>
      </w:r>
      <w:proofErr w:type="spellStart"/>
      <w:r w:rsidRPr="00E17986">
        <w:rPr>
          <w:rFonts w:ascii="Montserrat Light" w:hAnsi="Montserrat Light"/>
        </w:rPr>
        <w:t>Guvernului</w:t>
      </w:r>
      <w:proofErr w:type="spellEnd"/>
      <w:r w:rsidRPr="00E17986">
        <w:rPr>
          <w:rFonts w:ascii="Montserrat Light" w:hAnsi="Montserrat Light"/>
        </w:rPr>
        <w:t xml:space="preserve"> nr. 57/2019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Codul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administrativ</w:t>
      </w:r>
      <w:proofErr w:type="spellEnd"/>
      <w:r w:rsidRPr="00E17986">
        <w:rPr>
          <w:rFonts w:ascii="Montserrat Light" w:hAnsi="Montserrat Light"/>
        </w:rPr>
        <w:t xml:space="preserve">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</w:rPr>
        <w:t xml:space="preserve">; </w:t>
      </w:r>
    </w:p>
    <w:p w14:paraId="7805DD0C" w14:textId="782EA393" w:rsidR="006C1A1B" w:rsidRPr="00E17986" w:rsidRDefault="006C1A1B" w:rsidP="006C1A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noProof/>
        </w:rPr>
      </w:pPr>
      <w:r w:rsidRPr="00E17986">
        <w:rPr>
          <w:rFonts w:ascii="Montserrat Light" w:hAnsi="Montserrat Light"/>
          <w:noProof/>
        </w:rPr>
        <w:t xml:space="preserve">Ţinând cont de adresa </w:t>
      </w:r>
      <w:proofErr w:type="spellStart"/>
      <w:r w:rsidRPr="00E17986">
        <w:rPr>
          <w:rFonts w:ascii="Montserrat Light" w:hAnsi="Montserrat Light"/>
        </w:rPr>
        <w:t>Bibliotecii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Judeţene</w:t>
      </w:r>
      <w:proofErr w:type="spellEnd"/>
      <w:r w:rsidRPr="00E17986">
        <w:rPr>
          <w:rFonts w:ascii="Montserrat Light" w:hAnsi="Montserrat Light"/>
        </w:rPr>
        <w:t xml:space="preserve"> „Octavian Goga</w:t>
      </w:r>
      <w:r w:rsidRPr="00E17986">
        <w:rPr>
          <w:rFonts w:ascii="Montserrat Light" w:hAnsi="Montserrat Light"/>
          <w:lang w:val="en-US"/>
        </w:rPr>
        <w:t>” Cluj</w:t>
      </w:r>
      <w:r w:rsidR="006B43E6" w:rsidRPr="00E17986">
        <w:rPr>
          <w:rFonts w:ascii="Montserrat Light" w:hAnsi="Montserrat Light"/>
          <w:lang w:val="en-US"/>
        </w:rPr>
        <w:t xml:space="preserve"> </w:t>
      </w:r>
      <w:r w:rsidRPr="00E17986">
        <w:rPr>
          <w:rFonts w:ascii="Montserrat Light" w:hAnsi="Montserrat Light"/>
          <w:noProof/>
        </w:rPr>
        <w:t>nr. 3304/2020;</w:t>
      </w:r>
    </w:p>
    <w:p w14:paraId="6D62859C" w14:textId="0A44D14B" w:rsidR="006C1A1B" w:rsidRPr="00E17986" w:rsidRDefault="006C1A1B" w:rsidP="006C1A1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eastAsia="ro-RO"/>
        </w:rPr>
      </w:pPr>
      <w:proofErr w:type="spellStart"/>
      <w:r w:rsidRPr="00E17986">
        <w:rPr>
          <w:rFonts w:ascii="Montserrat Light" w:hAnsi="Montserrat Light" w:cs="Cambria"/>
        </w:rPr>
        <w:t>Luând</w:t>
      </w:r>
      <w:proofErr w:type="spellEnd"/>
      <w:r w:rsidRPr="00E17986">
        <w:rPr>
          <w:rFonts w:ascii="Montserrat Light" w:hAnsi="Montserrat Light" w:cs="Cambria"/>
        </w:rPr>
        <w:t xml:space="preserve"> </w:t>
      </w:r>
      <w:proofErr w:type="spellStart"/>
      <w:r w:rsidRPr="00E17986">
        <w:rPr>
          <w:rFonts w:ascii="Montserrat Light" w:hAnsi="Montserrat Light" w:cs="Cambria"/>
        </w:rPr>
        <w:t>în</w:t>
      </w:r>
      <w:proofErr w:type="spellEnd"/>
      <w:r w:rsidRPr="00E17986">
        <w:rPr>
          <w:rFonts w:ascii="Montserrat Light" w:hAnsi="Montserrat Light" w:cs="Cambria"/>
        </w:rPr>
        <w:t xml:space="preserve"> </w:t>
      </w:r>
      <w:proofErr w:type="spellStart"/>
      <w:r w:rsidRPr="00E17986">
        <w:rPr>
          <w:rFonts w:ascii="Montserrat Light" w:hAnsi="Montserrat Light" w:cs="Cambria"/>
        </w:rPr>
        <w:t>considerare</w:t>
      </w:r>
      <w:proofErr w:type="spellEnd"/>
      <w:r w:rsidRPr="00E17986">
        <w:rPr>
          <w:rFonts w:ascii="Montserrat Light" w:hAnsi="Montserrat Light" w:cs="Cambria"/>
        </w:rPr>
        <w:t xml:space="preserve"> </w:t>
      </w:r>
      <w:proofErr w:type="spellStart"/>
      <w:r w:rsidRPr="00E17986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E17986">
        <w:rPr>
          <w:rFonts w:ascii="Montserrat Light" w:hAnsi="Montserrat Light" w:cs="Cambria"/>
        </w:rPr>
        <w:t xml:space="preserve"> </w:t>
      </w:r>
      <w:r w:rsidRPr="00E17986">
        <w:rPr>
          <w:rFonts w:ascii="Montserrat Light" w:hAnsi="Montserrat Light" w:cs="Cambria"/>
          <w:lang w:eastAsia="ro-RO"/>
        </w:rPr>
        <w:t xml:space="preserve">art. 123 – 140 </w:t>
      </w:r>
      <w:proofErr w:type="spellStart"/>
      <w:r w:rsidRPr="00E17986">
        <w:rPr>
          <w:rFonts w:ascii="Montserrat Light" w:hAnsi="Montserrat Light" w:cs="Cambria"/>
          <w:lang w:eastAsia="ro-RO"/>
        </w:rPr>
        <w:t>și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ale art. 142 -156 din </w:t>
      </w:r>
      <w:proofErr w:type="spellStart"/>
      <w:r w:rsidRPr="00E17986">
        <w:rPr>
          <w:rFonts w:ascii="Montserrat Light" w:hAnsi="Montserrat Light" w:cs="Cambria"/>
          <w:lang w:eastAsia="ro-RO"/>
        </w:rPr>
        <w:t>Regulamentul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de </w:t>
      </w:r>
      <w:proofErr w:type="spellStart"/>
      <w:r w:rsidRPr="00E17986">
        <w:rPr>
          <w:rFonts w:ascii="Montserrat Light" w:hAnsi="Montserrat Light" w:cs="Cambria"/>
          <w:lang w:eastAsia="ro-RO"/>
        </w:rPr>
        <w:t>organizare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7986">
        <w:rPr>
          <w:rFonts w:ascii="Montserrat Light" w:hAnsi="Montserrat Light" w:cs="Cambria"/>
          <w:lang w:eastAsia="ro-RO"/>
        </w:rPr>
        <w:t>şi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7986">
        <w:rPr>
          <w:rFonts w:ascii="Montserrat Light" w:hAnsi="Montserrat Light" w:cs="Cambria"/>
          <w:lang w:eastAsia="ro-RO"/>
        </w:rPr>
        <w:t>funcţionare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a </w:t>
      </w:r>
      <w:proofErr w:type="spellStart"/>
      <w:r w:rsidRPr="00E17986">
        <w:rPr>
          <w:rFonts w:ascii="Montserrat Light" w:hAnsi="Montserrat Light" w:cs="Cambria"/>
          <w:lang w:eastAsia="ro-RO"/>
        </w:rPr>
        <w:t>Consiliului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7986">
        <w:rPr>
          <w:rFonts w:ascii="Montserrat Light" w:hAnsi="Montserrat Light" w:cs="Cambria"/>
          <w:lang w:eastAsia="ro-RO"/>
        </w:rPr>
        <w:t>Judeţean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Cluj, </w:t>
      </w:r>
      <w:proofErr w:type="spellStart"/>
      <w:r w:rsidRPr="00E17986">
        <w:rPr>
          <w:rFonts w:ascii="Montserrat Light" w:hAnsi="Montserrat Light" w:cs="Cambria"/>
          <w:lang w:eastAsia="ro-RO"/>
        </w:rPr>
        <w:t>aprobat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7986">
        <w:rPr>
          <w:rFonts w:ascii="Montserrat Light" w:hAnsi="Montserrat Light" w:cs="Cambria"/>
          <w:lang w:eastAsia="ro-RO"/>
        </w:rPr>
        <w:t>prin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7986">
        <w:rPr>
          <w:rFonts w:ascii="Montserrat Light" w:hAnsi="Montserrat Light" w:cs="Cambria"/>
          <w:lang w:eastAsia="ro-RO"/>
        </w:rPr>
        <w:t>Hotărârea</w:t>
      </w:r>
      <w:proofErr w:type="spellEnd"/>
      <w:r w:rsidRPr="00E17986">
        <w:rPr>
          <w:rFonts w:ascii="Montserrat Light" w:hAnsi="Montserrat Light" w:cs="Cambria"/>
          <w:lang w:eastAsia="ro-RO"/>
        </w:rPr>
        <w:t xml:space="preserve"> </w:t>
      </w:r>
      <w:r w:rsidRPr="00E17986">
        <w:rPr>
          <w:rFonts w:ascii="Montserrat Light" w:hAnsi="Montserrat Light" w:cs="Cambria"/>
          <w:noProof/>
          <w:lang w:eastAsia="ro-RO"/>
        </w:rPr>
        <w:t>Consiliului Judeţean Cluj</w:t>
      </w:r>
      <w:r w:rsidRPr="00E17986">
        <w:rPr>
          <w:rFonts w:ascii="Montserrat Light" w:hAnsi="Montserrat Light" w:cs="Cambria"/>
          <w:lang w:eastAsia="ro-RO"/>
        </w:rPr>
        <w:t xml:space="preserve"> nr. 170/2020;</w:t>
      </w:r>
    </w:p>
    <w:bookmarkEnd w:id="2"/>
    <w:p w14:paraId="77ACAE6D" w14:textId="77777777" w:rsidR="006C1A1B" w:rsidRPr="00E17986" w:rsidRDefault="006C1A1B" w:rsidP="006C1A1B">
      <w:pPr>
        <w:spacing w:line="240" w:lineRule="auto"/>
        <w:jc w:val="both"/>
        <w:rPr>
          <w:rFonts w:ascii="Montserrat Light" w:hAnsi="Montserrat Light"/>
          <w:noProof/>
        </w:rPr>
      </w:pPr>
      <w:r w:rsidRPr="00E17986">
        <w:rPr>
          <w:rFonts w:ascii="Montserrat Light" w:hAnsi="Montserrat Light"/>
          <w:noProof/>
        </w:rPr>
        <w:tab/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conformitate</w:t>
      </w:r>
      <w:proofErr w:type="spellEnd"/>
      <w:r w:rsidRPr="00E17986">
        <w:rPr>
          <w:rFonts w:ascii="Montserrat Light" w:hAnsi="Montserrat Light"/>
        </w:rPr>
        <w:t xml:space="preserve"> cu </w:t>
      </w:r>
      <w:proofErr w:type="spellStart"/>
      <w:r w:rsidRPr="00E17986">
        <w:rPr>
          <w:rFonts w:ascii="Montserrat Light" w:hAnsi="Montserrat Light"/>
        </w:rPr>
        <w:t>prevederile</w:t>
      </w:r>
      <w:proofErr w:type="spellEnd"/>
      <w:r w:rsidRPr="00E17986">
        <w:rPr>
          <w:rFonts w:ascii="Montserrat Light" w:hAnsi="Montserrat Light"/>
        </w:rPr>
        <w:t>:</w:t>
      </w:r>
      <w:r w:rsidRPr="00E17986">
        <w:rPr>
          <w:rFonts w:ascii="Montserrat Light" w:hAnsi="Montserrat Light"/>
          <w:noProof/>
        </w:rPr>
        <w:t xml:space="preserve"> </w:t>
      </w:r>
      <w:r w:rsidRPr="00E17986">
        <w:rPr>
          <w:rFonts w:ascii="Montserrat Light" w:hAnsi="Montserrat Light"/>
          <w:noProof/>
        </w:rPr>
        <w:tab/>
      </w:r>
    </w:p>
    <w:p w14:paraId="36AC7612" w14:textId="4CF0BB95" w:rsidR="006C1A1B" w:rsidRPr="00E17986" w:rsidRDefault="006C1A1B" w:rsidP="006C1A1B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</w:rPr>
        <w:t xml:space="preserve">art. 173 </w:t>
      </w:r>
      <w:proofErr w:type="spellStart"/>
      <w:r w:rsidRPr="00E17986">
        <w:rPr>
          <w:rFonts w:ascii="Montserrat Light" w:hAnsi="Montserrat Light"/>
          <w:lang w:val="en-US"/>
        </w:rPr>
        <w:t>alin</w:t>
      </w:r>
      <w:proofErr w:type="spellEnd"/>
      <w:r w:rsidRPr="00E17986">
        <w:rPr>
          <w:rFonts w:ascii="Montserrat Light" w:hAnsi="Montserrat Light"/>
          <w:lang w:val="en-US"/>
        </w:rPr>
        <w:t xml:space="preserve">. (1) lit. b) </w:t>
      </w:r>
      <w:proofErr w:type="spellStart"/>
      <w:r w:rsidRPr="00E17986">
        <w:rPr>
          <w:rFonts w:ascii="Montserrat Light" w:hAnsi="Montserrat Light"/>
          <w:lang w:val="en-US"/>
        </w:rPr>
        <w:t>și</w:t>
      </w:r>
      <w:proofErr w:type="spellEnd"/>
      <w:r w:rsidRPr="00E17986">
        <w:rPr>
          <w:rFonts w:ascii="Montserrat Light" w:hAnsi="Montserrat Light"/>
          <w:lang w:val="en-US"/>
        </w:rPr>
        <w:t xml:space="preserve"> d), </w:t>
      </w:r>
      <w:proofErr w:type="spellStart"/>
      <w:r w:rsidRPr="00E17986">
        <w:rPr>
          <w:rFonts w:ascii="Montserrat Light" w:hAnsi="Montserrat Light"/>
          <w:lang w:val="en-US"/>
        </w:rPr>
        <w:t>alin</w:t>
      </w:r>
      <w:proofErr w:type="spellEnd"/>
      <w:r w:rsidRPr="00E17986">
        <w:rPr>
          <w:rFonts w:ascii="Montserrat Light" w:hAnsi="Montserrat Light"/>
          <w:lang w:val="en-US"/>
        </w:rPr>
        <w:t xml:space="preserve">. (3) </w:t>
      </w:r>
      <w:proofErr w:type="spellStart"/>
      <w:r w:rsidRPr="00E17986">
        <w:rPr>
          <w:rFonts w:ascii="Montserrat Light" w:hAnsi="Montserrat Light"/>
          <w:lang w:val="en-US"/>
        </w:rPr>
        <w:t>lit.c</w:t>
      </w:r>
      <w:proofErr w:type="spellEnd"/>
      <w:r w:rsidRPr="00E17986">
        <w:rPr>
          <w:rFonts w:ascii="Montserrat Light" w:hAnsi="Montserrat Light"/>
          <w:lang w:val="en-US"/>
        </w:rPr>
        <w:t xml:space="preserve">) </w:t>
      </w:r>
      <w:proofErr w:type="spellStart"/>
      <w:r w:rsidRPr="00E17986">
        <w:rPr>
          <w:rFonts w:ascii="Montserrat Light" w:hAnsi="Montserrat Light"/>
          <w:lang w:val="en-US"/>
        </w:rPr>
        <w:t>și</w:t>
      </w:r>
      <w:proofErr w:type="spellEnd"/>
      <w:r w:rsidRPr="00E17986">
        <w:rPr>
          <w:rFonts w:ascii="Montserrat Light" w:hAnsi="Montserrat Light"/>
          <w:lang w:val="en-US"/>
        </w:rPr>
        <w:t xml:space="preserve"> </w:t>
      </w:r>
      <w:proofErr w:type="spellStart"/>
      <w:r w:rsidRPr="00E17986">
        <w:rPr>
          <w:rFonts w:ascii="Montserrat Light" w:hAnsi="Montserrat Light"/>
          <w:lang w:val="en-US"/>
        </w:rPr>
        <w:t>alin</w:t>
      </w:r>
      <w:proofErr w:type="spellEnd"/>
      <w:r w:rsidRPr="00E17986">
        <w:rPr>
          <w:rFonts w:ascii="Montserrat Light" w:hAnsi="Montserrat Light"/>
          <w:lang w:val="en-US"/>
        </w:rPr>
        <w:t xml:space="preserve">. (5) lit. d) </w:t>
      </w:r>
      <w:r w:rsidRPr="00E17986">
        <w:rPr>
          <w:rFonts w:ascii="Montserrat Light" w:hAnsi="Montserrat Light"/>
        </w:rPr>
        <w:t xml:space="preserve">din </w:t>
      </w:r>
      <w:proofErr w:type="spellStart"/>
      <w:r w:rsidRPr="00E17986">
        <w:rPr>
          <w:rFonts w:ascii="Montserrat Light" w:hAnsi="Montserrat Light"/>
        </w:rPr>
        <w:t>Ordonanța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urgență</w:t>
      </w:r>
      <w:proofErr w:type="spellEnd"/>
      <w:r w:rsidRPr="00E17986">
        <w:rPr>
          <w:rFonts w:ascii="Montserrat Light" w:hAnsi="Montserrat Light"/>
        </w:rPr>
        <w:t xml:space="preserve"> a </w:t>
      </w:r>
      <w:proofErr w:type="spellStart"/>
      <w:r w:rsidRPr="00E17986">
        <w:rPr>
          <w:rFonts w:ascii="Montserrat Light" w:hAnsi="Montserrat Light"/>
        </w:rPr>
        <w:t>Guvernului</w:t>
      </w:r>
      <w:proofErr w:type="spellEnd"/>
      <w:r w:rsidRPr="00E17986">
        <w:rPr>
          <w:rFonts w:ascii="Montserrat Light" w:hAnsi="Montserrat Light"/>
        </w:rPr>
        <w:t xml:space="preserve"> nr. 57/2019 </w:t>
      </w:r>
      <w:r w:rsidRPr="00E17986">
        <w:rPr>
          <w:rFonts w:ascii="Montserrat Light" w:eastAsia="Calibri" w:hAnsi="Montserrat Light"/>
          <w:lang w:val="x-none"/>
        </w:rPr>
        <w:t>privind Codul administrativ</w:t>
      </w:r>
      <w:r w:rsidRPr="00E17986">
        <w:rPr>
          <w:rFonts w:ascii="Montserrat Light" w:hAnsi="Montserrat Light"/>
        </w:rPr>
        <w:t xml:space="preserve">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şi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  <w:lang w:val="en-US"/>
        </w:rPr>
        <w:t>;</w:t>
      </w:r>
    </w:p>
    <w:p w14:paraId="113A6EBA" w14:textId="77777777" w:rsidR="006C1A1B" w:rsidRPr="00E17986" w:rsidRDefault="006C1A1B" w:rsidP="006C1A1B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</w:rPr>
        <w:t xml:space="preserve">art. 67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>. (1) lit b</w:t>
      </w:r>
      <w:r w:rsidRPr="00E17986">
        <w:rPr>
          <w:rFonts w:ascii="Montserrat Light" w:hAnsi="Montserrat Light"/>
          <w:lang w:val="en-US"/>
        </w:rPr>
        <w:t>)</w:t>
      </w:r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ale art. 68 din </w:t>
      </w:r>
      <w:proofErr w:type="spellStart"/>
      <w:r w:rsidRPr="00E17986">
        <w:rPr>
          <w:rFonts w:ascii="Montserrat Light" w:hAnsi="Montserrat Light"/>
        </w:rPr>
        <w:t>Legea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finanţele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publice</w:t>
      </w:r>
      <w:proofErr w:type="spellEnd"/>
      <w:r w:rsidRPr="00E17986">
        <w:rPr>
          <w:rFonts w:ascii="Montserrat Light" w:hAnsi="Montserrat Light"/>
        </w:rPr>
        <w:t xml:space="preserve"> locale nr. 273/2006,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</w:rPr>
        <w:t xml:space="preserve">; </w:t>
      </w:r>
    </w:p>
    <w:p w14:paraId="09B6956A" w14:textId="77777777" w:rsidR="006C1A1B" w:rsidRPr="00E17986" w:rsidRDefault="006C1A1B" w:rsidP="006C1A1B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</w:rPr>
        <w:t xml:space="preserve">art. 6 </w:t>
      </w:r>
      <w:proofErr w:type="spellStart"/>
      <w:r w:rsidRPr="00E17986">
        <w:rPr>
          <w:rFonts w:ascii="Montserrat Light" w:hAnsi="Montserrat Light"/>
          <w:lang w:val="en-US"/>
        </w:rPr>
        <w:t>alin</w:t>
      </w:r>
      <w:proofErr w:type="spellEnd"/>
      <w:r w:rsidRPr="00E17986">
        <w:rPr>
          <w:rFonts w:ascii="Montserrat Light" w:hAnsi="Montserrat Light"/>
          <w:lang w:val="en-US"/>
        </w:rPr>
        <w:t xml:space="preserve">. (2) </w:t>
      </w:r>
      <w:proofErr w:type="spellStart"/>
      <w:r w:rsidRPr="00E17986">
        <w:rPr>
          <w:rFonts w:ascii="Montserrat Light" w:hAnsi="Montserrat Light"/>
          <w:lang w:val="en-US"/>
        </w:rPr>
        <w:t>şi</w:t>
      </w:r>
      <w:proofErr w:type="spellEnd"/>
      <w:r w:rsidRPr="00E17986">
        <w:rPr>
          <w:rFonts w:ascii="Montserrat Light" w:hAnsi="Montserrat Light"/>
          <w:lang w:val="en-US"/>
        </w:rPr>
        <w:t xml:space="preserve"> ale </w:t>
      </w:r>
      <w:r w:rsidRPr="00E17986">
        <w:rPr>
          <w:rFonts w:ascii="Montserrat Light" w:hAnsi="Montserrat Light"/>
        </w:rPr>
        <w:t xml:space="preserve">art. 8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 xml:space="preserve">. (2)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 xml:space="preserve">. (4) </w:t>
      </w:r>
      <w:r w:rsidRPr="00E17986">
        <w:rPr>
          <w:rFonts w:ascii="Montserrat Light" w:hAnsi="Montserrat Light"/>
          <w:lang w:val="en-US"/>
        </w:rPr>
        <w:t xml:space="preserve">din </w:t>
      </w:r>
      <w:proofErr w:type="spellStart"/>
      <w:r w:rsidRPr="00E17986">
        <w:rPr>
          <w:rFonts w:ascii="Montserrat Light" w:hAnsi="Montserrat Light"/>
          <w:lang w:val="en-US"/>
        </w:rPr>
        <w:t>Legea</w:t>
      </w:r>
      <w:proofErr w:type="spellEnd"/>
      <w:r w:rsidRPr="00E17986">
        <w:rPr>
          <w:rFonts w:ascii="Montserrat Light" w:hAnsi="Montserrat Light"/>
          <w:lang w:val="en-US"/>
        </w:rPr>
        <w:t xml:space="preserve"> </w:t>
      </w:r>
      <w:proofErr w:type="spellStart"/>
      <w:r w:rsidRPr="00E17986">
        <w:rPr>
          <w:rFonts w:ascii="Montserrat Light" w:hAnsi="Montserrat Light"/>
          <w:lang w:val="en-US"/>
        </w:rPr>
        <w:t>bibliotecilor</w:t>
      </w:r>
      <w:proofErr w:type="spellEnd"/>
      <w:r w:rsidRPr="00E17986">
        <w:rPr>
          <w:rFonts w:ascii="Montserrat Light" w:hAnsi="Montserrat Light"/>
          <w:lang w:val="en-US"/>
        </w:rPr>
        <w:t xml:space="preserve"> nr. 334/2002, </w:t>
      </w:r>
      <w:proofErr w:type="spellStart"/>
      <w:r w:rsidRPr="00E17986">
        <w:rPr>
          <w:rFonts w:ascii="Montserrat Light" w:hAnsi="Montserrat Light"/>
          <w:lang w:val="en-US"/>
        </w:rPr>
        <w:t>republicat</w:t>
      </w:r>
      <w:proofErr w:type="spellEnd"/>
      <w:r w:rsidRPr="00E17986">
        <w:rPr>
          <w:rFonts w:ascii="Montserrat Light" w:hAnsi="Montserrat Light"/>
        </w:rPr>
        <w:t xml:space="preserve">ă,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  <w:lang w:val="en-US"/>
        </w:rPr>
        <w:t>;</w:t>
      </w:r>
    </w:p>
    <w:p w14:paraId="3C8EADB1" w14:textId="77777777" w:rsidR="006C1A1B" w:rsidRPr="00E17986" w:rsidRDefault="006C1A1B" w:rsidP="006C1A1B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E17986">
        <w:rPr>
          <w:rFonts w:ascii="Montserrat Light" w:hAnsi="Montserrat Light"/>
        </w:rPr>
        <w:t>Legii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Codul</w:t>
      </w:r>
      <w:proofErr w:type="spellEnd"/>
      <w:r w:rsidRPr="00E17986">
        <w:rPr>
          <w:rFonts w:ascii="Montserrat Light" w:hAnsi="Montserrat Light"/>
        </w:rPr>
        <w:t xml:space="preserve"> fiscal nr. 227/2015,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</w:rPr>
        <w:t>;</w:t>
      </w:r>
    </w:p>
    <w:p w14:paraId="48AA4341" w14:textId="77777777" w:rsidR="006C1A1B" w:rsidRPr="00E17986" w:rsidRDefault="006C1A1B" w:rsidP="006C1A1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17986">
        <w:rPr>
          <w:rFonts w:ascii="Montserrat Light" w:hAnsi="Montserrat Light"/>
        </w:rPr>
        <w:t>Hotărârii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Consiliului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</w:t>
      </w:r>
      <w:proofErr w:type="spellEnd"/>
      <w:r w:rsidRPr="00E17986">
        <w:rPr>
          <w:rFonts w:ascii="Montserrat Light" w:hAnsi="Montserrat Light"/>
        </w:rPr>
        <w:t xml:space="preserve"> Cluj nr. 134/2019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aprobarea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Regulamentului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organizare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şi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funcţionare</w:t>
      </w:r>
      <w:proofErr w:type="spellEnd"/>
      <w:r w:rsidRPr="00E17986">
        <w:rPr>
          <w:rFonts w:ascii="Montserrat Light" w:hAnsi="Montserrat Light"/>
        </w:rPr>
        <w:t xml:space="preserve"> al </w:t>
      </w:r>
      <w:proofErr w:type="spellStart"/>
      <w:r w:rsidRPr="00E17986">
        <w:rPr>
          <w:rFonts w:ascii="Montserrat Light" w:hAnsi="Montserrat Light"/>
        </w:rPr>
        <w:t>Bibliotecii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Judeţene</w:t>
      </w:r>
      <w:proofErr w:type="spellEnd"/>
      <w:r w:rsidRPr="00E17986">
        <w:rPr>
          <w:rFonts w:ascii="Montserrat Light" w:hAnsi="Montserrat Light"/>
        </w:rPr>
        <w:t xml:space="preserve"> “Octavian Goga”;  </w:t>
      </w:r>
    </w:p>
    <w:p w14:paraId="46E2FA4A" w14:textId="77777777" w:rsidR="006C1A1B" w:rsidRPr="00E17986" w:rsidRDefault="006C1A1B" w:rsidP="006C1A1B">
      <w:pPr>
        <w:spacing w:line="240" w:lineRule="auto"/>
        <w:ind w:firstLine="720"/>
        <w:jc w:val="both"/>
        <w:rPr>
          <w:rFonts w:ascii="Montserrat Light" w:hAnsi="Montserrat Light"/>
        </w:rPr>
      </w:pPr>
      <w:bookmarkStart w:id="3" w:name="_Hlk13557324"/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temeiul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competențelor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stabilite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prin</w:t>
      </w:r>
      <w:proofErr w:type="spellEnd"/>
      <w:r w:rsidRPr="00E17986">
        <w:rPr>
          <w:rFonts w:ascii="Montserrat Light" w:hAnsi="Montserrat Light"/>
        </w:rPr>
        <w:t xml:space="preserve"> art. 182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 xml:space="preserve">. (1)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art. 196 </w:t>
      </w:r>
      <w:proofErr w:type="spellStart"/>
      <w:r w:rsidRPr="00E17986">
        <w:rPr>
          <w:rFonts w:ascii="Montserrat Light" w:hAnsi="Montserrat Light"/>
        </w:rPr>
        <w:t>alin</w:t>
      </w:r>
      <w:proofErr w:type="spellEnd"/>
      <w:r w:rsidRPr="00E17986">
        <w:rPr>
          <w:rFonts w:ascii="Montserrat Light" w:hAnsi="Montserrat Light"/>
        </w:rPr>
        <w:t xml:space="preserve">. (1) lit. a) din </w:t>
      </w:r>
      <w:proofErr w:type="spellStart"/>
      <w:r w:rsidRPr="00E17986">
        <w:rPr>
          <w:rFonts w:ascii="Montserrat Light" w:hAnsi="Montserrat Light"/>
        </w:rPr>
        <w:t>Ordonanța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urgență</w:t>
      </w:r>
      <w:proofErr w:type="spellEnd"/>
      <w:r w:rsidRPr="00E17986">
        <w:rPr>
          <w:rFonts w:ascii="Montserrat Light" w:hAnsi="Montserrat Light"/>
        </w:rPr>
        <w:t xml:space="preserve"> a </w:t>
      </w:r>
      <w:proofErr w:type="spellStart"/>
      <w:r w:rsidRPr="00E17986">
        <w:rPr>
          <w:rFonts w:ascii="Montserrat Light" w:hAnsi="Montserrat Light"/>
        </w:rPr>
        <w:t>Guvernului</w:t>
      </w:r>
      <w:proofErr w:type="spellEnd"/>
      <w:r w:rsidRPr="00E17986">
        <w:rPr>
          <w:rFonts w:ascii="Montserrat Light" w:hAnsi="Montserrat Light"/>
        </w:rPr>
        <w:t xml:space="preserve"> nr. 57/2019 </w:t>
      </w:r>
      <w:proofErr w:type="spellStart"/>
      <w:r w:rsidRPr="00E17986">
        <w:rPr>
          <w:rFonts w:ascii="Montserrat Light" w:hAnsi="Montserrat Light"/>
        </w:rPr>
        <w:t>privind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Codul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administrativ</w:t>
      </w:r>
      <w:proofErr w:type="spellEnd"/>
      <w:r w:rsidRPr="00E17986">
        <w:rPr>
          <w:rFonts w:ascii="Montserrat Light" w:hAnsi="Montserrat Light"/>
        </w:rPr>
        <w:t xml:space="preserve">, cu </w:t>
      </w:r>
      <w:proofErr w:type="spellStart"/>
      <w:r w:rsidRPr="00E17986">
        <w:rPr>
          <w:rFonts w:ascii="Montserrat Light" w:hAnsi="Montserrat Light"/>
        </w:rPr>
        <w:t>modificările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completările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ulterioare</w:t>
      </w:r>
      <w:proofErr w:type="spellEnd"/>
      <w:r w:rsidRPr="00E17986">
        <w:rPr>
          <w:rFonts w:ascii="Montserrat Light" w:hAnsi="Montserrat Light"/>
        </w:rPr>
        <w:t>;</w:t>
      </w:r>
    </w:p>
    <w:bookmarkEnd w:id="3"/>
    <w:p w14:paraId="440EC4AD" w14:textId="77777777" w:rsidR="006C1A1B" w:rsidRPr="00E17986" w:rsidRDefault="006C1A1B" w:rsidP="006C1A1B">
      <w:pPr>
        <w:spacing w:line="240" w:lineRule="auto"/>
        <w:ind w:firstLine="709"/>
        <w:jc w:val="center"/>
        <w:rPr>
          <w:rFonts w:ascii="Montserrat Light" w:hAnsi="Montserrat Light"/>
          <w:b/>
          <w:bCs/>
        </w:rPr>
      </w:pPr>
      <w:proofErr w:type="spellStart"/>
      <w:r w:rsidRPr="00E17986">
        <w:rPr>
          <w:rFonts w:ascii="Montserrat Light" w:hAnsi="Montserrat Light"/>
          <w:b/>
          <w:bCs/>
        </w:rPr>
        <w:t>hotărăşte</w:t>
      </w:r>
      <w:proofErr w:type="spellEnd"/>
      <w:r w:rsidRPr="00E17986">
        <w:rPr>
          <w:rFonts w:ascii="Montserrat Light" w:hAnsi="Montserrat Light"/>
          <w:b/>
          <w:bCs/>
        </w:rPr>
        <w:t xml:space="preserve">: </w:t>
      </w:r>
    </w:p>
    <w:p w14:paraId="13E8A531" w14:textId="6AFF280E" w:rsidR="00360555" w:rsidRPr="00E17986" w:rsidRDefault="006C1A1B" w:rsidP="006C1A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  <w:noProof/>
        </w:rPr>
        <w:tab/>
        <w:t xml:space="preserve"> </w:t>
      </w:r>
    </w:p>
    <w:p w14:paraId="4D4E93B4" w14:textId="1802F395" w:rsidR="006C1A1B" w:rsidRPr="00E17986" w:rsidRDefault="006C1A1B" w:rsidP="006C1A1B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  <w:b/>
        </w:rPr>
        <w:t>Art. 1.</w:t>
      </w:r>
      <w:r w:rsidRPr="00E17986">
        <w:rPr>
          <w:rFonts w:ascii="Montserrat Light" w:hAnsi="Montserrat Light"/>
        </w:rPr>
        <w:t xml:space="preserve"> Se</w:t>
      </w:r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avizează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taxele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și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tarifele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pentru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servicii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prestate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utilizatorilor</w:t>
      </w:r>
      <w:proofErr w:type="spellEnd"/>
      <w:r w:rsidRPr="00E17986">
        <w:rPr>
          <w:rFonts w:ascii="Montserrat Light" w:hAnsi="Montserrat Light"/>
        </w:rPr>
        <w:t xml:space="preserve"> de </w:t>
      </w:r>
      <w:proofErr w:type="spellStart"/>
      <w:r w:rsidRPr="00E17986">
        <w:rPr>
          <w:rFonts w:ascii="Montserrat Light" w:hAnsi="Montserrat Light"/>
        </w:rPr>
        <w:t>către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Biblioteca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Judeţeană</w:t>
      </w:r>
      <w:proofErr w:type="spellEnd"/>
      <w:r w:rsidRPr="00E17986">
        <w:rPr>
          <w:rFonts w:ascii="Montserrat Light" w:hAnsi="Montserrat Light"/>
        </w:rPr>
        <w:t xml:space="preserve"> „Octavian Goga</w:t>
      </w:r>
      <w:r w:rsidRPr="00E17986">
        <w:rPr>
          <w:rFonts w:ascii="Montserrat Light" w:hAnsi="Montserrat Light"/>
          <w:lang w:val="en-US"/>
        </w:rPr>
        <w:t>” Cluj</w:t>
      </w:r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pentru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anul</w:t>
      </w:r>
      <w:proofErr w:type="spellEnd"/>
      <w:r w:rsidRPr="00E17986">
        <w:rPr>
          <w:rFonts w:ascii="Montserrat Light" w:hAnsi="Montserrat Light"/>
          <w:bCs/>
        </w:rPr>
        <w:t xml:space="preserve"> fiscal 2021,</w:t>
      </w:r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cuprinse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  <w:b/>
          <w:bCs/>
        </w:rPr>
        <w:t>anexa</w:t>
      </w:r>
      <w:proofErr w:type="spellEnd"/>
      <w:r w:rsidRPr="00E17986">
        <w:rPr>
          <w:rFonts w:ascii="Montserrat Light" w:hAnsi="Montserrat Light"/>
        </w:rPr>
        <w:t xml:space="preserve"> care face </w:t>
      </w:r>
      <w:proofErr w:type="spellStart"/>
      <w:r w:rsidRPr="00E17986">
        <w:rPr>
          <w:rFonts w:ascii="Montserrat Light" w:hAnsi="Montserrat Light"/>
        </w:rPr>
        <w:t>parte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integrantă</w:t>
      </w:r>
      <w:proofErr w:type="spellEnd"/>
      <w:r w:rsidRPr="00E17986">
        <w:rPr>
          <w:rFonts w:ascii="Montserrat Light" w:hAnsi="Montserrat Light"/>
        </w:rPr>
        <w:t xml:space="preserve"> din </w:t>
      </w:r>
      <w:proofErr w:type="spellStart"/>
      <w:r w:rsidRPr="00E17986">
        <w:rPr>
          <w:rFonts w:ascii="Montserrat Light" w:hAnsi="Montserrat Light"/>
        </w:rPr>
        <w:t>prezenta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hotărâre</w:t>
      </w:r>
      <w:proofErr w:type="spellEnd"/>
      <w:r w:rsidRPr="00E17986">
        <w:rPr>
          <w:rFonts w:ascii="Montserrat Light" w:hAnsi="Montserrat Light"/>
        </w:rPr>
        <w:t>.</w:t>
      </w:r>
    </w:p>
    <w:p w14:paraId="5A85319D" w14:textId="134C239E" w:rsidR="006C1A1B" w:rsidRPr="00E17986" w:rsidRDefault="006C1A1B" w:rsidP="006B43E6">
      <w:pPr>
        <w:spacing w:line="240" w:lineRule="auto"/>
        <w:jc w:val="both"/>
        <w:rPr>
          <w:rFonts w:ascii="Montserrat Light" w:hAnsi="Montserrat Light"/>
        </w:rPr>
      </w:pPr>
      <w:r w:rsidRPr="00E17986">
        <w:rPr>
          <w:rFonts w:ascii="Montserrat Light" w:hAnsi="Montserrat Light"/>
        </w:rPr>
        <w:t xml:space="preserve">            </w:t>
      </w:r>
      <w:r w:rsidRPr="00E17986">
        <w:rPr>
          <w:rFonts w:ascii="Montserrat Light" w:hAnsi="Montserrat Light"/>
          <w:b/>
        </w:rPr>
        <w:t xml:space="preserve">Art. 2. </w:t>
      </w:r>
      <w:r w:rsidRPr="00E17986">
        <w:rPr>
          <w:rFonts w:ascii="Montserrat Light" w:hAnsi="Montserrat Light"/>
        </w:rPr>
        <w:t xml:space="preserve">Cu </w:t>
      </w:r>
      <w:proofErr w:type="spellStart"/>
      <w:r w:rsidRPr="00E17986">
        <w:rPr>
          <w:rFonts w:ascii="Montserrat Light" w:hAnsi="Montserrat Light"/>
        </w:rPr>
        <w:t>punerea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în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aplicare</w:t>
      </w:r>
      <w:proofErr w:type="spellEnd"/>
      <w:r w:rsidRPr="00E17986">
        <w:rPr>
          <w:rFonts w:ascii="Montserrat Light" w:hAnsi="Montserrat Light"/>
        </w:rPr>
        <w:t xml:space="preserve"> a </w:t>
      </w:r>
      <w:proofErr w:type="spellStart"/>
      <w:r w:rsidRPr="00E17986">
        <w:rPr>
          <w:rFonts w:ascii="Montserrat Light" w:hAnsi="Montserrat Light"/>
        </w:rPr>
        <w:t>prevederilor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prezentei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hotărâri</w:t>
      </w:r>
      <w:proofErr w:type="spellEnd"/>
      <w:r w:rsidRPr="00E17986">
        <w:rPr>
          <w:rFonts w:ascii="Montserrat Light" w:hAnsi="Montserrat Light"/>
        </w:rPr>
        <w:t xml:space="preserve"> se </w:t>
      </w:r>
      <w:proofErr w:type="spellStart"/>
      <w:r w:rsidRPr="00E17986">
        <w:rPr>
          <w:rFonts w:ascii="Montserrat Light" w:hAnsi="Montserrat Light"/>
        </w:rPr>
        <w:t>încredinţează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Preşedintele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Consiliului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</w:t>
      </w:r>
      <w:proofErr w:type="spellEnd"/>
      <w:r w:rsidRPr="00E17986">
        <w:rPr>
          <w:rFonts w:ascii="Montserrat Light" w:hAnsi="Montserrat Light"/>
        </w:rPr>
        <w:t xml:space="preserve"> Cluj, </w:t>
      </w:r>
      <w:proofErr w:type="spellStart"/>
      <w:r w:rsidRPr="00E17986">
        <w:rPr>
          <w:rFonts w:ascii="Montserrat Light" w:hAnsi="Montserrat Light"/>
        </w:rPr>
        <w:t>prin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Direcţia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Generală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Buget-Finanţe</w:t>
      </w:r>
      <w:proofErr w:type="spellEnd"/>
      <w:r w:rsidRPr="00E17986">
        <w:rPr>
          <w:rFonts w:ascii="Montserrat Light" w:hAnsi="Montserrat Light"/>
        </w:rPr>
        <w:t xml:space="preserve">, </w:t>
      </w:r>
      <w:proofErr w:type="spellStart"/>
      <w:r w:rsidRPr="00E17986">
        <w:rPr>
          <w:rFonts w:ascii="Montserrat Light" w:hAnsi="Montserrat Light"/>
        </w:rPr>
        <w:t>Resurse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Umane</w:t>
      </w:r>
      <w:proofErr w:type="spellEnd"/>
      <w:r w:rsidRPr="00E17986">
        <w:rPr>
          <w:rFonts w:ascii="Montserrat Light" w:hAnsi="Montserrat Light"/>
        </w:rPr>
        <w:t xml:space="preserve">, precum </w:t>
      </w:r>
      <w:proofErr w:type="spellStart"/>
      <w:r w:rsidRPr="00E17986">
        <w:rPr>
          <w:rFonts w:ascii="Montserrat Light" w:hAnsi="Montserrat Light"/>
        </w:rPr>
        <w:t>și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Biblioteca</w:t>
      </w:r>
      <w:proofErr w:type="spellEnd"/>
      <w:r w:rsidRPr="00E17986">
        <w:rPr>
          <w:rFonts w:ascii="Montserrat Light" w:hAnsi="Montserrat Light"/>
        </w:rPr>
        <w:t xml:space="preserve"> </w:t>
      </w:r>
      <w:proofErr w:type="spellStart"/>
      <w:r w:rsidRPr="00E17986">
        <w:rPr>
          <w:rFonts w:ascii="Montserrat Light" w:hAnsi="Montserrat Light"/>
        </w:rPr>
        <w:t>Judeţeană</w:t>
      </w:r>
      <w:proofErr w:type="spellEnd"/>
      <w:r w:rsidRPr="00E17986">
        <w:rPr>
          <w:rFonts w:ascii="Montserrat Light" w:hAnsi="Montserrat Light"/>
        </w:rPr>
        <w:t xml:space="preserve"> „Octavian Goga” Cluj.</w:t>
      </w:r>
    </w:p>
    <w:p w14:paraId="779E6F6E" w14:textId="47FC8A59" w:rsidR="006C1A1B" w:rsidRPr="00E17986" w:rsidRDefault="006C1A1B" w:rsidP="006C1A1B">
      <w:pPr>
        <w:spacing w:line="240" w:lineRule="auto"/>
        <w:jc w:val="both"/>
        <w:rPr>
          <w:rFonts w:ascii="Montserrat Light" w:hAnsi="Montserrat Light"/>
          <w:bCs/>
        </w:rPr>
      </w:pPr>
      <w:r w:rsidRPr="00E17986">
        <w:rPr>
          <w:rFonts w:ascii="Montserrat Light" w:hAnsi="Montserrat Light"/>
        </w:rPr>
        <w:tab/>
      </w:r>
      <w:r w:rsidRPr="00E17986">
        <w:rPr>
          <w:rFonts w:ascii="Montserrat Light" w:hAnsi="Montserrat Light"/>
          <w:b/>
        </w:rPr>
        <w:t xml:space="preserve">Art. 3. </w:t>
      </w:r>
      <w:proofErr w:type="spellStart"/>
      <w:r w:rsidRPr="00E17986">
        <w:rPr>
          <w:rFonts w:ascii="Montserrat Light" w:hAnsi="Montserrat Light"/>
          <w:bCs/>
        </w:rPr>
        <w:t>Prezenta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hotărâre</w:t>
      </w:r>
      <w:proofErr w:type="spellEnd"/>
      <w:r w:rsidRPr="00E17986">
        <w:rPr>
          <w:rFonts w:ascii="Montserrat Light" w:hAnsi="Montserrat Light"/>
          <w:bCs/>
        </w:rPr>
        <w:t xml:space="preserve"> se </w:t>
      </w:r>
      <w:proofErr w:type="spellStart"/>
      <w:r w:rsidRPr="00E17986">
        <w:rPr>
          <w:rFonts w:ascii="Montserrat Light" w:hAnsi="Montserrat Light"/>
          <w:bCs/>
        </w:rPr>
        <w:t>comunică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Direcţiei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Generale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Buget-Finanţe</w:t>
      </w:r>
      <w:proofErr w:type="spellEnd"/>
      <w:r w:rsidRPr="00E17986">
        <w:rPr>
          <w:rFonts w:ascii="Montserrat Light" w:hAnsi="Montserrat Light"/>
          <w:bCs/>
        </w:rPr>
        <w:t xml:space="preserve">, </w:t>
      </w:r>
      <w:proofErr w:type="spellStart"/>
      <w:r w:rsidRPr="00E17986">
        <w:rPr>
          <w:rFonts w:ascii="Montserrat Light" w:hAnsi="Montserrat Light"/>
          <w:bCs/>
        </w:rPr>
        <w:t>Resurse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Umane</w:t>
      </w:r>
      <w:proofErr w:type="spellEnd"/>
      <w:r w:rsidRPr="00E17986">
        <w:rPr>
          <w:rFonts w:ascii="Montserrat Light" w:hAnsi="Montserrat Light"/>
          <w:bCs/>
        </w:rPr>
        <w:t xml:space="preserve">; </w:t>
      </w:r>
      <w:proofErr w:type="spellStart"/>
      <w:r w:rsidRPr="00E17986">
        <w:rPr>
          <w:rFonts w:ascii="Montserrat Light" w:hAnsi="Montserrat Light"/>
          <w:bCs/>
        </w:rPr>
        <w:t>Bibliotecii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Judeţene</w:t>
      </w:r>
      <w:proofErr w:type="spellEnd"/>
      <w:r w:rsidRPr="00E17986">
        <w:rPr>
          <w:rFonts w:ascii="Montserrat Light" w:hAnsi="Montserrat Light"/>
          <w:bCs/>
        </w:rPr>
        <w:t xml:space="preserve"> „Octavian Goga” Cluj, precum </w:t>
      </w:r>
      <w:proofErr w:type="spellStart"/>
      <w:r w:rsidRPr="00E17986">
        <w:rPr>
          <w:rFonts w:ascii="Montserrat Light" w:hAnsi="Montserrat Light"/>
          <w:bCs/>
        </w:rPr>
        <w:t>şi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Prefectului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Judeţului</w:t>
      </w:r>
      <w:proofErr w:type="spellEnd"/>
      <w:r w:rsidRPr="00E17986">
        <w:rPr>
          <w:rFonts w:ascii="Montserrat Light" w:hAnsi="Montserrat Light"/>
          <w:bCs/>
        </w:rPr>
        <w:t xml:space="preserve"> Cluj </w:t>
      </w:r>
      <w:proofErr w:type="spellStart"/>
      <w:r w:rsidRPr="00E17986">
        <w:rPr>
          <w:rFonts w:ascii="Montserrat Light" w:hAnsi="Montserrat Light"/>
          <w:bCs/>
        </w:rPr>
        <w:t>şi</w:t>
      </w:r>
      <w:proofErr w:type="spellEnd"/>
      <w:r w:rsidRPr="00E17986">
        <w:rPr>
          <w:rFonts w:ascii="Montserrat Light" w:hAnsi="Montserrat Light"/>
          <w:bCs/>
        </w:rPr>
        <w:t xml:space="preserve"> se </w:t>
      </w:r>
      <w:proofErr w:type="spellStart"/>
      <w:r w:rsidRPr="00E17986">
        <w:rPr>
          <w:rFonts w:ascii="Montserrat Light" w:hAnsi="Montserrat Light"/>
          <w:bCs/>
        </w:rPr>
        <w:t>aduce</w:t>
      </w:r>
      <w:proofErr w:type="spellEnd"/>
      <w:r w:rsidRPr="00E17986">
        <w:rPr>
          <w:rFonts w:ascii="Montserrat Light" w:hAnsi="Montserrat Light"/>
          <w:bCs/>
        </w:rPr>
        <w:t xml:space="preserve"> la </w:t>
      </w:r>
      <w:proofErr w:type="spellStart"/>
      <w:proofErr w:type="gramStart"/>
      <w:r w:rsidRPr="00E17986">
        <w:rPr>
          <w:rFonts w:ascii="Montserrat Light" w:hAnsi="Montserrat Light"/>
          <w:bCs/>
        </w:rPr>
        <w:t>cunoştinţă</w:t>
      </w:r>
      <w:proofErr w:type="spellEnd"/>
      <w:r w:rsidRPr="00E17986">
        <w:rPr>
          <w:rFonts w:ascii="Montserrat Light" w:hAnsi="Montserrat Light"/>
          <w:bCs/>
        </w:rPr>
        <w:t xml:space="preserve">  </w:t>
      </w:r>
      <w:proofErr w:type="spellStart"/>
      <w:r w:rsidRPr="00E17986">
        <w:rPr>
          <w:rFonts w:ascii="Montserrat Light" w:hAnsi="Montserrat Light"/>
          <w:bCs/>
        </w:rPr>
        <w:t>publică</w:t>
      </w:r>
      <w:proofErr w:type="spellEnd"/>
      <w:proofErr w:type="gram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prin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afişare</w:t>
      </w:r>
      <w:proofErr w:type="spellEnd"/>
      <w:r w:rsidRPr="00E17986">
        <w:rPr>
          <w:rFonts w:ascii="Montserrat Light" w:hAnsi="Montserrat Light"/>
          <w:bCs/>
        </w:rPr>
        <w:t xml:space="preserve"> la </w:t>
      </w:r>
      <w:proofErr w:type="spellStart"/>
      <w:r w:rsidRPr="00E17986">
        <w:rPr>
          <w:rFonts w:ascii="Montserrat Light" w:hAnsi="Montserrat Light"/>
          <w:bCs/>
        </w:rPr>
        <w:t>sediul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Consiliului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Judeţean</w:t>
      </w:r>
      <w:proofErr w:type="spellEnd"/>
      <w:r w:rsidRPr="00E17986">
        <w:rPr>
          <w:rFonts w:ascii="Montserrat Light" w:hAnsi="Montserrat Light"/>
          <w:bCs/>
        </w:rPr>
        <w:t xml:space="preserve"> Cluj </w:t>
      </w:r>
      <w:proofErr w:type="spellStart"/>
      <w:r w:rsidRPr="00E17986">
        <w:rPr>
          <w:rFonts w:ascii="Montserrat Light" w:hAnsi="Montserrat Light"/>
          <w:bCs/>
        </w:rPr>
        <w:t>şi</w:t>
      </w:r>
      <w:proofErr w:type="spellEnd"/>
      <w:r w:rsidRPr="00E17986">
        <w:rPr>
          <w:rFonts w:ascii="Montserrat Light" w:hAnsi="Montserrat Light"/>
          <w:bCs/>
        </w:rPr>
        <w:t xml:space="preserve"> </w:t>
      </w:r>
      <w:proofErr w:type="spellStart"/>
      <w:r w:rsidRPr="00E17986">
        <w:rPr>
          <w:rFonts w:ascii="Montserrat Light" w:hAnsi="Montserrat Light"/>
          <w:bCs/>
        </w:rPr>
        <w:t>postare</w:t>
      </w:r>
      <w:proofErr w:type="spellEnd"/>
      <w:r w:rsidRPr="00E17986">
        <w:rPr>
          <w:rFonts w:ascii="Montserrat Light" w:hAnsi="Montserrat Light"/>
          <w:bCs/>
        </w:rPr>
        <w:t xml:space="preserve">  pe </w:t>
      </w:r>
      <w:proofErr w:type="spellStart"/>
      <w:r w:rsidRPr="00E17986">
        <w:rPr>
          <w:rFonts w:ascii="Montserrat Light" w:hAnsi="Montserrat Light"/>
          <w:bCs/>
        </w:rPr>
        <w:t>pagina</w:t>
      </w:r>
      <w:proofErr w:type="spellEnd"/>
      <w:r w:rsidRPr="00E17986">
        <w:rPr>
          <w:rFonts w:ascii="Montserrat Light" w:hAnsi="Montserrat Light"/>
          <w:bCs/>
        </w:rPr>
        <w:t xml:space="preserve"> de internet „www.cjcluj.ro”.</w:t>
      </w:r>
    </w:p>
    <w:p w14:paraId="4B5FBFBE" w14:textId="72582B65" w:rsidR="00BC1422" w:rsidRPr="00E17986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E1798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17986">
        <w:rPr>
          <w:rFonts w:ascii="Montserrat" w:hAnsi="Montserrat"/>
          <w:lang w:val="ro-RO" w:eastAsia="ro-RO"/>
        </w:rPr>
        <w:tab/>
      </w:r>
      <w:r w:rsidRPr="00E17986">
        <w:rPr>
          <w:rFonts w:ascii="Montserrat" w:hAnsi="Montserrat"/>
          <w:lang w:val="ro-RO" w:eastAsia="ro-RO"/>
        </w:rPr>
        <w:tab/>
      </w:r>
      <w:r w:rsidRPr="00E1798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E1798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1798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E17986">
        <w:rPr>
          <w:rFonts w:ascii="Montserrat" w:hAnsi="Montserrat"/>
          <w:lang w:val="ro-RO" w:eastAsia="ro-RO"/>
        </w:rPr>
        <w:t xml:space="preserve">       </w:t>
      </w:r>
      <w:r w:rsidRPr="00E17986">
        <w:rPr>
          <w:rFonts w:ascii="Montserrat" w:hAnsi="Montserrat"/>
          <w:b/>
          <w:lang w:val="ro-RO" w:eastAsia="ro-RO"/>
        </w:rPr>
        <w:t>PREŞEDINTE,</w:t>
      </w:r>
      <w:r w:rsidRPr="00E17986">
        <w:rPr>
          <w:rFonts w:ascii="Montserrat" w:hAnsi="Montserrat"/>
          <w:b/>
          <w:lang w:val="ro-RO" w:eastAsia="ro-RO"/>
        </w:rPr>
        <w:tab/>
      </w:r>
      <w:r w:rsidRPr="00E17986">
        <w:rPr>
          <w:rFonts w:ascii="Montserrat" w:hAnsi="Montserrat"/>
          <w:lang w:val="ro-RO" w:eastAsia="ro-RO"/>
        </w:rPr>
        <w:tab/>
      </w:r>
      <w:r w:rsidRPr="00E17986">
        <w:rPr>
          <w:rFonts w:ascii="Montserrat" w:hAnsi="Montserrat"/>
          <w:lang w:val="ro-RO" w:eastAsia="ro-RO"/>
        </w:rPr>
        <w:tab/>
        <w:t xml:space="preserve">      </w:t>
      </w:r>
      <w:r w:rsidRPr="00E17986">
        <w:rPr>
          <w:rFonts w:ascii="Montserrat" w:hAnsi="Montserrat"/>
          <w:b/>
          <w:lang w:val="ro-RO" w:eastAsia="ro-RO"/>
        </w:rPr>
        <w:t>SECRETAR GENERAL AL JUDEŢULUI,</w:t>
      </w:r>
    </w:p>
    <w:p w14:paraId="3C3ACC5C" w14:textId="09178B01" w:rsidR="00220C76" w:rsidRPr="00E1798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17986">
        <w:rPr>
          <w:rFonts w:ascii="Montserrat" w:hAnsi="Montserrat"/>
          <w:b/>
          <w:lang w:val="ro-RO" w:eastAsia="ro-RO"/>
        </w:rPr>
        <w:t xml:space="preserve">       </w:t>
      </w:r>
      <w:r w:rsidR="00407BA0" w:rsidRPr="00E17986">
        <w:rPr>
          <w:rFonts w:ascii="Montserrat" w:hAnsi="Montserrat"/>
          <w:b/>
          <w:lang w:val="ro-RO" w:eastAsia="ro-RO"/>
        </w:rPr>
        <w:t xml:space="preserve"> </w:t>
      </w:r>
      <w:r w:rsidRPr="00E17986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454F5971" w14:textId="7E6B90CD" w:rsidR="006B43E6" w:rsidRPr="00E17986" w:rsidRDefault="006B43E6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9F176F" w14:textId="77777777" w:rsidR="00156660" w:rsidRPr="00E17986" w:rsidRDefault="0015666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4"/>
    <w:p w14:paraId="42D7EB95" w14:textId="5222E568" w:rsidR="004E343B" w:rsidRPr="00E17986" w:rsidRDefault="004E343B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17986">
        <w:rPr>
          <w:rFonts w:ascii="Montserrat" w:hAnsi="Montserrat"/>
          <w:b/>
          <w:bCs/>
          <w:noProof/>
          <w:lang w:val="ro-RO" w:eastAsia="ro-RO"/>
        </w:rPr>
        <w:t>Nr. 2</w:t>
      </w:r>
      <w:r w:rsidR="00220C76" w:rsidRPr="00E17986">
        <w:rPr>
          <w:rFonts w:ascii="Montserrat" w:hAnsi="Montserrat"/>
          <w:b/>
          <w:bCs/>
          <w:noProof/>
          <w:lang w:val="ro-RO" w:eastAsia="ro-RO"/>
        </w:rPr>
        <w:t>2</w:t>
      </w:r>
      <w:r w:rsidR="006C1A1B" w:rsidRPr="00E17986">
        <w:rPr>
          <w:rFonts w:ascii="Montserrat" w:hAnsi="Montserrat"/>
          <w:b/>
          <w:bCs/>
          <w:noProof/>
          <w:lang w:val="ro-RO" w:eastAsia="ro-RO"/>
        </w:rPr>
        <w:t>4</w:t>
      </w:r>
      <w:r w:rsidRPr="00E17986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6C1A1B" w:rsidRPr="00E17986">
        <w:rPr>
          <w:rFonts w:ascii="Montserrat" w:hAnsi="Montserrat"/>
          <w:b/>
          <w:bCs/>
          <w:noProof/>
          <w:lang w:val="ro-RO" w:eastAsia="ro-RO"/>
        </w:rPr>
        <w:t>2 decem</w:t>
      </w:r>
      <w:r w:rsidRPr="00E17986">
        <w:rPr>
          <w:rFonts w:ascii="Montserrat" w:hAnsi="Montserrat"/>
          <w:b/>
          <w:bCs/>
          <w:noProof/>
          <w:lang w:val="ro-RO" w:eastAsia="ro-RO"/>
        </w:rPr>
        <w:t>brie 2020</w:t>
      </w:r>
    </w:p>
    <w:p w14:paraId="53C16E96" w14:textId="6A94E898" w:rsidR="00C37559" w:rsidRPr="00E17986" w:rsidRDefault="00334943" w:rsidP="00220C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6"/>
          <w:szCs w:val="16"/>
        </w:rPr>
      </w:pPr>
      <w:r w:rsidRPr="00E17986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</w:t>
      </w:r>
      <w:r w:rsidR="00DE2D58" w:rsidRPr="00E17986">
        <w:rPr>
          <w:rFonts w:ascii="Montserrat Light" w:hAnsi="Montserrat Light"/>
          <w:i/>
          <w:iCs/>
          <w:sz w:val="16"/>
          <w:szCs w:val="16"/>
          <w:lang w:val="ro-RO" w:eastAsia="ro-RO"/>
        </w:rPr>
        <w:t>4</w:t>
      </w:r>
      <w:r w:rsidRPr="00E17986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“pentru”, fiind astfel respectate prevederile legale privind majoritatea de voturi necesară.</w:t>
      </w:r>
      <w:r w:rsidRPr="00E17986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E17986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  <w:bookmarkEnd w:id="1"/>
    </w:p>
    <w:sectPr w:rsidR="00C37559" w:rsidRPr="00E17986" w:rsidSect="00156660">
      <w:headerReference w:type="first" r:id="rId8"/>
      <w:pgSz w:w="11909" w:h="16834"/>
      <w:pgMar w:top="450" w:right="839" w:bottom="90" w:left="1890" w:header="27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29"/>
  </w:num>
  <w:num w:numId="5">
    <w:abstractNumId w:val="14"/>
  </w:num>
  <w:num w:numId="6">
    <w:abstractNumId w:val="8"/>
  </w:num>
  <w:num w:numId="7">
    <w:abstractNumId w:val="12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24"/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4"/>
  </w:num>
  <w:num w:numId="18">
    <w:abstractNumId w:val="9"/>
  </w:num>
  <w:num w:numId="19">
    <w:abstractNumId w:val="3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5"/>
  </w:num>
  <w:num w:numId="29">
    <w:abstractNumId w:val="11"/>
  </w:num>
  <w:num w:numId="30">
    <w:abstractNumId w:val="15"/>
  </w:num>
  <w:num w:numId="31">
    <w:abstractNumId w:val="20"/>
  </w:num>
  <w:num w:numId="32">
    <w:abstractNumId w:val="23"/>
  </w:num>
  <w:num w:numId="33">
    <w:abstractNumId w:val="4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350F8"/>
    <w:rsid w:val="00156660"/>
    <w:rsid w:val="0017481D"/>
    <w:rsid w:val="001C6EA8"/>
    <w:rsid w:val="001D199F"/>
    <w:rsid w:val="00220C76"/>
    <w:rsid w:val="0024014C"/>
    <w:rsid w:val="0027330D"/>
    <w:rsid w:val="00282CEB"/>
    <w:rsid w:val="00334943"/>
    <w:rsid w:val="00354EE3"/>
    <w:rsid w:val="00360555"/>
    <w:rsid w:val="00407BA0"/>
    <w:rsid w:val="004E343B"/>
    <w:rsid w:val="004F5FE6"/>
    <w:rsid w:val="00534029"/>
    <w:rsid w:val="005C4339"/>
    <w:rsid w:val="005F2AB7"/>
    <w:rsid w:val="00621DE5"/>
    <w:rsid w:val="006B43E6"/>
    <w:rsid w:val="006C1A1B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E0C1D"/>
    <w:rsid w:val="00DE2D58"/>
    <w:rsid w:val="00DF383D"/>
    <w:rsid w:val="00E17986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506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2020-11-27T05:57:00Z</cp:lastPrinted>
  <dcterms:created xsi:type="dcterms:W3CDTF">2020-10-13T11:24:00Z</dcterms:created>
  <dcterms:modified xsi:type="dcterms:W3CDTF">2020-12-23T08:45:00Z</dcterms:modified>
</cp:coreProperties>
</file>