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D7BA" w14:textId="0CD4407E" w:rsidR="008231F1" w:rsidRPr="00DC2550" w:rsidRDefault="008231F1" w:rsidP="008231F1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proofErr w:type="spellStart"/>
      <w:r w:rsidRPr="00DC2550">
        <w:rPr>
          <w:rFonts w:ascii="Montserrat" w:eastAsia="Calibri" w:hAnsi="Montserrat"/>
          <w:b/>
        </w:rPr>
        <w:t>Anexa</w:t>
      </w:r>
      <w:proofErr w:type="spellEnd"/>
      <w:r w:rsidRPr="00DC2550">
        <w:rPr>
          <w:rFonts w:ascii="Montserrat" w:eastAsia="Calibri" w:hAnsi="Montserrat"/>
          <w:b/>
        </w:rPr>
        <w:t xml:space="preserve"> nr. 6</w:t>
      </w:r>
    </w:p>
    <w:p w14:paraId="15ABCBB8" w14:textId="77777777" w:rsidR="008231F1" w:rsidRPr="00DC2550" w:rsidRDefault="008231F1" w:rsidP="008231F1">
      <w:pPr>
        <w:spacing w:line="240" w:lineRule="auto"/>
        <w:contextualSpacing/>
        <w:rPr>
          <w:rFonts w:ascii="Montserrat" w:eastAsia="Calibri" w:hAnsi="Montserrat"/>
          <w:b/>
        </w:rPr>
      </w:pPr>
      <w:r w:rsidRPr="00DC2550">
        <w:rPr>
          <w:rFonts w:ascii="Montserrat" w:eastAsia="Calibri" w:hAnsi="Montserrat"/>
          <w:b/>
        </w:rPr>
        <w:tab/>
      </w:r>
      <w:r w:rsidRPr="00DC2550">
        <w:rPr>
          <w:rFonts w:ascii="Montserrat" w:eastAsia="Calibri" w:hAnsi="Montserrat"/>
          <w:b/>
        </w:rPr>
        <w:tab/>
      </w:r>
      <w:r w:rsidRPr="00DC2550">
        <w:rPr>
          <w:rFonts w:ascii="Montserrat" w:eastAsia="Calibri" w:hAnsi="Montserrat"/>
          <w:b/>
        </w:rPr>
        <w:tab/>
      </w:r>
      <w:r w:rsidRPr="00DC2550">
        <w:rPr>
          <w:rFonts w:ascii="Montserrat" w:eastAsia="Calibri" w:hAnsi="Montserrat"/>
          <w:b/>
        </w:rPr>
        <w:tab/>
      </w:r>
      <w:r w:rsidRPr="00DC2550">
        <w:rPr>
          <w:rFonts w:ascii="Montserrat" w:eastAsia="Calibri" w:hAnsi="Montserrat"/>
          <w:b/>
        </w:rPr>
        <w:tab/>
        <w:t xml:space="preserve">                       la </w:t>
      </w:r>
      <w:proofErr w:type="spellStart"/>
      <w:r w:rsidRPr="00DC2550">
        <w:rPr>
          <w:rFonts w:ascii="Montserrat" w:eastAsia="Calibri" w:hAnsi="Montserrat"/>
          <w:b/>
        </w:rPr>
        <w:t>Hotărârea</w:t>
      </w:r>
      <w:proofErr w:type="spellEnd"/>
      <w:r w:rsidRPr="00DC2550">
        <w:rPr>
          <w:rFonts w:ascii="Montserrat" w:eastAsia="Calibri" w:hAnsi="Montserrat"/>
          <w:b/>
        </w:rPr>
        <w:t xml:space="preserve"> nr. 227/2020</w:t>
      </w:r>
    </w:p>
    <w:p w14:paraId="41421CEC" w14:textId="122E512C" w:rsidR="00407BA0" w:rsidRPr="00DC2550" w:rsidRDefault="00407BA0" w:rsidP="00220C76">
      <w:pPr>
        <w:spacing w:line="240" w:lineRule="auto"/>
        <w:rPr>
          <w:rFonts w:ascii="Montserrat" w:hAnsi="Montserrat"/>
        </w:rPr>
      </w:pPr>
    </w:p>
    <w:p w14:paraId="75A803A7" w14:textId="701D4152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54769432"/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77777777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140"/>
        <w:gridCol w:w="1833"/>
        <w:gridCol w:w="2389"/>
      </w:tblGrid>
      <w:tr w:rsidR="00DC2550" w:rsidRPr="00DC2550" w14:paraId="30E17E49" w14:textId="77777777" w:rsidTr="00730A8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Nr.  </w:t>
            </w:r>
            <w:proofErr w:type="spellStart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crt</w:t>
            </w:r>
            <w:proofErr w:type="spellEnd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proofErr w:type="spellStart"/>
            <w:proofErr w:type="gramStart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Denumire</w:t>
            </w:r>
            <w:proofErr w:type="spellEnd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activitate</w:t>
            </w:r>
            <w:proofErr w:type="spellEnd"/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(</w:t>
            </w:r>
            <w:proofErr w:type="spellStart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TVA) </w:t>
            </w:r>
          </w:p>
        </w:tc>
      </w:tr>
      <w:tr w:rsidR="00DC2550" w:rsidRPr="00DC2550" w14:paraId="6C1535C8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Acces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pistă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exterioară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7777777" w:rsidR="003E7C2D" w:rsidRPr="00DC2550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DC2550" w:rsidRPr="00DC2550" w14:paraId="1A3A3F2E" w14:textId="77777777" w:rsidTr="003E7C2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Abonament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pistă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exterioară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DC2550" w:rsidRPr="00DC2550" w14:paraId="3B68222A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inclusiv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vestiare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DC2550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DC2550" w:rsidRPr="00DC2550" w14:paraId="1F824900" w14:textId="77777777" w:rsidTr="003E7C2D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minim 10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persoane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inclusiv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vestiare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DC2550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DC2550" w:rsidRPr="00DC2550" w14:paraId="092B798F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Tur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turistic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elevi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DC2550" w:rsidRPr="00DC2550" w14:paraId="4B704C11" w14:textId="77777777" w:rsidTr="003E7C2D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nocturnă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interne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2000,00 </w:t>
            </w:r>
          </w:p>
        </w:tc>
      </w:tr>
      <w:tr w:rsidR="00DC2550" w:rsidRPr="00DC2550" w14:paraId="23EBF969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supraterană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afara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/auto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DC2550" w:rsidRPr="00DC2550" w14:paraId="0F135B6F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Ședință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foto+video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grup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maxim 10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persoane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DC2550" w:rsidRPr="00DC2550" w14:paraId="4723E9E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sportivi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sportiv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29,41</w:t>
            </w: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</w:p>
        </w:tc>
      </w:tr>
      <w:tr w:rsidR="00DC2550" w:rsidRPr="00DC2550" w14:paraId="6C5D8834" w14:textId="77777777" w:rsidTr="003E7C2D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nelimitat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-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abonament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DC2550" w:rsidRPr="00DC2550" w14:paraId="33E3292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Înlocuire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card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acces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DC2550" w:rsidRPr="00DC2550" w14:paraId="1D2C2BE2" w14:textId="77777777" w:rsidTr="003E7C2D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DC2550" w:rsidRPr="00DC2550" w14:paraId="460C94B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1000,00 </w:t>
            </w:r>
          </w:p>
        </w:tc>
      </w:tr>
      <w:tr w:rsidR="00DC2550" w:rsidRPr="00DC2550" w14:paraId="64C9D29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conferință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1500,00</w:t>
            </w:r>
          </w:p>
        </w:tc>
      </w:tr>
      <w:tr w:rsidR="00DC2550" w:rsidRPr="00DC2550" w14:paraId="3FB04852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1EE611B4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 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1000,00 </w:t>
            </w:r>
          </w:p>
        </w:tc>
      </w:tr>
      <w:tr w:rsidR="00DC2550" w:rsidRPr="00DC2550" w14:paraId="6C13DE5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1500,00 </w:t>
            </w:r>
          </w:p>
        </w:tc>
      </w:tr>
      <w:tr w:rsidR="00DC2550" w:rsidRPr="00DC2550" w14:paraId="67D605F2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lojă+terasă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- 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1000,00 </w:t>
            </w:r>
          </w:p>
        </w:tc>
      </w:tr>
      <w:tr w:rsidR="00DC2550" w:rsidRPr="00DC2550" w14:paraId="5023C63B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2000,00 </w:t>
            </w:r>
          </w:p>
        </w:tc>
      </w:tr>
      <w:tr w:rsidR="00DC2550" w:rsidRPr="00DC2550" w14:paraId="173B0F2E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zonă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3000,00 </w:t>
            </w:r>
          </w:p>
        </w:tc>
      </w:tr>
      <w:tr w:rsidR="00DC2550" w:rsidRPr="00DC2550" w14:paraId="4122072B" w14:textId="77777777" w:rsidTr="003E7C2D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gazon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meciuri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amatori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crampoane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/cu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crampoane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C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6000,00 </w:t>
            </w:r>
          </w:p>
        </w:tc>
      </w:tr>
      <w:tr w:rsidR="00DC2550" w:rsidRPr="00DC2550" w14:paraId="4BB8B439" w14:textId="77777777" w:rsidTr="003E7C2D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culturale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școlare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atletism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maratoane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7000,00</w:t>
            </w:r>
          </w:p>
        </w:tc>
      </w:tr>
      <w:tr w:rsidR="00DC2550" w:rsidRPr="00DC2550" w14:paraId="11D3713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întruniri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cu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caracter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religios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15000,00 </w:t>
            </w:r>
          </w:p>
        </w:tc>
      </w:tr>
      <w:tr w:rsidR="00DC2550" w:rsidRPr="00DC2550" w14:paraId="36B23BB7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casă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bilete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casă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DC2550" w:rsidRPr="00DC2550" w14:paraId="6BD237B7" w14:textId="77777777" w:rsidTr="003E7C2D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publicitare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exterioare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DC2550" w:rsidRPr="00DC2550" w14:paraId="601E434C" w14:textId="77777777" w:rsidTr="003E7C2D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publicitare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interioare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minim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F5B74D1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destinate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activităților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DC2550" w:rsidRPr="00DC2550" w14:paraId="730E83ED" w14:textId="77777777" w:rsidTr="003E7C2D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destinate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depozitării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unor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materiale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DC2550" w:rsidRPr="00DC2550" w14:paraId="6C3373F4" w14:textId="77777777" w:rsidTr="003E7C2D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Difuzare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spot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publicitar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plasmele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la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8F2BF6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expozițional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DC2550" w:rsidRPr="00DC2550" w14:paraId="119BA81E" w14:textId="77777777" w:rsidTr="003E7C2D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–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interne Liga 1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maxim 2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  <w:p w14:paraId="5E1E1B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9000,00</w:t>
            </w:r>
          </w:p>
        </w:tc>
      </w:tr>
      <w:tr w:rsidR="00DC2550" w:rsidRPr="00DC2550" w14:paraId="09D4ED90" w14:textId="77777777" w:rsidTr="003E7C2D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Efectuare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antrenament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la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meciurile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3600,00 </w:t>
            </w:r>
          </w:p>
        </w:tc>
      </w:tr>
      <w:tr w:rsidR="00DC2550" w:rsidRPr="00DC2550" w14:paraId="5549A965" w14:textId="77777777" w:rsidTr="003E7C2D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exterior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suprafață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închiriată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de minim 150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DC2550" w:rsidRPr="00DC2550" w14:paraId="5D03C422" w14:textId="77777777" w:rsidTr="003E7C2D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exterior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arenei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suprafață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minim 10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gram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maxim  149</w:t>
            </w:r>
            <w:proofErr w:type="gram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DC2550" w:rsidRPr="00DC2550" w14:paraId="7D1A3856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multifuncțională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VIP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2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sau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zona VIP-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lojă+terasă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3-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petreceri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,</w:t>
            </w:r>
            <w:proofErr w:type="gram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servicii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curățenie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incluse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3500,00</w:t>
            </w:r>
          </w:p>
        </w:tc>
      </w:tr>
      <w:tr w:rsidR="00DC2550" w:rsidRPr="00DC2550" w14:paraId="7E2201E5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II VIP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mp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DC2550" w:rsidRPr="00DC2550" w14:paraId="2F93B794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fotbalistice,competiții</w:t>
            </w:r>
            <w:proofErr w:type="spellEnd"/>
            <w:proofErr w:type="gram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interne Liga  a 3-a (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masculin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), Liga a 4-a (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masculin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),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naționale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internaționale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feminin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tineret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juniori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maxim 2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tarif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minim 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1000,00</w:t>
            </w:r>
          </w:p>
        </w:tc>
      </w:tr>
      <w:tr w:rsidR="00DC2550" w:rsidRPr="00DC2550" w14:paraId="3803DBFC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arenă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concerte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festivaluri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spectacole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întruniri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cu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caracter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comercial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25000,00</w:t>
            </w:r>
          </w:p>
        </w:tc>
      </w:tr>
      <w:tr w:rsidR="00DC2550" w:rsidRPr="00DC2550" w14:paraId="780DF598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–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interne Liga a 2-a, maxim 2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2000,00</w:t>
            </w:r>
          </w:p>
        </w:tc>
      </w:tr>
      <w:tr w:rsidR="00DC2550" w:rsidRPr="00DC2550" w14:paraId="3F56E448" w14:textId="77777777" w:rsidTr="003E7C2D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fotbalistice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DC2550">
              <w:rPr>
                <w:rFonts w:ascii="Montserrat Light" w:hAnsi="Montserrat Light" w:cs="Calibri"/>
                <w:sz w:val="20"/>
                <w:szCs w:val="20"/>
              </w:rPr>
              <w:t>Cupa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României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),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funcție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liga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internă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care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activează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maxim 2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zile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: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C2550" w:rsidRPr="00DC2550" w14:paraId="47B62CA6" w14:textId="77777777" w:rsidTr="003E7C2D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- din Liga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9000,00 </w:t>
            </w:r>
          </w:p>
        </w:tc>
      </w:tr>
      <w:tr w:rsidR="00DC2550" w:rsidRPr="00DC2550" w14:paraId="2E563AE9" w14:textId="77777777" w:rsidTr="003E7C2D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– din Liga a 2- 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2000,00 </w:t>
            </w:r>
          </w:p>
        </w:tc>
      </w:tr>
      <w:tr w:rsidR="00DC2550" w:rsidRPr="00DC2550" w14:paraId="5FC424CE" w14:textId="77777777" w:rsidTr="003E7C2D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gazdă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– din Liga a 3- a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a 4-a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eveniment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1000,00 </w:t>
            </w:r>
          </w:p>
        </w:tc>
      </w:tr>
      <w:tr w:rsidR="00DC2550" w:rsidRPr="00DC2550" w14:paraId="06FA501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vestiar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afara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0D8651C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65B1D805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vestiar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fara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competițiilor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DC2550" w:rsidRPr="00DC2550" w14:paraId="253EE4E2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spațiu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destinat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automatelor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cafea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răcoritoare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dulciuri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și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produse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alimentare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la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Tribuna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a 2a.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buc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lună</w:t>
            </w:r>
            <w:proofErr w:type="spellEnd"/>
          </w:p>
          <w:p w14:paraId="645CABC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DC2550" w:rsidRPr="00DC2550" w14:paraId="7835AD3F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Lei/1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oră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151ABB76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1000,00</w:t>
            </w:r>
          </w:p>
        </w:tc>
      </w:tr>
      <w:tr w:rsidR="00DC2550" w:rsidRPr="00DC2550" w14:paraId="1B8014CF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etaj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1500,00</w:t>
            </w:r>
          </w:p>
        </w:tc>
      </w:tr>
      <w:tr w:rsidR="00DC2550" w:rsidRPr="00DC2550" w14:paraId="3B9E44DE" w14:textId="77777777" w:rsidTr="003E7C2D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recepție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T1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DC2550" w:rsidRPr="00DC2550" w14:paraId="0C4B48B4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Tichet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pierdut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-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subterană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77777777" w:rsidR="003E7C2D" w:rsidRPr="00DC2550" w:rsidRDefault="003E7C2D" w:rsidP="003E7C2D">
            <w:pPr>
              <w:tabs>
                <w:tab w:val="center" w:pos="649"/>
                <w:tab w:val="right" w:pos="1299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                         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>67,23</w:t>
            </w:r>
          </w:p>
        </w:tc>
      </w:tr>
      <w:tr w:rsidR="00DC2550" w:rsidRPr="00DC2550" w14:paraId="2C65BF31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Deblocare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roți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autoturisme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dinincinta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parcării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stadionului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Cluj Arena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DC2550" w:rsidRPr="00DC2550" w14:paraId="505F2F0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garduri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metalice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fără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transport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Lei/m 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liniar</w:t>
            </w:r>
            <w:proofErr w:type="spellEnd"/>
            <w:r w:rsidRPr="00DC2550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DC2550">
              <w:rPr>
                <w:rFonts w:ascii="Montserrat Light" w:hAnsi="Montserrat Light" w:cs="Calibri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</w:tbl>
    <w:p w14:paraId="6E9C5085" w14:textId="1F68903A" w:rsidR="003E7C2D" w:rsidRPr="00DC2550" w:rsidRDefault="003E7C2D" w:rsidP="003E7C2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proofErr w:type="spellStart"/>
      <w:r w:rsidRPr="00DC2550">
        <w:rPr>
          <w:rFonts w:ascii="Montserrat Light" w:hAnsi="Montserrat Light"/>
          <w:b/>
          <w:sz w:val="20"/>
          <w:szCs w:val="20"/>
        </w:rPr>
        <w:t>Notă</w:t>
      </w:r>
      <w:proofErr w:type="spellEnd"/>
      <w:r w:rsidRPr="00DC2550">
        <w:rPr>
          <w:rFonts w:ascii="Montserrat Light" w:hAnsi="Montserrat Light"/>
          <w:b/>
          <w:sz w:val="20"/>
          <w:szCs w:val="20"/>
        </w:rPr>
        <w:t>:</w:t>
      </w:r>
      <w:r w:rsidRPr="00DC2550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tarifele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prezentate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proofErr w:type="gramStart"/>
      <w:r w:rsidRPr="00DC2550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prezenta</w:t>
      </w:r>
      <w:proofErr w:type="spellEnd"/>
      <w:proofErr w:type="gram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anexă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adaugă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cota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de 19%TVA. </w:t>
      </w:r>
    </w:p>
    <w:p w14:paraId="7DC9FFDD" w14:textId="77777777" w:rsidR="003E7C2D" w:rsidRPr="00DC2550" w:rsidRDefault="003E7C2D" w:rsidP="003E7C2D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DC2550">
        <w:rPr>
          <w:rFonts w:ascii="Montserrat Light" w:hAnsi="Montserrat Light"/>
          <w:bCs/>
          <w:sz w:val="20"/>
          <w:szCs w:val="20"/>
        </w:rPr>
        <w:t>Taxele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>/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tarifele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încasează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DC2550">
        <w:rPr>
          <w:rFonts w:ascii="Montserrat Light" w:hAnsi="Montserrat Light"/>
          <w:bCs/>
          <w:sz w:val="20"/>
          <w:szCs w:val="20"/>
        </w:rPr>
        <w:t>contul</w:t>
      </w:r>
      <w:proofErr w:type="spellEnd"/>
      <w:r w:rsidRPr="00DC2550">
        <w:rPr>
          <w:rFonts w:ascii="Montserrat Light" w:hAnsi="Montserrat Light"/>
          <w:bCs/>
          <w:sz w:val="20"/>
          <w:szCs w:val="20"/>
        </w:rPr>
        <w:t xml:space="preserve"> RO56TREZ216502205X031037 </w:t>
      </w:r>
      <w:proofErr w:type="spellStart"/>
      <w:r w:rsidRPr="00DC2550">
        <w:rPr>
          <w:rFonts w:ascii="Montserrat Light" w:hAnsi="Montserrat Light"/>
          <w:sz w:val="20"/>
          <w:szCs w:val="20"/>
        </w:rPr>
        <w:t>beneficiar</w:t>
      </w:r>
      <w:proofErr w:type="spellEnd"/>
      <w:r w:rsidRPr="00DC2550">
        <w:rPr>
          <w:rFonts w:ascii="Montserrat Light" w:hAnsi="Montserrat Light"/>
          <w:sz w:val="20"/>
          <w:szCs w:val="20"/>
        </w:rPr>
        <w:t xml:space="preserve"> JUDEȚUL CLUJ- ACTIVITATE ECONOMICĂ, cod fiscal 29438964.</w:t>
      </w:r>
    </w:p>
    <w:p w14:paraId="4969C3BC" w14:textId="77777777" w:rsidR="003E7C2D" w:rsidRPr="00DC2550" w:rsidRDefault="003E7C2D" w:rsidP="003E7C2D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CC9A35F" w14:textId="77777777" w:rsidR="00DD1EF8" w:rsidRPr="00DC2550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C2550">
        <w:rPr>
          <w:rFonts w:ascii="Montserrat" w:hAnsi="Montserrat"/>
          <w:lang w:val="ro-RO" w:eastAsia="ro-RO"/>
        </w:rPr>
        <w:tab/>
      </w:r>
      <w:r w:rsidRPr="00DC2550">
        <w:rPr>
          <w:rFonts w:ascii="Montserrat" w:hAnsi="Montserrat"/>
          <w:lang w:val="ro-RO" w:eastAsia="ro-RO"/>
        </w:rPr>
        <w:tab/>
      </w:r>
      <w:r w:rsidRPr="00DC255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DC255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DC2550">
        <w:rPr>
          <w:rFonts w:ascii="Montserrat" w:hAnsi="Montserrat"/>
          <w:lang w:val="ro-RO" w:eastAsia="ro-RO"/>
        </w:rPr>
        <w:t xml:space="preserve">       </w:t>
      </w:r>
      <w:r w:rsidRPr="00DC2550">
        <w:rPr>
          <w:rFonts w:ascii="Montserrat" w:hAnsi="Montserrat"/>
          <w:b/>
          <w:lang w:val="ro-RO" w:eastAsia="ro-RO"/>
        </w:rPr>
        <w:t>PREŞEDINTE,</w:t>
      </w:r>
      <w:r w:rsidRPr="00DC2550">
        <w:rPr>
          <w:rFonts w:ascii="Montserrat" w:hAnsi="Montserrat"/>
          <w:b/>
          <w:lang w:val="ro-RO" w:eastAsia="ro-RO"/>
        </w:rPr>
        <w:tab/>
      </w:r>
      <w:r w:rsidRPr="00DC2550">
        <w:rPr>
          <w:rFonts w:ascii="Montserrat" w:hAnsi="Montserrat"/>
          <w:lang w:val="ro-RO" w:eastAsia="ro-RO"/>
        </w:rPr>
        <w:tab/>
      </w:r>
      <w:r w:rsidRPr="00DC2550">
        <w:rPr>
          <w:rFonts w:ascii="Montserrat" w:hAnsi="Montserrat"/>
          <w:lang w:val="ro-RO" w:eastAsia="ro-RO"/>
        </w:rPr>
        <w:tab/>
        <w:t xml:space="preserve">      </w:t>
      </w:r>
      <w:r w:rsidRPr="00DC2550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C2550">
        <w:rPr>
          <w:rFonts w:ascii="Montserrat" w:hAnsi="Montserrat"/>
          <w:b/>
          <w:lang w:val="ro-RO" w:eastAsia="ro-RO"/>
        </w:rPr>
        <w:t xml:space="preserve">       </w:t>
      </w:r>
      <w:r w:rsidR="00407BA0" w:rsidRPr="00DC2550">
        <w:rPr>
          <w:rFonts w:ascii="Montserrat" w:hAnsi="Montserrat"/>
          <w:b/>
          <w:lang w:val="ro-RO" w:eastAsia="ro-RO"/>
        </w:rPr>
        <w:t xml:space="preserve"> </w:t>
      </w:r>
      <w:r w:rsidRPr="00DC2550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</w:p>
    <w:bookmarkEnd w:id="1"/>
    <w:bookmarkEnd w:id="0"/>
    <w:sectPr w:rsidR="00282CEB" w:rsidRPr="00DC2550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5663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82CAC" w14:textId="04733766" w:rsidR="003E7C2D" w:rsidRDefault="003E7C2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867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1D607" w14:textId="77777777" w:rsidR="003E7C2D" w:rsidRDefault="003E7C2D" w:rsidP="003E7C2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3E7C2D"/>
    <w:rsid w:val="00407BA0"/>
    <w:rsid w:val="004E343B"/>
    <w:rsid w:val="004F5FE6"/>
    <w:rsid w:val="00534029"/>
    <w:rsid w:val="005C4339"/>
    <w:rsid w:val="005F2AB7"/>
    <w:rsid w:val="00621DE5"/>
    <w:rsid w:val="008231F1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425A0"/>
    <w:rsid w:val="00DC255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700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2020-12-23T08:54:00Z</dcterms:modified>
</cp:coreProperties>
</file>