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9A35BD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A35BD">
        <w:rPr>
          <w:rFonts w:ascii="Montserrat Light" w:hAnsi="Montserrat Light"/>
          <w:b/>
          <w:lang w:val="pt-BR"/>
        </w:rPr>
        <w:tab/>
      </w:r>
      <w:r w:rsidRPr="009A35BD">
        <w:rPr>
          <w:rFonts w:ascii="Montserrat Light" w:hAnsi="Montserrat Light"/>
          <w:b/>
          <w:lang w:val="pt-BR"/>
        </w:rPr>
        <w:tab/>
      </w:r>
      <w:r w:rsidRPr="009A35BD">
        <w:rPr>
          <w:rFonts w:ascii="Montserrat Light" w:hAnsi="Montserrat Light"/>
          <w:b/>
          <w:lang w:val="pt-BR"/>
        </w:rPr>
        <w:tab/>
      </w:r>
      <w:r w:rsidRPr="009A35BD">
        <w:rPr>
          <w:rFonts w:ascii="Montserrat Light" w:hAnsi="Montserrat Light"/>
          <w:b/>
          <w:lang w:val="pt-BR"/>
        </w:rPr>
        <w:tab/>
      </w:r>
      <w:r w:rsidRPr="009A35BD">
        <w:rPr>
          <w:rFonts w:ascii="Montserrat Light" w:hAnsi="Montserrat Light"/>
          <w:b/>
          <w:lang w:val="pt-BR"/>
        </w:rPr>
        <w:tab/>
      </w:r>
      <w:r w:rsidRPr="009A35BD">
        <w:rPr>
          <w:rFonts w:ascii="Montserrat Light" w:hAnsi="Montserrat Light"/>
          <w:b/>
          <w:lang w:val="pt-BR"/>
        </w:rPr>
        <w:tab/>
      </w:r>
      <w:r w:rsidRPr="009A35BD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A35BD">
        <w:rPr>
          <w:rFonts w:ascii="Montserrat Light" w:hAnsi="Montserrat Light"/>
          <w:b/>
          <w:lang w:val="pt-BR"/>
        </w:rPr>
        <w:t xml:space="preserve"> </w:t>
      </w:r>
      <w:r w:rsidR="004D0A96" w:rsidRPr="009A35BD">
        <w:rPr>
          <w:rFonts w:ascii="Montserrat Light" w:hAnsi="Montserrat Light"/>
          <w:b/>
          <w:lang w:val="pt-BR"/>
        </w:rPr>
        <w:t xml:space="preserve"> </w:t>
      </w:r>
      <w:r w:rsidRPr="009A35BD">
        <w:rPr>
          <w:rFonts w:ascii="Montserrat" w:hAnsi="Montserrat"/>
          <w:b/>
          <w:lang w:val="fr-FR"/>
        </w:rPr>
        <w:t>Anex</w:t>
      </w:r>
      <w:r w:rsidR="005E3A82" w:rsidRPr="009A35BD">
        <w:rPr>
          <w:rFonts w:ascii="Montserrat" w:hAnsi="Montserrat"/>
          <w:b/>
          <w:lang w:val="fr-FR"/>
        </w:rPr>
        <w:t>a nr. 1</w:t>
      </w:r>
      <w:r w:rsidR="00C42F25" w:rsidRPr="009A35BD">
        <w:rPr>
          <w:rFonts w:ascii="Montserrat" w:hAnsi="Montserrat"/>
          <w:b/>
          <w:lang w:val="fr-FR"/>
        </w:rPr>
        <w:t xml:space="preserve"> </w:t>
      </w:r>
    </w:p>
    <w:p w14:paraId="1D6825B1" w14:textId="3EC20693" w:rsidR="003B7F00" w:rsidRPr="009A35BD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A35BD">
        <w:rPr>
          <w:rFonts w:ascii="Montserrat" w:hAnsi="Montserrat"/>
          <w:b/>
          <w:lang w:val="fr-FR"/>
        </w:rPr>
        <w:tab/>
      </w:r>
      <w:r w:rsidRPr="009A35BD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A35BD">
        <w:rPr>
          <w:rFonts w:ascii="Montserrat" w:hAnsi="Montserrat"/>
          <w:b/>
          <w:lang w:val="fr-FR"/>
        </w:rPr>
        <w:tab/>
        <w:t xml:space="preserve">   </w:t>
      </w:r>
      <w:r w:rsidR="0065350E" w:rsidRPr="009A35BD">
        <w:rPr>
          <w:rFonts w:ascii="Montserrat" w:hAnsi="Montserrat"/>
          <w:b/>
          <w:lang w:val="fr-FR"/>
        </w:rPr>
        <w:t xml:space="preserve">     </w:t>
      </w:r>
      <w:r w:rsidRPr="009A35BD">
        <w:rPr>
          <w:rFonts w:ascii="Montserrat" w:hAnsi="Montserrat"/>
          <w:b/>
          <w:lang w:val="fr-FR"/>
        </w:rPr>
        <w:t xml:space="preserve"> la Hotărârea nr. </w:t>
      </w:r>
      <w:r w:rsidR="00B00BA2" w:rsidRPr="009A35BD">
        <w:rPr>
          <w:rFonts w:ascii="Montserrat" w:hAnsi="Montserrat"/>
          <w:b/>
          <w:lang w:val="fr-FR"/>
        </w:rPr>
        <w:t>1</w:t>
      </w:r>
      <w:r w:rsidR="00A37E20" w:rsidRPr="009A35BD">
        <w:rPr>
          <w:rFonts w:ascii="Montserrat" w:hAnsi="Montserrat"/>
          <w:b/>
          <w:lang w:val="fr-FR"/>
        </w:rPr>
        <w:t>90/</w:t>
      </w:r>
      <w:r w:rsidRPr="009A35BD">
        <w:rPr>
          <w:rFonts w:ascii="Montserrat" w:hAnsi="Montserrat"/>
          <w:b/>
          <w:lang w:val="fr-FR"/>
        </w:rPr>
        <w:t>2021</w:t>
      </w:r>
    </w:p>
    <w:p w14:paraId="146BFFDC" w14:textId="77777777" w:rsidR="00816059" w:rsidRPr="009A35BD" w:rsidRDefault="00816059" w:rsidP="00816059">
      <w:pPr>
        <w:pStyle w:val="spar"/>
        <w:jc w:val="center"/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</w:pPr>
    </w:p>
    <w:p w14:paraId="727A47BF" w14:textId="13789800" w:rsidR="00816059" w:rsidRPr="009A35BD" w:rsidRDefault="00816059" w:rsidP="00816059">
      <w:pPr>
        <w:pStyle w:val="spar"/>
        <w:jc w:val="center"/>
        <w:rPr>
          <w:rFonts w:ascii="Montserrat" w:hAnsi="Montserrat"/>
          <w:b/>
          <w:bCs/>
          <w:i/>
          <w:iCs/>
          <w:sz w:val="20"/>
          <w:szCs w:val="20"/>
          <w:shd w:val="clear" w:color="auto" w:fill="FFFFFF"/>
        </w:rPr>
      </w:pPr>
      <w:r w:rsidRPr="009A35BD">
        <w:rPr>
          <w:rFonts w:ascii="Montserrat" w:hAnsi="Montserrat"/>
          <w:b/>
          <w:bCs/>
          <w:i/>
          <w:iCs/>
          <w:sz w:val="20"/>
          <w:szCs w:val="20"/>
          <w:shd w:val="clear" w:color="auto" w:fill="FFFFFF"/>
        </w:rPr>
        <w:t>CERERE DE FINANŢARE</w:t>
      </w:r>
    </w:p>
    <w:p w14:paraId="581F5F33" w14:textId="0E4355D2" w:rsidR="00816059" w:rsidRPr="009A35BD" w:rsidRDefault="00816059" w:rsidP="00816059">
      <w:pPr>
        <w:pStyle w:val="spar"/>
        <w:jc w:val="center"/>
        <w:rPr>
          <w:rFonts w:ascii="Montserrat" w:hAnsi="Montserrat"/>
          <w:b/>
          <w:bCs/>
          <w:i/>
          <w:iCs/>
          <w:sz w:val="20"/>
          <w:szCs w:val="20"/>
          <w:shd w:val="clear" w:color="auto" w:fill="FFFFFF"/>
        </w:rPr>
      </w:pPr>
      <w:r w:rsidRPr="009A35BD">
        <w:rPr>
          <w:rFonts w:ascii="Montserrat" w:hAnsi="Montserrat"/>
          <w:b/>
          <w:bCs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5F5277AA" w14:textId="01BAD553" w:rsidR="00816059" w:rsidRPr="009A35BD" w:rsidRDefault="00816059" w:rsidP="00816059">
      <w:pPr>
        <w:pStyle w:val="sanxttl"/>
        <w:rPr>
          <w:rFonts w:ascii="Montserrat Light" w:hAnsi="Montserrat Light"/>
          <w:i/>
          <w:iCs/>
          <w:color w:val="auto"/>
          <w:shd w:val="clear" w:color="auto" w:fill="FFFFFF"/>
        </w:rPr>
      </w:pPr>
      <w:r w:rsidRPr="009A35BD">
        <w:rPr>
          <w:rFonts w:ascii="Montserrat Light" w:hAnsi="Montserrat Light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    Anexa nr. 1 la normele metodologice</w:t>
      </w:r>
    </w:p>
    <w:p w14:paraId="484003EC" w14:textId="77777777" w:rsidR="00816059" w:rsidRPr="009A35BD" w:rsidRDefault="00816059" w:rsidP="00816059">
      <w:pPr>
        <w:pStyle w:val="spar"/>
        <w:jc w:val="center"/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3390"/>
        <w:gridCol w:w="3969"/>
      </w:tblGrid>
      <w:tr w:rsidR="009A35BD" w:rsidRPr="009A35BD" w14:paraId="380DB8EC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40842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1. ÎNREGISTRAREA CERERII DE FINANŢARE</w:t>
            </w:r>
          </w:p>
        </w:tc>
      </w:tr>
      <w:tr w:rsidR="009A35BD" w:rsidRPr="009A35BD" w14:paraId="5843A463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13A0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U.A.T.: JUDEŢUL: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8518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MINISTERUL DEZVOLTĂRII, LUCRĂRILOR PUBLICE ŞI ADMINISTRAŢIEI</w:t>
            </w:r>
          </w:p>
        </w:tc>
      </w:tr>
      <w:tr w:rsidR="009A35BD" w:rsidRPr="009A35BD" w14:paraId="26597F53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657EC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D4BF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9A35BD" w:rsidRPr="009A35BD" w14:paraId="2385465B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681F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2. DATELE DE IDENTIFICARE ALE OBIECTIVULUI DE INVESTIŢII</w:t>
            </w:r>
          </w:p>
        </w:tc>
      </w:tr>
      <w:tr w:rsidR="009A35BD" w:rsidRPr="009A35BD" w14:paraId="58C6CD14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C369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Beneficiar (U.A.T.):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D6F61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Judeţul Cluj – Consiliul Judeţean Cluj</w:t>
            </w:r>
          </w:p>
        </w:tc>
      </w:tr>
      <w:tr w:rsidR="009A35BD" w:rsidRPr="009A35BD" w14:paraId="474E983D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673C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Denumirea obiectivului de investiţii: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4303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POD PE DJ182 E, km 6+053 ÎN COMUNA CHIUIEȘTI</w:t>
            </w:r>
          </w:p>
        </w:tc>
      </w:tr>
      <w:tr w:rsidR="009A35BD" w:rsidRPr="009A35BD" w14:paraId="3639A871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3474F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Tip proiect: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71CD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- proiect cu o singură categorie de investiţie;</w:t>
            </w:r>
          </w:p>
          <w:p w14:paraId="6D717F9D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3DB31BD1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BB02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Categoria de investiţie: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63243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d) poduri, podeţe, pasaje sau punţi pietonale (construcţie nouă/extindere/reabilitare/modernizare).</w:t>
            </w:r>
          </w:p>
        </w:tc>
      </w:tr>
      <w:tr w:rsidR="009A35BD" w:rsidRPr="009A35BD" w14:paraId="6D508168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F4D9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Tip investiţie: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3ED17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- obiectiv de investiţii nou; </w:t>
            </w:r>
          </w:p>
          <w:p w14:paraId="1DEB7768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7D25792E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16E90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Amplasament: 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66DA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Situate pe DJ 182E, în comuna Chiuiesti, jud.Cluj </w:t>
            </w:r>
          </w:p>
        </w:tc>
      </w:tr>
      <w:tr w:rsidR="009A35BD" w:rsidRPr="009A35BD" w14:paraId="274E23A2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DE90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4EFBD" w14:textId="77777777" w:rsidR="00816059" w:rsidRPr="009A35BD" w:rsidRDefault="00816059" w:rsidP="00816059">
            <w:pPr>
              <w:pStyle w:val="spar1"/>
              <w:spacing w:line="256" w:lineRule="auto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(perioada exprimată în luni cuprinsă între data aprobării notei conceptuale şi data încheierii procesului-verbal privind admiterea recepţiei finale) 84 luni</w:t>
            </w:r>
          </w:p>
          <w:p w14:paraId="4D5DECB1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(24 luni derulare proiect+60 luni perioada garantie)</w:t>
            </w:r>
          </w:p>
        </w:tc>
      </w:tr>
      <w:tr w:rsidR="009A35BD" w:rsidRPr="009A35BD" w14:paraId="31C2C4DC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D5D0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9635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 HCJ nr…………din 28.10.2021</w:t>
            </w:r>
          </w:p>
          <w:p w14:paraId="4C2B3CA8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7F1CDDC0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FEDF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6768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(Se va prezenta valoarea în lei cu TVA.) 2.437.146,80</w:t>
            </w:r>
          </w:p>
          <w:p w14:paraId="5CC7FC09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9A35BD" w:rsidRPr="009A35BD" w14:paraId="0E6F185F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11F4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Valoarea solicitată de la bugetul de stat: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7337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(Se va prezenta valoarea în lei cu TVA.) 1.941.913,17</w:t>
            </w:r>
          </w:p>
          <w:p w14:paraId="600DD9F3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9A35BD" w:rsidRPr="009A35BD" w14:paraId="5C9A7880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6A6DD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4886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(Se va prezenta valoarea în lei cu TVA.) 495.233,63</w:t>
            </w:r>
          </w:p>
          <w:p w14:paraId="64B70728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9A35BD" w:rsidRPr="009A35BD" w14:paraId="28E7E677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A0B7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5AA1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(Se va prezenta valoarea în lei fără TVA.)  -</w:t>
            </w:r>
          </w:p>
          <w:p w14:paraId="4030BDA3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5F993CE5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2B4F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Cost unitar aferent investiţiei (calculat)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6BDC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(Se va prezenta valoarea în lei fără TVA.) -</w:t>
            </w:r>
          </w:p>
          <w:p w14:paraId="33A1C1EC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726AC5D7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05F2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3. REZUMATUL OBIECTIVULUI DE INVESTIŢII</w:t>
            </w:r>
          </w:p>
        </w:tc>
      </w:tr>
      <w:tr w:rsidR="009A35BD" w:rsidRPr="009A35BD" w14:paraId="247632D6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4BA67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52DFA71B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691A9EA8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3D4589CB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2FC406C4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0E4454C3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6E748239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06B4A631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5B58656A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69377583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0FA412E9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9A35BD" w:rsidRPr="009A35BD" w14:paraId="062976D7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0C70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c) Pentru drumurile publice:</w:t>
            </w:r>
          </w:p>
          <w:p w14:paraId="55AF1694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drum: drum judeţean/drum comunal/drumuri publice din interiorul localităţilor; centură ocolitoare (tip autostradă/tip drum naţional cu 4 benzi/tip drum naţional cu 2 benzi/alt tip)</w:t>
            </w:r>
          </w:p>
          <w:p w14:paraId="39020934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clasă tehnică: Clasă tehnică I ÷ V</w:t>
            </w:r>
          </w:p>
          <w:p w14:paraId="1E27D6C6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drum: …………… metri;</w:t>
            </w:r>
          </w:p>
          <w:p w14:paraId="79673D52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lucrări de consolidare: da/nu;</w:t>
            </w:r>
          </w:p>
          <w:p w14:paraId="08A8795D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>- lucrări pentru asigurarea accesului la proprietăţi: da/nu;</w:t>
            </w:r>
          </w:p>
          <w:p w14:paraId="4244A0F4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trotuare: da/nu;</w:t>
            </w:r>
          </w:p>
          <w:p w14:paraId="5DDF8502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locurile de parcare, oprire şi staţionare: da/nu;</w:t>
            </w:r>
          </w:p>
          <w:p w14:paraId="62FE8BCB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poduri, pasaje denivelate, tuneluri, viaducte pe tipuri: ……..;</w:t>
            </w:r>
          </w:p>
          <w:p w14:paraId="5A45E46E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bretele de acces, noduri rutiere: da/nu;</w:t>
            </w:r>
          </w:p>
          <w:p w14:paraId="46592933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alte lucrări de artă: da/nu.</w:t>
            </w:r>
          </w:p>
          <w:p w14:paraId="658E702D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d) Pentru poduri, podeţe, pasaje sau punţi pietonale pentru fiecare tip:</w:t>
            </w:r>
          </w:p>
          <w:p w14:paraId="247268B5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- drumul pe care este amplasat/clasă tehnică: drum judeţean</w:t>
            </w:r>
          </w:p>
          <w:p w14:paraId="5427B2FB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- număr obiecte: 1</w:t>
            </w:r>
          </w:p>
          <w:p w14:paraId="120A2F1D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- lungime: 16,4 metri;</w:t>
            </w:r>
          </w:p>
          <w:p w14:paraId="2BBE1C8A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- număr deschideri: 1;</w:t>
            </w:r>
          </w:p>
          <w:p w14:paraId="3759AC08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- lăţime: 8 metri.</w:t>
            </w:r>
          </w:p>
        </w:tc>
      </w:tr>
      <w:tr w:rsidR="009A35BD" w:rsidRPr="009A35BD" w14:paraId="242A11F9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0D7F7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9A35BD" w:rsidRPr="009A35BD" w14:paraId="0D7E7A30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3F04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9A35BD" w:rsidRPr="009A35BD" w14:paraId="5D9C8915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22F1F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8E21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67F8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Cod poştal:400609</w:t>
            </w:r>
          </w:p>
        </w:tc>
      </w:tr>
      <w:tr w:rsidR="009A35BD" w:rsidRPr="009A35BD" w14:paraId="4452A499" w14:textId="77777777" w:rsidTr="00DA0606"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3CB5C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Localitatea: Cluj-Napoca</w:t>
            </w:r>
          </w:p>
        </w:tc>
        <w:tc>
          <w:tcPr>
            <w:tcW w:w="8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755F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Judeţul: Cluj</w:t>
            </w:r>
          </w:p>
          <w:p w14:paraId="02EC750A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4BB11A7E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1629E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Reprezentantul legal al solicitantului: </w:t>
            </w:r>
          </w:p>
        </w:tc>
      </w:tr>
      <w:tr w:rsidR="009A35BD" w:rsidRPr="009A35BD" w14:paraId="4B0D578B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3E78" w14:textId="125537B6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Nume şi prenume: Tişe Alin </w:t>
            </w:r>
          </w:p>
          <w:p w14:paraId="4233749C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1686494E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454A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Funcţie: Preşedintele Consiliului Judeţean Cluj</w:t>
            </w:r>
          </w:p>
          <w:p w14:paraId="254300E6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2470E4AD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EF55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Număr de telefon fix: </w:t>
            </w:r>
            <w:hyperlink r:id="rId8" w:history="1">
              <w:r w:rsidRPr="009A35BD">
                <w:rPr>
                  <w:rFonts w:ascii="Montserrat Light" w:hAnsi="Montserrat Light"/>
                  <w:b/>
                  <w:bCs/>
                  <w:sz w:val="20"/>
                  <w:szCs w:val="20"/>
                </w:rPr>
                <w:t>0372.640000</w:t>
              </w:r>
            </w:hyperlink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, 0264.598801.</w:t>
            </w:r>
          </w:p>
          <w:p w14:paraId="5D0859FB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59CAFA6D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894E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Număr de telefon mobil: 0723.331383, 0770.999999</w:t>
            </w:r>
          </w:p>
          <w:p w14:paraId="47FD419D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164BFF9A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11FF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9A35BD">
                <w:rPr>
                  <w:rStyle w:val="Hyperlink"/>
                  <w:rFonts w:ascii="Montserrat Light" w:hAnsi="Montserrat Light"/>
                  <w:b/>
                  <w:bCs/>
                  <w:color w:val="auto"/>
                  <w:sz w:val="20"/>
                  <w:szCs w:val="20"/>
                </w:rPr>
                <w:t>infopublic@cjcluj.ro</w:t>
              </w:r>
            </w:hyperlink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, office.dadpp@cjcluj.ro.</w:t>
            </w:r>
          </w:p>
          <w:p w14:paraId="2D1D3AC8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  <w:p w14:paraId="5564C7A6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2F1E0E65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77AE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Persoana de contact: </w:t>
            </w:r>
          </w:p>
          <w:p w14:paraId="26914C04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34F35DA2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0379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Nume şi prenume:  </w:t>
            </w: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Mărţiş Gabriela</w:t>
            </w: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/ Farkas Adela</w:t>
            </w:r>
          </w:p>
          <w:p w14:paraId="3A60F713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9A35BD" w:rsidRPr="009A35BD" w14:paraId="232D74DE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DF7F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Funcţie: -     </w:t>
            </w: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şef serviciu</w:t>
            </w: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-</w:t>
            </w:r>
          </w:p>
          <w:p w14:paraId="1A9A0E90" w14:textId="77777777" w:rsidR="00816059" w:rsidRPr="009A35BD" w:rsidRDefault="00816059" w:rsidP="00816059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consilier superior -</w:t>
            </w:r>
          </w:p>
        </w:tc>
      </w:tr>
      <w:tr w:rsidR="009A35BD" w:rsidRPr="009A35BD" w14:paraId="34A45F00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93839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Număr de telefon:  - </w:t>
            </w: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0740.035713</w:t>
            </w: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/ 0744.771018 </w:t>
            </w:r>
          </w:p>
          <w:p w14:paraId="0B1EB8CE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  <w:tr w:rsidR="00816059" w:rsidRPr="009A35BD" w14:paraId="6390A032" w14:textId="77777777" w:rsidTr="00DA06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4444" w14:textId="77777777" w:rsidR="00816059" w:rsidRPr="009A35BD" w:rsidRDefault="00816059" w:rsidP="00816059">
            <w:pPr>
              <w:pStyle w:val="spar1"/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Adresă poştă electronică: </w:t>
            </w:r>
            <w:hyperlink r:id="rId10" w:history="1">
              <w:r w:rsidRPr="009A35BD">
                <w:rPr>
                  <w:rStyle w:val="Hyperlink"/>
                  <w:rFonts w:ascii="Montserrat Light" w:hAnsi="Montserrat Light"/>
                  <w:b/>
                  <w:bCs/>
                  <w:color w:val="auto"/>
                  <w:sz w:val="20"/>
                  <w:szCs w:val="20"/>
                </w:rPr>
                <w:t>gabriela.martis@cjcluj.ro</w:t>
              </w:r>
            </w:hyperlink>
            <w:r w:rsidRPr="009A35BD">
              <w:rPr>
                <w:rFonts w:ascii="Montserrat Light" w:hAnsi="Montserrat Light"/>
                <w:b/>
                <w:bCs/>
                <w:sz w:val="20"/>
                <w:szCs w:val="20"/>
              </w:rPr>
              <w:t>, maria.farkas@cjcluj.ro.</w:t>
            </w:r>
          </w:p>
        </w:tc>
      </w:tr>
    </w:tbl>
    <w:p w14:paraId="3E5E808C" w14:textId="77777777" w:rsidR="00816059" w:rsidRPr="009A35BD" w:rsidRDefault="00816059" w:rsidP="00816059">
      <w:pPr>
        <w:pStyle w:val="spar"/>
        <w:jc w:val="both"/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</w:pPr>
    </w:p>
    <w:p w14:paraId="4A76414B" w14:textId="1F316232" w:rsidR="00816059" w:rsidRPr="009A35BD" w:rsidRDefault="00816059" w:rsidP="00816059">
      <w:pPr>
        <w:pStyle w:val="spar"/>
        <w:jc w:val="both"/>
        <w:rPr>
          <w:rFonts w:ascii="Montserrat Light" w:hAnsi="Montserrat Light"/>
          <w:b/>
          <w:bCs/>
          <w:sz w:val="20"/>
          <w:szCs w:val="20"/>
        </w:rPr>
      </w:pPr>
      <w:r w:rsidRPr="009A35BD"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35B3AA32" w14:textId="77777777" w:rsidR="00816059" w:rsidRPr="009A35BD" w:rsidRDefault="00816059" w:rsidP="00816059">
      <w:pPr>
        <w:pStyle w:val="spar"/>
        <w:jc w:val="both"/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</w:pPr>
      <w:r w:rsidRPr="009A35BD"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489512BC" w14:textId="77777777" w:rsidR="00816059" w:rsidRPr="009A35BD" w:rsidRDefault="00816059" w:rsidP="00816059">
      <w:pPr>
        <w:ind w:left="225"/>
        <w:jc w:val="both"/>
        <w:rPr>
          <w:rStyle w:val="sanxbdy"/>
          <w:rFonts w:ascii="Montserrat Light" w:eastAsia="Times New Roman" w:hAnsi="Montserrat Light"/>
          <w:b/>
          <w:bCs/>
          <w:color w:val="auto"/>
        </w:rPr>
      </w:pPr>
      <w:r w:rsidRPr="009A35BD">
        <w:rPr>
          <w:rStyle w:val="spar3"/>
          <w:rFonts w:ascii="Montserrat Light" w:eastAsia="Times New Roman" w:hAnsi="Montserrat Light"/>
          <w:b/>
          <w:bCs/>
          <w:i/>
          <w:iCs/>
          <w:color w:val="auto"/>
          <w:specVanish w:val="0"/>
        </w:rPr>
        <w:t xml:space="preserve">confirm că respect prevederile </w:t>
      </w:r>
      <w:r w:rsidRPr="009A35BD">
        <w:rPr>
          <w:rStyle w:val="spar3"/>
          <w:rFonts w:ascii="Montserrat Light" w:eastAsia="Times New Roman" w:hAnsi="Montserrat Light"/>
          <w:b/>
          <w:bCs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9A35BD">
        <w:rPr>
          <w:rStyle w:val="spar3"/>
          <w:rFonts w:ascii="Montserrat Light" w:eastAsia="Times New Roman" w:hAnsi="Montserrat Light"/>
          <w:b/>
          <w:bCs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19FC9695" w14:textId="77777777" w:rsidR="00816059" w:rsidRPr="009A35BD" w:rsidRDefault="00816059" w:rsidP="00816059">
      <w:pPr>
        <w:pStyle w:val="spar"/>
        <w:jc w:val="both"/>
        <w:rPr>
          <w:rFonts w:ascii="Montserrat Light" w:hAnsi="Montserrat Light"/>
          <w:b/>
          <w:bCs/>
          <w:sz w:val="20"/>
          <w:szCs w:val="20"/>
        </w:rPr>
      </w:pPr>
      <w:r w:rsidRPr="009A35BD"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0A299545" w14:textId="77777777" w:rsidR="00816059" w:rsidRPr="009A35BD" w:rsidRDefault="00816059" w:rsidP="00816059">
      <w:pPr>
        <w:pStyle w:val="spar"/>
        <w:jc w:val="both"/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</w:pPr>
      <w:r w:rsidRPr="009A35BD"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785021F3" w14:textId="77777777" w:rsidR="00816059" w:rsidRPr="009A35BD" w:rsidRDefault="00816059" w:rsidP="00816059">
      <w:pPr>
        <w:pStyle w:val="spar"/>
        <w:jc w:val="center"/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</w:pPr>
      <w:r w:rsidRPr="009A35BD"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  <w:t>Preşedinte,</w:t>
      </w:r>
    </w:p>
    <w:p w14:paraId="353355B9" w14:textId="5A732AD6" w:rsidR="00816059" w:rsidRPr="009A35BD" w:rsidRDefault="00816059" w:rsidP="00816059">
      <w:pPr>
        <w:pStyle w:val="spar"/>
        <w:jc w:val="center"/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</w:pPr>
      <w:r w:rsidRPr="009A35BD"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  <w:t>Tişe Alin</w:t>
      </w:r>
    </w:p>
    <w:p w14:paraId="0D6C6A29" w14:textId="77777777" w:rsidR="00816059" w:rsidRPr="009A35BD" w:rsidRDefault="00816059" w:rsidP="00816059">
      <w:pPr>
        <w:pStyle w:val="spar"/>
        <w:jc w:val="center"/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</w:pPr>
      <w:r w:rsidRPr="009A35BD">
        <w:rPr>
          <w:rFonts w:ascii="Montserrat Light" w:hAnsi="Montserrat Light"/>
          <w:b/>
          <w:bCs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05D35235" w14:textId="3FAEAD6D" w:rsidR="00E52556" w:rsidRPr="009A35BD" w:rsidRDefault="00E52556" w:rsidP="008160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0"/>
          <w:szCs w:val="20"/>
          <w:lang w:val="fr-FR"/>
        </w:rPr>
      </w:pPr>
    </w:p>
    <w:p w14:paraId="51BE0BC7" w14:textId="77777777" w:rsidR="00B31938" w:rsidRPr="009A35BD" w:rsidRDefault="00B31938" w:rsidP="00816059">
      <w:pPr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18A053E9" w14:textId="77777777" w:rsidR="00200432" w:rsidRPr="009A35BD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9A35BD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A35BD">
        <w:rPr>
          <w:rFonts w:ascii="Montserrat" w:hAnsi="Montserrat"/>
          <w:lang w:val="ro-RO" w:eastAsia="ro-RO"/>
        </w:rPr>
        <w:tab/>
      </w:r>
      <w:r w:rsidRPr="009A35BD">
        <w:rPr>
          <w:rFonts w:ascii="Montserrat" w:hAnsi="Montserrat"/>
          <w:lang w:val="ro-RO" w:eastAsia="ro-RO"/>
        </w:rPr>
        <w:tab/>
      </w:r>
      <w:r w:rsidRPr="009A35BD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A35BD">
        <w:rPr>
          <w:rFonts w:ascii="Montserrat" w:hAnsi="Montserrat"/>
          <w:lang w:val="ro-RO" w:eastAsia="ro-RO"/>
        </w:rPr>
        <w:t xml:space="preserve">  </w:t>
      </w:r>
      <w:r w:rsidRPr="009A35BD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A35BD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A35BD">
        <w:rPr>
          <w:rFonts w:ascii="Montserrat" w:hAnsi="Montserrat"/>
          <w:lang w:val="ro-RO" w:eastAsia="ro-RO"/>
        </w:rPr>
        <w:t xml:space="preserve">       </w:t>
      </w:r>
      <w:r w:rsidRPr="009A35BD">
        <w:rPr>
          <w:rFonts w:ascii="Montserrat" w:hAnsi="Montserrat"/>
          <w:b/>
          <w:lang w:val="ro-RO" w:eastAsia="ro-RO"/>
        </w:rPr>
        <w:t>PREŞEDINTE,</w:t>
      </w:r>
      <w:r w:rsidRPr="009A35BD">
        <w:rPr>
          <w:rFonts w:ascii="Montserrat" w:hAnsi="Montserrat"/>
          <w:b/>
          <w:lang w:val="ro-RO" w:eastAsia="ro-RO"/>
        </w:rPr>
        <w:tab/>
      </w:r>
      <w:r w:rsidRPr="009A35BD">
        <w:rPr>
          <w:rFonts w:ascii="Montserrat" w:hAnsi="Montserrat"/>
          <w:lang w:val="ro-RO" w:eastAsia="ro-RO"/>
        </w:rPr>
        <w:tab/>
      </w:r>
      <w:r w:rsidRPr="009A35BD">
        <w:rPr>
          <w:rFonts w:ascii="Montserrat" w:hAnsi="Montserrat"/>
          <w:lang w:val="ro-RO" w:eastAsia="ro-RO"/>
        </w:rPr>
        <w:tab/>
        <w:t xml:space="preserve">      </w:t>
      </w:r>
      <w:r w:rsidRPr="009A35B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9A35BD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A35BD">
        <w:rPr>
          <w:rFonts w:ascii="Montserrat" w:hAnsi="Montserrat"/>
          <w:b/>
          <w:lang w:val="ro-RO" w:eastAsia="ro-RO"/>
        </w:rPr>
        <w:t xml:space="preserve">       </w:t>
      </w:r>
      <w:r w:rsidR="00407BA0" w:rsidRPr="009A35BD">
        <w:rPr>
          <w:rFonts w:ascii="Montserrat" w:hAnsi="Montserrat"/>
          <w:b/>
          <w:lang w:val="ro-RO" w:eastAsia="ro-RO"/>
        </w:rPr>
        <w:t xml:space="preserve"> </w:t>
      </w:r>
      <w:r w:rsidRPr="009A35BD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A35BD">
        <w:rPr>
          <w:rFonts w:ascii="Montserrat" w:hAnsi="Montserrat"/>
          <w:b/>
          <w:lang w:val="ro-RO" w:eastAsia="ro-RO"/>
        </w:rPr>
        <w:t xml:space="preserve">            </w:t>
      </w:r>
      <w:r w:rsidRPr="009A35BD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A35BD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16059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A35BD"/>
    <w:rsid w:val="009C550C"/>
    <w:rsid w:val="009D508F"/>
    <w:rsid w:val="00A07EF5"/>
    <w:rsid w:val="00A24E16"/>
    <w:rsid w:val="00A37E20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81605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816059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816059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81605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8160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933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2021-10-28T12:17:00Z</cp:lastPrinted>
  <dcterms:created xsi:type="dcterms:W3CDTF">2021-03-31T17:01:00Z</dcterms:created>
  <dcterms:modified xsi:type="dcterms:W3CDTF">2021-10-29T07:57:00Z</dcterms:modified>
</cp:coreProperties>
</file>