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711652" w:rsidRDefault="00E2633E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711652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5C7E" w14:textId="77777777" w:rsidR="001E1DB1" w:rsidRPr="000C0E37" w:rsidRDefault="001E1DB1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0C0E37" w:rsidRDefault="00B50BD7" w:rsidP="0071165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0C0E37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3042A3C4" w14:textId="7C8EC156" w:rsidR="00063953" w:rsidRDefault="000C0E37" w:rsidP="000C0E37">
      <w:pPr>
        <w:pStyle w:val="BodyText"/>
        <w:jc w:val="center"/>
        <w:rPr>
          <w:rFonts w:ascii="Montserrat" w:hAnsi="Montserrat"/>
          <w:color w:val="000000" w:themeColor="text1"/>
          <w:sz w:val="22"/>
          <w:szCs w:val="22"/>
        </w:rPr>
      </w:pPr>
      <w:r w:rsidRPr="000C0E37">
        <w:rPr>
          <w:rFonts w:ascii="Montserrat" w:hAnsi="Montserrat"/>
          <w:noProof/>
          <w:color w:val="000000" w:themeColor="text1"/>
          <w:sz w:val="22"/>
          <w:szCs w:val="22"/>
          <w:lang w:eastAsia="ro-RO"/>
        </w:rPr>
        <w:t xml:space="preserve">pentru modificarea </w:t>
      </w:r>
      <w:bookmarkStart w:id="0" w:name="_Hlk92381153"/>
      <w:r w:rsidR="00EB4EF5" w:rsidRPr="00EB4EF5">
        <w:rPr>
          <w:rFonts w:ascii="Montserrat" w:hAnsi="Montserrat"/>
          <w:noProof/>
          <w:color w:val="007BB8"/>
          <w:sz w:val="22"/>
          <w:szCs w:val="22"/>
          <w:lang w:eastAsia="ro-RO"/>
        </w:rPr>
        <w:t xml:space="preserve">și completarea </w:t>
      </w:r>
      <w:r w:rsidRPr="000C0E37">
        <w:rPr>
          <w:rFonts w:ascii="Montserrat" w:hAnsi="Montserrat"/>
          <w:noProof/>
          <w:color w:val="000000" w:themeColor="text1"/>
          <w:sz w:val="22"/>
          <w:szCs w:val="22"/>
          <w:lang w:eastAsia="ro-RO"/>
        </w:rPr>
        <w:t xml:space="preserve">Hotărârii Consiliului Judeţean Cluj nr. 170/2020 </w:t>
      </w:r>
      <w:r w:rsidRPr="000C0E37">
        <w:rPr>
          <w:rFonts w:ascii="Montserrat" w:hAnsi="Montserrat"/>
          <w:color w:val="000000" w:themeColor="text1"/>
          <w:sz w:val="22"/>
          <w:szCs w:val="22"/>
          <w:lang w:val="ro-RO"/>
        </w:rPr>
        <w:t xml:space="preserve">privind aprobarea Regulamentului de organizare şi funcţionare </w:t>
      </w:r>
      <w:r w:rsidRPr="000C0E37">
        <w:rPr>
          <w:rFonts w:ascii="Montserrat" w:hAnsi="Montserrat"/>
          <w:color w:val="000000" w:themeColor="text1"/>
          <w:sz w:val="22"/>
          <w:szCs w:val="22"/>
        </w:rPr>
        <w:t xml:space="preserve">a </w:t>
      </w:r>
    </w:p>
    <w:p w14:paraId="6F6C8646" w14:textId="00E36FBF" w:rsidR="000C0E37" w:rsidRPr="000C0E37" w:rsidRDefault="000C0E37" w:rsidP="000C0E37">
      <w:pPr>
        <w:pStyle w:val="BodyText"/>
        <w:jc w:val="center"/>
        <w:rPr>
          <w:rFonts w:ascii="Montserrat" w:hAnsi="Montserrat"/>
          <w:b w:val="0"/>
          <w:color w:val="000000" w:themeColor="text1"/>
          <w:sz w:val="22"/>
          <w:szCs w:val="22"/>
        </w:rPr>
      </w:pPr>
      <w:proofErr w:type="spellStart"/>
      <w:r w:rsidRPr="000C0E37">
        <w:rPr>
          <w:rFonts w:ascii="Montserrat" w:hAnsi="Montserrat"/>
          <w:color w:val="000000" w:themeColor="text1"/>
          <w:sz w:val="22"/>
          <w:szCs w:val="22"/>
        </w:rPr>
        <w:t>Consiliului</w:t>
      </w:r>
      <w:proofErr w:type="spellEnd"/>
      <w:r w:rsidRPr="000C0E37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proofErr w:type="spellStart"/>
      <w:r w:rsidRPr="000C0E37">
        <w:rPr>
          <w:rFonts w:ascii="Montserrat" w:hAnsi="Montserrat"/>
          <w:color w:val="000000" w:themeColor="text1"/>
          <w:sz w:val="22"/>
          <w:szCs w:val="22"/>
        </w:rPr>
        <w:t>Judeţean</w:t>
      </w:r>
      <w:proofErr w:type="spellEnd"/>
      <w:r w:rsidRPr="000C0E37">
        <w:rPr>
          <w:rFonts w:ascii="Montserrat" w:hAnsi="Montserrat"/>
          <w:color w:val="000000" w:themeColor="text1"/>
          <w:sz w:val="22"/>
          <w:szCs w:val="22"/>
        </w:rPr>
        <w:t xml:space="preserve"> Cluj</w:t>
      </w:r>
    </w:p>
    <w:p w14:paraId="035083C2" w14:textId="77777777" w:rsidR="000C0E37" w:rsidRPr="000C0E37" w:rsidRDefault="000C0E37" w:rsidP="000C0E3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i/>
          <w:iCs/>
          <w:noProof/>
          <w:color w:val="000000" w:themeColor="text1"/>
          <w:lang w:eastAsia="ro-RO"/>
        </w:rPr>
      </w:pPr>
    </w:p>
    <w:bookmarkEnd w:id="0"/>
    <w:p w14:paraId="42DB6738" w14:textId="77777777" w:rsidR="000C0E37" w:rsidRDefault="000C0E37" w:rsidP="000C0E3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i/>
          <w:iCs/>
          <w:noProof/>
          <w:color w:val="000000" w:themeColor="text1"/>
          <w:lang w:eastAsia="ro-RO"/>
        </w:rPr>
      </w:pPr>
    </w:p>
    <w:p w14:paraId="78120C36" w14:textId="77777777" w:rsidR="00BA6400" w:rsidRPr="000C0E37" w:rsidRDefault="00BA6400" w:rsidP="000C0E37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i/>
          <w:iCs/>
          <w:noProof/>
          <w:color w:val="000000" w:themeColor="text1"/>
          <w:lang w:eastAsia="ro-RO"/>
        </w:rPr>
      </w:pPr>
    </w:p>
    <w:p w14:paraId="76139C98" w14:textId="77777777" w:rsidR="000C0E37" w:rsidRPr="000C0E37" w:rsidRDefault="000C0E37" w:rsidP="000C0E3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</w:pPr>
      <w:r w:rsidRPr="000C0E37"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  <w:t>Consiliul Judeţean Cluj întrunit în şedinţă ordinară;</w:t>
      </w:r>
    </w:p>
    <w:p w14:paraId="696B6E79" w14:textId="77777777" w:rsidR="000C0E37" w:rsidRPr="000C0E37" w:rsidRDefault="000C0E37" w:rsidP="000C0E3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</w:pPr>
    </w:p>
    <w:p w14:paraId="597A1084" w14:textId="122BF0F6" w:rsidR="000C0E37" w:rsidRPr="000C0E37" w:rsidRDefault="000C0E37" w:rsidP="000C0E37">
      <w:pPr>
        <w:pStyle w:val="BodyText"/>
        <w:jc w:val="both"/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ro-RO"/>
        </w:rPr>
      </w:pPr>
      <w:r w:rsidRPr="000C0E37"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 xml:space="preserve">Având în vedere Proiectul de hotărâre înregistrat cu nr. </w:t>
      </w:r>
      <w:r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 xml:space="preserve">258 din 18.11.2024 </w:t>
      </w:r>
      <w:r w:rsidRPr="000C0E37"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 xml:space="preserve">pentru modificarea Hotărârii Consiliului Judeţean Cluj nr. 170/2020 </w:t>
      </w:r>
      <w:r w:rsidRPr="000C0E37">
        <w:rPr>
          <w:rFonts w:ascii="Montserrat Light" w:hAnsi="Montserrat Light"/>
          <w:b w:val="0"/>
          <w:bCs w:val="0"/>
          <w:color w:val="000000" w:themeColor="text1"/>
          <w:sz w:val="22"/>
          <w:szCs w:val="22"/>
          <w:lang w:val="ro-RO"/>
        </w:rPr>
        <w:t xml:space="preserve">privind aprobarea Regulamentului de organizare şi funcţionare </w:t>
      </w:r>
      <w:r w:rsidRPr="000C0E37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a </w:t>
      </w:r>
      <w:proofErr w:type="spellStart"/>
      <w:r w:rsidRPr="000C0E37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Consiliului</w:t>
      </w:r>
      <w:proofErr w:type="spellEnd"/>
      <w:r w:rsidRPr="000C0E37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0C0E37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Judeţean</w:t>
      </w:r>
      <w:proofErr w:type="spellEnd"/>
      <w:r w:rsidRPr="000C0E37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Cluj, </w:t>
      </w:r>
      <w:r w:rsidRPr="000C0E37"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 xml:space="preserve">propus de Președintele Consiliului Județean Cluj, domnul Alin Tișe, care este însoţit de Referatul de aprobare cu nr. </w:t>
      </w:r>
      <w:r w:rsidRPr="000C0E37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46516/13.11.2024</w:t>
      </w:r>
      <w:r w:rsidRPr="000C0E37"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 xml:space="preserve">; Raportul de specialitate întocmit de compartimentului de resort din cadrul aparatului de specialitate al Consiliului Judeţean Cluj cu nr. 46542/13.11.2024 şi </w:t>
      </w:r>
      <w:r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 xml:space="preserve">de </w:t>
      </w:r>
      <w:r w:rsidRPr="000C0E37"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>Avizul cu nr</w:t>
      </w:r>
      <w:r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 xml:space="preserve">. </w:t>
      </w:r>
      <w:r w:rsidRPr="000C0E37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46516</w:t>
      </w:r>
      <w:r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din 21</w:t>
      </w:r>
      <w:r w:rsidRPr="000C0E37">
        <w:rPr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.11.2024</w:t>
      </w:r>
      <w:r w:rsidRPr="000C0E37"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 xml:space="preserve"> adoptat de Comisia de specialitate nr. </w:t>
      </w:r>
      <w:r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>1,</w:t>
      </w:r>
      <w:r w:rsidRPr="000C0E37">
        <w:rPr>
          <w:rFonts w:ascii="Montserrat Light" w:hAnsi="Montserrat Light"/>
          <w:b w:val="0"/>
          <w:bCs w:val="0"/>
          <w:noProof/>
          <w:color w:val="000000" w:themeColor="text1"/>
          <w:sz w:val="22"/>
          <w:szCs w:val="22"/>
          <w:lang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3AD87BC2" w14:textId="77777777" w:rsidR="000C0E37" w:rsidRPr="000C0E37" w:rsidRDefault="000C0E37" w:rsidP="000C0E3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</w:pPr>
    </w:p>
    <w:p w14:paraId="1E109938" w14:textId="456FAE36" w:rsidR="000C0E37" w:rsidRPr="000C0E37" w:rsidRDefault="000C0E37" w:rsidP="000C0E37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0C0E37"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  <w:t xml:space="preserve">Ţinând cont de prevederile </w:t>
      </w:r>
      <w:r w:rsidR="00063953"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  <w:t xml:space="preserve">cuprinse în </w:t>
      </w:r>
      <w:r w:rsidRPr="000C0E37"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  <w:t>Anex</w:t>
      </w:r>
      <w:r w:rsidR="00063953"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  <w:t>a</w:t>
      </w:r>
      <w:r w:rsidRPr="000C0E37"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  <w:t xml:space="preserve"> nr. 2 la </w:t>
      </w:r>
      <w:proofErr w:type="spellStart"/>
      <w:r w:rsidRPr="00063953">
        <w:rPr>
          <w:rStyle w:val="sden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  <w:specVanish w:val="0"/>
        </w:rPr>
        <w:t>Ordinul</w:t>
      </w:r>
      <w:proofErr w:type="spellEnd"/>
      <w:r w:rsidRPr="00063953">
        <w:rPr>
          <w:rStyle w:val="sden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  <w:specVanish w:val="0"/>
        </w:rPr>
        <w:t xml:space="preserve"> </w:t>
      </w:r>
      <w:proofErr w:type="spellStart"/>
      <w:r w:rsidRPr="00063953">
        <w:rPr>
          <w:rStyle w:val="semtbdy1"/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>Ministrului</w:t>
      </w:r>
      <w:proofErr w:type="spellEnd"/>
      <w:r w:rsidRPr="00063953">
        <w:rPr>
          <w:rStyle w:val="semtbdy1"/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063953">
        <w:rPr>
          <w:rStyle w:val="semtbdy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</w:rPr>
        <w:t>Dezvoltării</w:t>
      </w:r>
      <w:proofErr w:type="spellEnd"/>
      <w:r w:rsidRPr="00063953">
        <w:rPr>
          <w:rStyle w:val="semtbdy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063953">
        <w:rPr>
          <w:rStyle w:val="semtbdy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</w:rPr>
        <w:t>Lucrărilor</w:t>
      </w:r>
      <w:proofErr w:type="spellEnd"/>
      <w:r w:rsidRPr="00063953">
        <w:rPr>
          <w:rStyle w:val="semtbdy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063953">
        <w:rPr>
          <w:rStyle w:val="semtbdy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</w:rPr>
        <w:t>Publice</w:t>
      </w:r>
      <w:proofErr w:type="spellEnd"/>
      <w:r w:rsidRPr="00063953">
        <w:rPr>
          <w:rStyle w:val="semtbdy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063953">
        <w:rPr>
          <w:rStyle w:val="semtbdy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</w:rPr>
        <w:t>și</w:t>
      </w:r>
      <w:proofErr w:type="spellEnd"/>
      <w:r w:rsidRPr="00063953">
        <w:rPr>
          <w:rStyle w:val="semtbdy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063953">
        <w:rPr>
          <w:rStyle w:val="semtbdy1"/>
          <w:rFonts w:ascii="Montserrat Light" w:eastAsia="Times New Roman" w:hAnsi="Montserrat Light"/>
          <w:b w:val="0"/>
          <w:bCs w:val="0"/>
          <w:color w:val="000000" w:themeColor="text1"/>
          <w:sz w:val="22"/>
          <w:szCs w:val="22"/>
        </w:rPr>
        <w:t>Administraţiei</w:t>
      </w:r>
      <w:proofErr w:type="spellEnd"/>
      <w:r w:rsidRPr="00063953">
        <w:rPr>
          <w:rStyle w:val="semtbdy1"/>
          <w:rFonts w:ascii="Montserrat Light" w:hAnsi="Montserrat Light"/>
          <w:b w:val="0"/>
          <w:bCs w:val="0"/>
          <w:color w:val="000000" w:themeColor="text1"/>
          <w:sz w:val="22"/>
          <w:szCs w:val="22"/>
        </w:rPr>
        <w:t xml:space="preserve"> nr. 25/2021</w:t>
      </w:r>
      <w:r w:rsidRPr="000C0E37">
        <w:rPr>
          <w:rStyle w:val="semtbdy1"/>
          <w:rFonts w:ascii="Montserrat Light" w:hAnsi="Montserrat Light"/>
          <w:color w:val="000000" w:themeColor="text1"/>
          <w:sz w:val="22"/>
          <w:szCs w:val="22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pentru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aprobarea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modelului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orientativ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Pr="000C0E37">
        <w:rPr>
          <w:rFonts w:ascii="Montserrat Light" w:hAnsi="Montserrat Light"/>
          <w:color w:val="000000" w:themeColor="text1"/>
        </w:rPr>
        <w:t>statutului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unităţii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administrativ-teritoriale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, precum </w:t>
      </w:r>
      <w:proofErr w:type="spellStart"/>
      <w:r w:rsidRPr="000C0E37">
        <w:rPr>
          <w:rFonts w:ascii="Montserrat Light" w:hAnsi="Montserrat Light"/>
          <w:color w:val="000000" w:themeColor="text1"/>
        </w:rPr>
        <w:t>şi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0C0E37">
        <w:rPr>
          <w:rFonts w:ascii="Montserrat Light" w:hAnsi="Montserrat Light"/>
          <w:color w:val="000000" w:themeColor="text1"/>
        </w:rPr>
        <w:t>modelului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orientativ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Pr="000C0E37">
        <w:rPr>
          <w:rFonts w:ascii="Montserrat Light" w:hAnsi="Montserrat Light"/>
          <w:color w:val="000000" w:themeColor="text1"/>
        </w:rPr>
        <w:t>regulamentului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0C0E37">
        <w:rPr>
          <w:rFonts w:ascii="Montserrat Light" w:hAnsi="Montserrat Light"/>
          <w:color w:val="000000" w:themeColor="text1"/>
        </w:rPr>
        <w:t>organizare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şi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funcţionare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0C0E37">
        <w:rPr>
          <w:rFonts w:ascii="Montserrat Light" w:hAnsi="Montserrat Light"/>
          <w:color w:val="000000" w:themeColor="text1"/>
        </w:rPr>
        <w:t>consiliului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local, cu </w:t>
      </w:r>
      <w:proofErr w:type="spellStart"/>
      <w:r w:rsidRPr="000C0E37">
        <w:rPr>
          <w:rFonts w:ascii="Montserrat Light" w:hAnsi="Montserrat Light"/>
          <w:color w:val="000000" w:themeColor="text1"/>
        </w:rPr>
        <w:t>modificările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și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completările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ulterioare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; </w:t>
      </w:r>
    </w:p>
    <w:p w14:paraId="7DD2C7B7" w14:textId="77777777" w:rsidR="000C0E37" w:rsidRPr="000C0E37" w:rsidRDefault="000C0E37" w:rsidP="000C0E37">
      <w:pPr>
        <w:spacing w:line="240" w:lineRule="auto"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</w:p>
    <w:p w14:paraId="1A44B789" w14:textId="77777777" w:rsidR="000C0E37" w:rsidRPr="000C0E37" w:rsidRDefault="000C0E37" w:rsidP="000C0E37">
      <w:pPr>
        <w:spacing w:line="240" w:lineRule="auto"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  <w:r w:rsidRPr="000C0E37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Luând în considerare dispozițiile:</w:t>
      </w:r>
    </w:p>
    <w:p w14:paraId="5941C694" w14:textId="56D400EB" w:rsidR="000C0E37" w:rsidRPr="000C0E37" w:rsidRDefault="000C0E37" w:rsidP="000C0E37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  <w:r w:rsidRPr="000C0E37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 xml:space="preserve">art. 2, ale </w:t>
      </w:r>
      <w:r w:rsidR="00063953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 xml:space="preserve">art. </w:t>
      </w:r>
      <w:r w:rsidRPr="000C0E37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58 alin. (1) și (3), ale art. 59 și ale art. 60 - 62 din Legea privind normele de tehnică legislativă pentru elaborarea actelor normative nr. 24/2000, republicată, cu modificările şi completările ulterioare;</w:t>
      </w:r>
    </w:p>
    <w:p w14:paraId="4B6C045D" w14:textId="77777777" w:rsidR="000C0E37" w:rsidRPr="000C0E37" w:rsidRDefault="000C0E37" w:rsidP="000C0E37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360"/>
        <w:contextualSpacing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  <w:r w:rsidRPr="000C0E37"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  <w:t>art. 123 – 140, ale art. 142 - 156, art. 215 - 216 și ale art. 218 din Regulamentul de organizare şi funcţionare a Consiliului Judeţean Cluj, aprobat prin Hotărârea Consiliului Judeţean Cluj nr. 170/2020, republicată;</w:t>
      </w:r>
    </w:p>
    <w:p w14:paraId="09F05382" w14:textId="77777777" w:rsidR="000C0E37" w:rsidRPr="000C0E37" w:rsidRDefault="000C0E37" w:rsidP="000C0E37">
      <w:pPr>
        <w:spacing w:line="240" w:lineRule="auto"/>
        <w:jc w:val="both"/>
        <w:rPr>
          <w:rFonts w:ascii="Montserrat Light" w:eastAsia="Times New Roman" w:hAnsi="Montserrat Light" w:cs="Cambria"/>
          <w:noProof/>
          <w:color w:val="000000" w:themeColor="text1"/>
          <w:lang w:eastAsia="ro-RO"/>
        </w:rPr>
      </w:pPr>
    </w:p>
    <w:p w14:paraId="63C04F08" w14:textId="089A3E4C" w:rsidR="000C0E37" w:rsidRPr="000C0E37" w:rsidRDefault="000C0E37" w:rsidP="000C0E3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</w:pPr>
      <w:r w:rsidRPr="000C0E37"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  <w:t xml:space="preserve">În conformitate cu prevederile </w:t>
      </w:r>
      <w:r w:rsidRPr="000C0E37">
        <w:rPr>
          <w:rFonts w:ascii="Montserrat Light" w:eastAsia="Calibri" w:hAnsi="Montserrat Light" w:cs="Times New Roman"/>
          <w:noProof/>
          <w:color w:val="000000" w:themeColor="text1"/>
          <w:lang w:eastAsia="ro-RO"/>
        </w:rPr>
        <w:t xml:space="preserve">art. 173 </w:t>
      </w:r>
      <w:bookmarkStart w:id="1" w:name="_Hlk35266910"/>
      <w:proofErr w:type="spellStart"/>
      <w:r w:rsidRPr="000C0E37">
        <w:rPr>
          <w:rFonts w:ascii="Montserrat Light" w:hAnsi="Montserrat Light"/>
          <w:color w:val="000000" w:themeColor="text1"/>
        </w:rPr>
        <w:t>alin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. (1) lit. a) </w:t>
      </w:r>
      <w:proofErr w:type="spellStart"/>
      <w:r w:rsidRPr="000C0E37">
        <w:rPr>
          <w:rFonts w:ascii="Montserrat Light" w:hAnsi="Montserrat Light"/>
          <w:color w:val="000000" w:themeColor="text1"/>
        </w:rPr>
        <w:t>și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(2) lit. c), ale art. 179 </w:t>
      </w:r>
      <w:proofErr w:type="spellStart"/>
      <w:r w:rsidRPr="000C0E37">
        <w:rPr>
          <w:rFonts w:ascii="Montserrat Light" w:hAnsi="Montserrat Light"/>
          <w:color w:val="000000" w:themeColor="text1"/>
        </w:rPr>
        <w:t>alin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. (6) </w:t>
      </w:r>
      <w:proofErr w:type="spellStart"/>
      <w:r w:rsidRPr="000C0E37">
        <w:rPr>
          <w:rFonts w:ascii="Montserrat Light" w:hAnsi="Montserrat Light"/>
          <w:color w:val="000000" w:themeColor="text1"/>
        </w:rPr>
        <w:t>coroborate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cu ale art. 134 </w:t>
      </w:r>
      <w:proofErr w:type="spellStart"/>
      <w:r w:rsidRPr="000C0E37">
        <w:rPr>
          <w:rFonts w:ascii="Montserrat Light" w:hAnsi="Montserrat Light"/>
          <w:color w:val="000000" w:themeColor="text1"/>
        </w:rPr>
        <w:t>alin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. (5) </w:t>
      </w:r>
      <w:proofErr w:type="spellStart"/>
      <w:r w:rsidRPr="000C0E37">
        <w:rPr>
          <w:rFonts w:ascii="Montserrat Light" w:hAnsi="Montserrat Light"/>
          <w:color w:val="000000" w:themeColor="text1"/>
        </w:rPr>
        <w:t>și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ale art. 182 </w:t>
      </w:r>
      <w:proofErr w:type="spellStart"/>
      <w:r w:rsidRPr="000C0E37">
        <w:rPr>
          <w:rFonts w:ascii="Montserrat Light" w:hAnsi="Montserrat Light"/>
          <w:color w:val="000000" w:themeColor="text1"/>
        </w:rPr>
        <w:t>alin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. (4) </w:t>
      </w:r>
      <w:proofErr w:type="spellStart"/>
      <w:r w:rsidRPr="000C0E37">
        <w:rPr>
          <w:rFonts w:ascii="Montserrat Light" w:hAnsi="Montserrat Light"/>
          <w:color w:val="000000" w:themeColor="text1"/>
        </w:rPr>
        <w:t>coroborate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cu ale art. 137 </w:t>
      </w:r>
      <w:proofErr w:type="spellStart"/>
      <w:r w:rsidRPr="000C0E37">
        <w:rPr>
          <w:rFonts w:ascii="Montserrat Light" w:hAnsi="Montserrat Light"/>
          <w:color w:val="000000" w:themeColor="text1"/>
        </w:rPr>
        <w:t>alin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. (1) </w:t>
      </w:r>
      <w:proofErr w:type="spellStart"/>
      <w:r w:rsidRPr="000C0E37">
        <w:rPr>
          <w:rFonts w:ascii="Montserrat Light" w:hAnsi="Montserrat Light"/>
          <w:color w:val="000000" w:themeColor="text1"/>
        </w:rPr>
        <w:t>și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art. 141 </w:t>
      </w:r>
      <w:proofErr w:type="spellStart"/>
      <w:r w:rsidRPr="000C0E37">
        <w:rPr>
          <w:rFonts w:ascii="Montserrat Light" w:hAnsi="Montserrat Light"/>
          <w:color w:val="000000" w:themeColor="text1"/>
        </w:rPr>
        <w:t>alin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. (5) din Ordonanța de </w:t>
      </w:r>
      <w:proofErr w:type="spellStart"/>
      <w:r w:rsidRPr="000C0E37">
        <w:rPr>
          <w:rFonts w:ascii="Montserrat Light" w:hAnsi="Montserrat Light"/>
          <w:color w:val="000000" w:themeColor="text1"/>
        </w:rPr>
        <w:t>urgență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0C0E37">
        <w:rPr>
          <w:rFonts w:ascii="Montserrat Light" w:hAnsi="Montserrat Light"/>
          <w:color w:val="000000" w:themeColor="text1"/>
        </w:rPr>
        <w:t>Guvernului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0C0E37">
        <w:rPr>
          <w:rFonts w:ascii="Montserrat Light" w:hAnsi="Montserrat Light"/>
          <w:color w:val="000000" w:themeColor="text1"/>
        </w:rPr>
        <w:t>privind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Codul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administrativ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, </w:t>
      </w:r>
      <w:r w:rsidRPr="000C0E37">
        <w:rPr>
          <w:rFonts w:ascii="Montserrat Light" w:hAnsi="Montserrat Light"/>
          <w:color w:val="000000" w:themeColor="text1"/>
          <w:lang w:val="it-IT"/>
        </w:rPr>
        <w:t xml:space="preserve">cu </w:t>
      </w:r>
      <w:r w:rsidR="00332733">
        <w:rPr>
          <w:rFonts w:ascii="Montserrat Light" w:hAnsi="Montserrat Light"/>
          <w:color w:val="000000" w:themeColor="text1"/>
          <w:lang w:val="it-IT"/>
        </w:rPr>
        <w:t xml:space="preserve">modificările și </w:t>
      </w:r>
      <w:r w:rsidRPr="000C0E37">
        <w:rPr>
          <w:rFonts w:ascii="Montserrat Light" w:hAnsi="Montserrat Light"/>
          <w:color w:val="000000" w:themeColor="text1"/>
          <w:lang w:val="it-IT"/>
        </w:rPr>
        <w:t>completările ulterioare</w:t>
      </w:r>
      <w:r w:rsidRPr="000C0E37">
        <w:rPr>
          <w:rFonts w:ascii="Montserrat Light" w:hAnsi="Montserrat Light"/>
          <w:color w:val="000000" w:themeColor="text1"/>
        </w:rPr>
        <w:t>;</w:t>
      </w:r>
    </w:p>
    <w:bookmarkEnd w:id="1"/>
    <w:p w14:paraId="63A4D792" w14:textId="77777777" w:rsidR="000C0E37" w:rsidRPr="000C0E37" w:rsidRDefault="000C0E37" w:rsidP="000C0E3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</w:pPr>
    </w:p>
    <w:p w14:paraId="45EEEAEF" w14:textId="77777777" w:rsidR="000C0E37" w:rsidRPr="000C0E37" w:rsidRDefault="000C0E37" w:rsidP="000C0E37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</w:pPr>
      <w:r w:rsidRPr="000C0E37">
        <w:rPr>
          <w:rFonts w:ascii="Montserrat Light" w:eastAsia="Times New Roman" w:hAnsi="Montserrat Light" w:cs="Times New Roman"/>
          <w:noProof/>
          <w:color w:val="000000" w:themeColor="text1"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9B7A611" w14:textId="77777777" w:rsidR="000C0E37" w:rsidRPr="000C0E37" w:rsidRDefault="000C0E37" w:rsidP="000C0E37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color w:val="000000" w:themeColor="text1"/>
          <w:lang w:eastAsia="ro-RO"/>
        </w:rPr>
      </w:pPr>
    </w:p>
    <w:p w14:paraId="156AD2D0" w14:textId="3BB7AAD7" w:rsidR="000C0E37" w:rsidRPr="00063953" w:rsidRDefault="00CB7F90" w:rsidP="000C0E3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</w:pPr>
      <w:r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 xml:space="preserve">h </w:t>
      </w:r>
      <w:r w:rsidR="000C0E37" w:rsidRPr="00063953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>o</w:t>
      </w:r>
      <w:r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 xml:space="preserve"> </w:t>
      </w:r>
      <w:r w:rsidR="000C0E37" w:rsidRPr="00063953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>t</w:t>
      </w:r>
      <w:r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 xml:space="preserve"> </w:t>
      </w:r>
      <w:r w:rsidR="000C0E37" w:rsidRPr="00063953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>ă</w:t>
      </w:r>
      <w:r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 xml:space="preserve"> </w:t>
      </w:r>
      <w:r w:rsidR="000C0E37" w:rsidRPr="00063953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>r</w:t>
      </w:r>
      <w:r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 xml:space="preserve"> </w:t>
      </w:r>
      <w:r w:rsidR="000C0E37" w:rsidRPr="00063953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>ă</w:t>
      </w:r>
      <w:r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 xml:space="preserve"> </w:t>
      </w:r>
      <w:r w:rsidR="000C0E37" w:rsidRPr="00063953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>ş</w:t>
      </w:r>
      <w:r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 xml:space="preserve"> </w:t>
      </w:r>
      <w:r w:rsidR="000C0E37" w:rsidRPr="00063953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>t</w:t>
      </w:r>
      <w:r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 xml:space="preserve"> </w:t>
      </w:r>
      <w:r w:rsidR="000C0E37" w:rsidRPr="00063953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eastAsia="ro-RO"/>
        </w:rPr>
        <w:t>e:</w:t>
      </w:r>
    </w:p>
    <w:p w14:paraId="3E263A1F" w14:textId="77777777" w:rsidR="000C0E37" w:rsidRPr="000C0E37" w:rsidRDefault="000C0E37" w:rsidP="000C0E3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color w:val="000000" w:themeColor="text1"/>
          <w:vertAlign w:val="superscript"/>
          <w:lang w:eastAsia="ro-RO"/>
        </w:rPr>
      </w:pPr>
    </w:p>
    <w:p w14:paraId="5B9098D1" w14:textId="2DF94672" w:rsidR="000C0E37" w:rsidRDefault="000C0E37" w:rsidP="000C0E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0C0E37">
        <w:rPr>
          <w:rFonts w:ascii="Montserrat Light" w:eastAsia="Calibri" w:hAnsi="Montserrat Light"/>
          <w:b/>
          <w:bCs/>
          <w:noProof/>
          <w:color w:val="000000" w:themeColor="text1"/>
          <w:lang w:eastAsia="ro-RO"/>
        </w:rPr>
        <w:t xml:space="preserve">Art. I. </w:t>
      </w:r>
      <w:r w:rsidRPr="000C0E37">
        <w:rPr>
          <w:rFonts w:ascii="Montserrat Light" w:eastAsia="Calibri" w:hAnsi="Montserrat Light"/>
          <w:noProof/>
          <w:color w:val="000000" w:themeColor="text1"/>
          <w:lang w:eastAsia="ro-RO"/>
        </w:rPr>
        <w:t xml:space="preserve">Horărârea Consiliului Județean Cluj nr. </w:t>
      </w:r>
      <w:r w:rsidRPr="000C0E37">
        <w:rPr>
          <w:rFonts w:ascii="Montserrat Light" w:hAnsi="Montserrat Light"/>
          <w:noProof/>
          <w:color w:val="000000" w:themeColor="text1"/>
          <w:lang w:eastAsia="ro-RO"/>
        </w:rPr>
        <w:t xml:space="preserve">170/2020 </w:t>
      </w:r>
      <w:proofErr w:type="spellStart"/>
      <w:r w:rsidRPr="000C0E37">
        <w:rPr>
          <w:rFonts w:ascii="Montserrat Light" w:hAnsi="Montserrat Light"/>
          <w:color w:val="000000" w:themeColor="text1"/>
        </w:rPr>
        <w:t>privind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aprobarea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Regulamentului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0C0E37">
        <w:rPr>
          <w:rFonts w:ascii="Montserrat Light" w:hAnsi="Montserrat Light"/>
          <w:color w:val="000000" w:themeColor="text1"/>
        </w:rPr>
        <w:t>organizare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şi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funcţionare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0C0E37">
        <w:rPr>
          <w:rFonts w:ascii="Montserrat Light" w:hAnsi="Montserrat Light"/>
          <w:color w:val="000000" w:themeColor="text1"/>
        </w:rPr>
        <w:t>Consiliului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Judeţean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Cluj, cu </w:t>
      </w:r>
      <w:proofErr w:type="spellStart"/>
      <w:r w:rsidRPr="000C0E37">
        <w:rPr>
          <w:rFonts w:ascii="Montserrat Light" w:hAnsi="Montserrat Light"/>
          <w:color w:val="000000" w:themeColor="text1"/>
        </w:rPr>
        <w:t>modificările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și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completările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aduse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prin</w:t>
      </w:r>
      <w:proofErr w:type="spellEnd"/>
      <w:r w:rsidRPr="000C0E3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0C0E37">
        <w:rPr>
          <w:rFonts w:ascii="Montserrat Light" w:hAnsi="Montserrat Light"/>
          <w:color w:val="000000" w:themeColor="text1"/>
        </w:rPr>
        <w:t>Hotărârea</w:t>
      </w:r>
      <w:proofErr w:type="spellEnd"/>
      <w:r w:rsidR="00063953">
        <w:rPr>
          <w:rFonts w:ascii="Montserrat Light" w:hAnsi="Montserrat Light"/>
          <w:color w:val="000000" w:themeColor="text1"/>
        </w:rPr>
        <w:t xml:space="preserve"> </w:t>
      </w:r>
      <w:r w:rsidR="00063953" w:rsidRPr="000C0E37">
        <w:rPr>
          <w:rFonts w:ascii="Montserrat Light" w:eastAsia="Calibri" w:hAnsi="Montserrat Light"/>
          <w:noProof/>
          <w:color w:val="000000" w:themeColor="text1"/>
          <w:lang w:eastAsia="ro-RO"/>
        </w:rPr>
        <w:t>Consiliului Județean Cluj</w:t>
      </w:r>
      <w:r w:rsidRPr="000C0E37">
        <w:rPr>
          <w:rFonts w:ascii="Montserrat Light" w:hAnsi="Montserrat Light"/>
          <w:color w:val="000000" w:themeColor="text1"/>
        </w:rPr>
        <w:t xml:space="preserve"> nr. 57/2022, </w:t>
      </w:r>
      <w:r w:rsidRPr="000C0E37">
        <w:rPr>
          <w:rFonts w:ascii="Montserrat Light" w:eastAsia="Calibri" w:hAnsi="Montserrat Light"/>
          <w:noProof/>
          <w:color w:val="000000" w:themeColor="text1"/>
          <w:lang w:eastAsia="ro-RO"/>
        </w:rPr>
        <w:t xml:space="preserve">se </w:t>
      </w:r>
      <w:proofErr w:type="spellStart"/>
      <w:r w:rsidRPr="000C0E37">
        <w:rPr>
          <w:rFonts w:ascii="Montserrat Light" w:hAnsi="Montserrat Light"/>
          <w:color w:val="000000" w:themeColor="text1"/>
          <w:lang w:eastAsia="ro-RO"/>
        </w:rPr>
        <w:t>modifică</w:t>
      </w:r>
      <w:proofErr w:type="spellEnd"/>
      <w:r w:rsidRPr="000C0E37">
        <w:rPr>
          <w:rFonts w:ascii="Montserrat Light" w:hAnsi="Montserrat Light"/>
          <w:color w:val="000000" w:themeColor="text1"/>
          <w:lang w:eastAsia="ro-RO"/>
        </w:rPr>
        <w:t xml:space="preserve"> </w:t>
      </w:r>
      <w:proofErr w:type="spellStart"/>
      <w:r w:rsidR="00EB4EF5" w:rsidRPr="00EB4EF5">
        <w:rPr>
          <w:rFonts w:ascii="Montserrat Light" w:hAnsi="Montserrat Light"/>
          <w:color w:val="007BB8"/>
          <w:lang w:eastAsia="ro-RO"/>
        </w:rPr>
        <w:t>și</w:t>
      </w:r>
      <w:proofErr w:type="spellEnd"/>
      <w:r w:rsidR="00EB4EF5" w:rsidRPr="00EB4EF5">
        <w:rPr>
          <w:rFonts w:ascii="Montserrat Light" w:hAnsi="Montserrat Light"/>
          <w:color w:val="007BB8"/>
          <w:lang w:eastAsia="ro-RO"/>
        </w:rPr>
        <w:t xml:space="preserve"> se </w:t>
      </w:r>
      <w:proofErr w:type="spellStart"/>
      <w:r w:rsidR="00EB4EF5" w:rsidRPr="00EB4EF5">
        <w:rPr>
          <w:rFonts w:ascii="Montserrat Light" w:hAnsi="Montserrat Light"/>
          <w:color w:val="007BB8"/>
          <w:lang w:eastAsia="ro-RO"/>
        </w:rPr>
        <w:t>completează</w:t>
      </w:r>
      <w:proofErr w:type="spellEnd"/>
      <w:r w:rsidR="00EB4EF5" w:rsidRPr="00EB4EF5">
        <w:rPr>
          <w:rFonts w:ascii="Montserrat Light" w:hAnsi="Montserrat Light"/>
          <w:color w:val="007BB8"/>
          <w:lang w:eastAsia="ro-RO"/>
        </w:rPr>
        <w:t xml:space="preserve"> </w:t>
      </w:r>
      <w:proofErr w:type="spellStart"/>
      <w:r w:rsidRPr="000C0E37">
        <w:rPr>
          <w:rFonts w:ascii="Montserrat Light" w:hAnsi="Montserrat Light"/>
          <w:lang w:eastAsia="ro-RO"/>
        </w:rPr>
        <w:t>după</w:t>
      </w:r>
      <w:proofErr w:type="spellEnd"/>
      <w:r w:rsidRPr="000C0E37">
        <w:rPr>
          <w:rFonts w:ascii="Montserrat Light" w:hAnsi="Montserrat Light"/>
          <w:lang w:eastAsia="ro-RO"/>
        </w:rPr>
        <w:t xml:space="preserve"> cum </w:t>
      </w:r>
      <w:proofErr w:type="spellStart"/>
      <w:r w:rsidRPr="000C0E37">
        <w:rPr>
          <w:rFonts w:ascii="Montserrat Light" w:hAnsi="Montserrat Light"/>
          <w:lang w:eastAsia="ro-RO"/>
        </w:rPr>
        <w:t>urmează</w:t>
      </w:r>
      <w:proofErr w:type="spellEnd"/>
      <w:r w:rsidRPr="000C0E37">
        <w:rPr>
          <w:rFonts w:ascii="Montserrat Light" w:hAnsi="Montserrat Light"/>
          <w:lang w:eastAsia="ro-RO"/>
        </w:rPr>
        <w:t>:</w:t>
      </w:r>
    </w:p>
    <w:p w14:paraId="1E02648E" w14:textId="77777777" w:rsidR="00BA6400" w:rsidRPr="000C0E37" w:rsidRDefault="00BA6400" w:rsidP="000C0E3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54376CC" w14:textId="77777777" w:rsidR="000C0E37" w:rsidRPr="000C0E37" w:rsidRDefault="000C0E37" w:rsidP="000C0E37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lang w:eastAsia="ro-RO"/>
        </w:rPr>
      </w:pPr>
      <w:r w:rsidRPr="000C0E37">
        <w:rPr>
          <w:rFonts w:ascii="Montserrat Light" w:eastAsia="Times New Roman" w:hAnsi="Montserrat Light" w:cs="Times New Roman"/>
          <w:lang w:eastAsia="ro-RO"/>
        </w:rPr>
        <w:t xml:space="preserve">1. </w:t>
      </w:r>
      <w:proofErr w:type="spellStart"/>
      <w:proofErr w:type="gramStart"/>
      <w:r w:rsidRPr="000C0E37">
        <w:rPr>
          <w:rFonts w:ascii="Montserrat Light" w:eastAsia="Times New Roman" w:hAnsi="Montserrat Light" w:cs="Times New Roman"/>
          <w:lang w:eastAsia="ro-RO"/>
        </w:rPr>
        <w:t>Anexa</w:t>
      </w:r>
      <w:proofErr w:type="spellEnd"/>
      <w:r w:rsidRPr="000C0E37">
        <w:rPr>
          <w:rFonts w:ascii="Montserrat Light" w:eastAsia="Times New Roman" w:hAnsi="Montserrat Light" w:cs="Times New Roman"/>
          <w:lang w:eastAsia="ro-RO"/>
        </w:rPr>
        <w:t xml:space="preserve"> ”</w:t>
      </w:r>
      <w:proofErr w:type="spellStart"/>
      <w:r w:rsidRPr="000C0E37">
        <w:rPr>
          <w:rFonts w:ascii="Montserrat Light" w:hAnsi="Montserrat Light"/>
        </w:rPr>
        <w:t>Regulamentul</w:t>
      </w:r>
      <w:proofErr w:type="spellEnd"/>
      <w:proofErr w:type="gramEnd"/>
      <w:r w:rsidRPr="000C0E37">
        <w:rPr>
          <w:rFonts w:ascii="Montserrat Light" w:hAnsi="Montserrat Light"/>
        </w:rPr>
        <w:t xml:space="preserve"> de </w:t>
      </w:r>
      <w:proofErr w:type="spellStart"/>
      <w:r w:rsidRPr="000C0E37">
        <w:rPr>
          <w:rFonts w:ascii="Montserrat Light" w:hAnsi="Montserrat Light"/>
        </w:rPr>
        <w:t>organizare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şi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funcţionare</w:t>
      </w:r>
      <w:proofErr w:type="spellEnd"/>
      <w:r w:rsidRPr="000C0E37">
        <w:rPr>
          <w:rFonts w:ascii="Montserrat Light" w:hAnsi="Montserrat Light"/>
        </w:rPr>
        <w:t xml:space="preserve"> a </w:t>
      </w:r>
      <w:proofErr w:type="spellStart"/>
      <w:r w:rsidRPr="000C0E37">
        <w:rPr>
          <w:rFonts w:ascii="Montserrat Light" w:hAnsi="Montserrat Light"/>
        </w:rPr>
        <w:t>Consiliului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Judeţean</w:t>
      </w:r>
      <w:proofErr w:type="spellEnd"/>
      <w:r w:rsidRPr="000C0E37">
        <w:rPr>
          <w:rFonts w:ascii="Montserrat Light" w:hAnsi="Montserrat Light"/>
        </w:rPr>
        <w:t xml:space="preserve"> Cluj</w:t>
      </w:r>
      <w:r w:rsidRPr="000C0E37">
        <w:rPr>
          <w:rFonts w:ascii="Montserrat Light" w:eastAsia="Times New Roman" w:hAnsi="Montserrat Light" w:cs="Times New Roman"/>
          <w:lang w:eastAsia="ro-RO"/>
        </w:rPr>
        <w:t xml:space="preserve">” </w:t>
      </w:r>
      <w:r w:rsidRPr="000C0E37">
        <w:rPr>
          <w:rFonts w:ascii="Montserrat Light" w:eastAsia="Calibri" w:hAnsi="Montserrat Light" w:cs="Times New Roman"/>
          <w:noProof/>
          <w:lang w:eastAsia="ro-RO"/>
        </w:rPr>
        <w:t xml:space="preserve">se </w:t>
      </w:r>
      <w:proofErr w:type="spellStart"/>
      <w:r w:rsidRPr="000C0E37">
        <w:rPr>
          <w:rFonts w:ascii="Montserrat Light" w:eastAsia="Times New Roman" w:hAnsi="Montserrat Light" w:cs="Times New Roman"/>
          <w:lang w:eastAsia="ro-RO"/>
        </w:rPr>
        <w:t>modifică</w:t>
      </w:r>
      <w:proofErr w:type="spellEnd"/>
      <w:r w:rsidRPr="000C0E37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Pr="000C0E37">
        <w:rPr>
          <w:rFonts w:ascii="Montserrat Light" w:hAnsi="Montserrat Light"/>
          <w:lang w:eastAsia="ro-RO"/>
        </w:rPr>
        <w:t>du</w:t>
      </w:r>
      <w:r w:rsidRPr="000C0E37">
        <w:rPr>
          <w:rFonts w:ascii="Montserrat Light" w:eastAsia="Times New Roman" w:hAnsi="Montserrat Light" w:cs="Times New Roman"/>
          <w:lang w:eastAsia="ro-RO"/>
        </w:rPr>
        <w:t>pă</w:t>
      </w:r>
      <w:proofErr w:type="spellEnd"/>
      <w:r w:rsidRPr="000C0E37">
        <w:rPr>
          <w:rFonts w:ascii="Montserrat Light" w:eastAsia="Times New Roman" w:hAnsi="Montserrat Light" w:cs="Times New Roman"/>
          <w:lang w:eastAsia="ro-RO"/>
        </w:rPr>
        <w:t xml:space="preserve"> cum </w:t>
      </w:r>
      <w:proofErr w:type="spellStart"/>
      <w:r w:rsidRPr="000C0E37">
        <w:rPr>
          <w:rFonts w:ascii="Montserrat Light" w:eastAsia="Times New Roman" w:hAnsi="Montserrat Light" w:cs="Times New Roman"/>
          <w:lang w:eastAsia="ro-RO"/>
        </w:rPr>
        <w:t>urmează</w:t>
      </w:r>
      <w:proofErr w:type="spellEnd"/>
      <w:r w:rsidRPr="000C0E37">
        <w:rPr>
          <w:rFonts w:ascii="Montserrat Light" w:eastAsia="Times New Roman" w:hAnsi="Montserrat Light" w:cs="Times New Roman"/>
          <w:lang w:eastAsia="ro-RO"/>
        </w:rPr>
        <w:t xml:space="preserve">: </w:t>
      </w:r>
    </w:p>
    <w:p w14:paraId="18314707" w14:textId="77777777" w:rsidR="000C0E37" w:rsidRPr="000C0E37" w:rsidRDefault="000C0E37" w:rsidP="000C0E37">
      <w:pPr>
        <w:pStyle w:val="ListParagraph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Montserrat Light" w:hAnsi="Montserrat Light"/>
          <w:lang w:val="x-none"/>
        </w:rPr>
      </w:pPr>
      <w:r w:rsidRPr="000C0E37">
        <w:rPr>
          <w:rFonts w:ascii="Montserrat Light" w:hAnsi="Montserrat Light"/>
        </w:rPr>
        <w:t>a) La a</w:t>
      </w:r>
      <w:proofErr w:type="spellStart"/>
      <w:r w:rsidRPr="000C0E37">
        <w:rPr>
          <w:rFonts w:ascii="Montserrat Light" w:hAnsi="Montserrat Light"/>
          <w:lang w:val="x-none"/>
        </w:rPr>
        <w:t>rticol</w:t>
      </w:r>
      <w:r w:rsidRPr="000C0E37">
        <w:rPr>
          <w:rFonts w:ascii="Montserrat Light" w:hAnsi="Montserrat Light"/>
        </w:rPr>
        <w:t>ul</w:t>
      </w:r>
      <w:proofErr w:type="spellEnd"/>
      <w:r w:rsidRPr="000C0E37">
        <w:rPr>
          <w:rFonts w:ascii="Montserrat Light" w:hAnsi="Montserrat Light"/>
          <w:lang w:val="x-none"/>
        </w:rPr>
        <w:t xml:space="preserve"> </w:t>
      </w:r>
      <w:r w:rsidRPr="000C0E37">
        <w:rPr>
          <w:rFonts w:ascii="Montserrat Light" w:hAnsi="Montserrat Light"/>
          <w:noProof/>
        </w:rPr>
        <w:t xml:space="preserve">83, </w:t>
      </w:r>
      <w:proofErr w:type="spellStart"/>
      <w:r w:rsidRPr="00063953">
        <w:rPr>
          <w:rFonts w:ascii="Montserrat Light" w:hAnsi="Montserrat Light"/>
          <w:noProof/>
        </w:rPr>
        <w:t>a</w:t>
      </w:r>
      <w:r w:rsidRPr="00063953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lineatele</w:t>
      </w:r>
      <w:proofErr w:type="spellEnd"/>
      <w:r w:rsidRPr="00063953">
        <w:rPr>
          <w:rStyle w:val="sden1"/>
          <w:rFonts w:ascii="Montserrat Light" w:eastAsia="Times New Roman" w:hAnsi="Montserrat Light"/>
          <w:color w:val="auto"/>
          <w:sz w:val="22"/>
          <w:szCs w:val="22"/>
          <w:specVanish w:val="0"/>
        </w:rPr>
        <w:t xml:space="preserve"> </w:t>
      </w:r>
      <w:r w:rsidRPr="00063953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specVanish w:val="0"/>
        </w:rPr>
        <w:t>(</w:t>
      </w:r>
      <w:r w:rsidRPr="00063953">
        <w:rPr>
          <w:rFonts w:ascii="Montserrat Light" w:hAnsi="Montserrat Light"/>
          <w:noProof/>
        </w:rPr>
        <w:t>2</w:t>
      </w:r>
      <w:r w:rsidRPr="000C0E37">
        <w:rPr>
          <w:rFonts w:ascii="Montserrat Light" w:hAnsi="Montserrat Light"/>
          <w:noProof/>
        </w:rPr>
        <w:t xml:space="preserve">^1) / (4) din forma republicată și (2^2) / (5) din forma republicată se modifică și au </w:t>
      </w:r>
      <w:r w:rsidRPr="000C0E37">
        <w:rPr>
          <w:rFonts w:ascii="Montserrat Light" w:hAnsi="Montserrat Light"/>
        </w:rPr>
        <w:t>u</w:t>
      </w:r>
      <w:proofErr w:type="spellStart"/>
      <w:r w:rsidRPr="000C0E37">
        <w:rPr>
          <w:rFonts w:ascii="Montserrat Light" w:hAnsi="Montserrat Light"/>
          <w:lang w:val="x-none"/>
        </w:rPr>
        <w:t>rmătorul</w:t>
      </w:r>
      <w:proofErr w:type="spellEnd"/>
      <w:r w:rsidRPr="000C0E37">
        <w:rPr>
          <w:rFonts w:ascii="Montserrat Light" w:hAnsi="Montserrat Light"/>
          <w:lang w:val="x-none"/>
        </w:rPr>
        <w:t xml:space="preserve"> </w:t>
      </w:r>
      <w:proofErr w:type="spellStart"/>
      <w:r w:rsidRPr="000C0E37">
        <w:rPr>
          <w:rFonts w:ascii="Montserrat Light" w:hAnsi="Montserrat Light"/>
          <w:lang w:val="x-none"/>
        </w:rPr>
        <w:t>cuprins</w:t>
      </w:r>
      <w:proofErr w:type="spellEnd"/>
      <w:r w:rsidRPr="000C0E37">
        <w:rPr>
          <w:rFonts w:ascii="Montserrat Light" w:hAnsi="Montserrat Light"/>
          <w:lang w:val="x-none"/>
        </w:rPr>
        <w:t>:</w:t>
      </w:r>
    </w:p>
    <w:p w14:paraId="0B49C784" w14:textId="77777777" w:rsidR="00261ABB" w:rsidRDefault="00261ABB" w:rsidP="000C0E37">
      <w:pPr>
        <w:spacing w:line="240" w:lineRule="auto"/>
        <w:jc w:val="both"/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</w:rPr>
      </w:pPr>
    </w:p>
    <w:p w14:paraId="141B919F" w14:textId="77777777" w:rsidR="00261ABB" w:rsidRDefault="00261ABB" w:rsidP="000C0E37">
      <w:pPr>
        <w:spacing w:line="240" w:lineRule="auto"/>
        <w:jc w:val="both"/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</w:rPr>
      </w:pPr>
    </w:p>
    <w:p w14:paraId="357EA5FE" w14:textId="2877B9B1" w:rsidR="000C0E37" w:rsidRPr="00BA6400" w:rsidRDefault="000C0E37" w:rsidP="000C0E37">
      <w:pPr>
        <w:spacing w:line="240" w:lineRule="auto"/>
        <w:jc w:val="both"/>
        <w:rPr>
          <w:rFonts w:ascii="Montserrat Light" w:hAnsi="Montserrat Light"/>
          <w:noProof/>
        </w:rPr>
      </w:pPr>
      <w:r w:rsidRPr="00BA6400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specVanish w:val="0"/>
        </w:rPr>
        <w:t>”</w:t>
      </w:r>
      <w:r w:rsidRPr="00BA6400">
        <w:rPr>
          <w:rStyle w:val="sden1"/>
          <w:rFonts w:ascii="Montserrat Light" w:hAnsi="Montserrat Light"/>
          <w:noProof/>
          <w:color w:val="auto"/>
          <w:sz w:val="22"/>
          <w:szCs w:val="22"/>
          <w:specVanish w:val="0"/>
        </w:rPr>
        <w:t>(</w:t>
      </w:r>
      <w:r w:rsidRPr="00BA6400">
        <w:rPr>
          <w:rFonts w:ascii="Montserrat Light" w:hAnsi="Montserrat Light"/>
          <w:b/>
          <w:bCs/>
          <w:noProof/>
        </w:rPr>
        <w:t xml:space="preserve">2^1) / (4) </w:t>
      </w:r>
      <w:r w:rsidRPr="00BA6400">
        <w:rPr>
          <w:rFonts w:ascii="Montserrat Light" w:hAnsi="Montserrat Light"/>
          <w:noProof/>
          <w:snapToGrid w:val="0"/>
        </w:rPr>
        <w:t xml:space="preserve">Ședinţele </w:t>
      </w:r>
      <w:r w:rsidRPr="00BA6400">
        <w:rPr>
          <w:rFonts w:ascii="Montserrat Light" w:hAnsi="Montserrat Light"/>
          <w:noProof/>
        </w:rPr>
        <w:t xml:space="preserve">comisiilor de specialitate </w:t>
      </w:r>
      <w:r w:rsidRPr="00BA6400">
        <w:rPr>
          <w:rFonts w:ascii="Montserrat Light" w:hAnsi="Montserrat Light"/>
          <w:noProof/>
          <w:snapToGrid w:val="0"/>
        </w:rPr>
        <w:t xml:space="preserve">se pot desfășura cu participarea fizică a membrilor acestora în sala de ședințe sau în sistem on-line, </w:t>
      </w:r>
      <w:r w:rsidRPr="00BA6400">
        <w:rPr>
          <w:rFonts w:ascii="Montserrat Light" w:hAnsi="Montserrat Light"/>
          <w:i/>
          <w:iCs/>
          <w:noProof/>
          <w:snapToGrid w:val="0"/>
        </w:rPr>
        <w:t xml:space="preserve">prin accesarea unor </w:t>
      </w:r>
      <w:r w:rsidRPr="00BA6400">
        <w:rPr>
          <w:rFonts w:ascii="Montserrat Light" w:hAnsi="Montserrat Light"/>
          <w:i/>
          <w:iCs/>
          <w:noProof/>
          <w:lang w:val="en-US"/>
        </w:rPr>
        <w:t xml:space="preserve">aplicaţii electronice, </w:t>
      </w:r>
      <w:r w:rsidRPr="00BA6400">
        <w:rPr>
          <w:rFonts w:ascii="Montserrat Light" w:hAnsi="Montserrat Light"/>
          <w:noProof/>
          <w:snapToGrid w:val="0"/>
        </w:rPr>
        <w:t>prin intermediul oricăror mijloace electronice</w:t>
      </w:r>
      <w:r w:rsidRPr="00BA6400">
        <w:rPr>
          <w:rFonts w:ascii="Montserrat Light" w:hAnsi="Montserrat Light"/>
          <w:noProof/>
        </w:rPr>
        <w:t>.”</w:t>
      </w:r>
    </w:p>
    <w:p w14:paraId="56B2E1EE" w14:textId="77777777" w:rsidR="000C0E37" w:rsidRPr="00BA6400" w:rsidRDefault="000C0E37" w:rsidP="000C0E37">
      <w:pPr>
        <w:spacing w:line="240" w:lineRule="auto"/>
        <w:jc w:val="both"/>
        <w:rPr>
          <w:rFonts w:ascii="Montserrat Light" w:hAnsi="Montserrat Light"/>
          <w:noProof/>
          <w:snapToGrid w:val="0"/>
        </w:rPr>
      </w:pPr>
      <w:r w:rsidRPr="00BA6400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specVanish w:val="0"/>
        </w:rPr>
        <w:t>”</w:t>
      </w:r>
      <w:r w:rsidRPr="00BA6400">
        <w:rPr>
          <w:rStyle w:val="sden1"/>
          <w:rFonts w:ascii="Montserrat Light" w:hAnsi="Montserrat Light"/>
          <w:noProof/>
          <w:color w:val="auto"/>
          <w:sz w:val="22"/>
          <w:szCs w:val="22"/>
          <w:specVanish w:val="0"/>
        </w:rPr>
        <w:t>(</w:t>
      </w:r>
      <w:r w:rsidRPr="00BA6400">
        <w:rPr>
          <w:rFonts w:ascii="Montserrat Light" w:hAnsi="Montserrat Light"/>
          <w:b/>
          <w:bCs/>
          <w:noProof/>
        </w:rPr>
        <w:t xml:space="preserve">2^2) / (5) </w:t>
      </w:r>
      <w:r w:rsidRPr="00BA6400">
        <w:rPr>
          <w:rFonts w:ascii="Montserrat Light" w:hAnsi="Montserrat Light"/>
          <w:noProof/>
        </w:rPr>
        <w:t>M</w:t>
      </w:r>
      <w:r w:rsidRPr="00BA6400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odalitatea de desfășurare a ș</w:t>
      </w:r>
      <w:r w:rsidRPr="00BA6400">
        <w:rPr>
          <w:rFonts w:ascii="Montserrat Light" w:hAnsi="Montserrat Light"/>
          <w:noProof/>
          <w:snapToGrid w:val="0"/>
        </w:rPr>
        <w:t xml:space="preserve">edinţelor menționate la alin. </w:t>
      </w:r>
      <w:r w:rsidRPr="00BA6400">
        <w:rPr>
          <w:rFonts w:ascii="Montserrat Light" w:hAnsi="Montserrat Light"/>
          <w:noProof/>
        </w:rPr>
        <w:t>(4),</w:t>
      </w:r>
      <w:r w:rsidRPr="00BA6400">
        <w:rPr>
          <w:rFonts w:ascii="Montserrat Light" w:hAnsi="Montserrat Light"/>
          <w:i/>
          <w:iCs/>
          <w:noProof/>
        </w:rPr>
        <w:t xml:space="preserve"> inclusiv </w:t>
      </w:r>
      <w:r w:rsidRPr="00BA6400">
        <w:rPr>
          <w:rFonts w:ascii="Montserrat Light" w:hAnsi="Montserrat Light"/>
          <w:i/>
          <w:iCs/>
          <w:noProof/>
          <w:lang w:val="en-US"/>
        </w:rPr>
        <w:t>aplicaţia electronică utilizată în cazul ședințelor desfășurate în sistem on-line, este stabilită de președintele comisiei și va fi p</w:t>
      </w:r>
      <w:r w:rsidRPr="00BA6400">
        <w:rPr>
          <w:rFonts w:ascii="Montserrat Light" w:hAnsi="Montserrat Light"/>
          <w:i/>
          <w:iCs/>
          <w:noProof/>
          <w:snapToGrid w:val="0"/>
        </w:rPr>
        <w:t>recizată</w:t>
      </w:r>
      <w:r w:rsidRPr="00BA6400">
        <w:rPr>
          <w:rFonts w:ascii="Montserrat Light" w:hAnsi="Montserrat Light"/>
          <w:noProof/>
          <w:snapToGrid w:val="0"/>
        </w:rPr>
        <w:t xml:space="preserve"> în documentul de convocare.”</w:t>
      </w:r>
    </w:p>
    <w:p w14:paraId="510F2F52" w14:textId="77777777" w:rsidR="00EF02AE" w:rsidRDefault="00EF02AE" w:rsidP="007010DA">
      <w:pPr>
        <w:spacing w:line="240" w:lineRule="auto"/>
        <w:jc w:val="both"/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highlight w:val="yellow"/>
        </w:rPr>
      </w:pPr>
    </w:p>
    <w:p w14:paraId="18AA8096" w14:textId="1A2DBFF7" w:rsidR="00EF02AE" w:rsidRPr="00351870" w:rsidRDefault="00EF02AE" w:rsidP="00EF02AE">
      <w:pPr>
        <w:pStyle w:val="ListParagraph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Montserrat Light" w:hAnsi="Montserrat Light"/>
          <w:color w:val="007BB8"/>
          <w:lang w:val="x-none"/>
        </w:rPr>
      </w:pPr>
      <w:r w:rsidRPr="00351870">
        <w:rPr>
          <w:rFonts w:ascii="Montserrat Light" w:hAnsi="Montserrat Light"/>
          <w:color w:val="007BB8"/>
        </w:rPr>
        <w:t>b) La a</w:t>
      </w:r>
      <w:proofErr w:type="spellStart"/>
      <w:r w:rsidRPr="00351870">
        <w:rPr>
          <w:rFonts w:ascii="Montserrat Light" w:hAnsi="Montserrat Light"/>
          <w:color w:val="007BB8"/>
          <w:lang w:val="x-none"/>
        </w:rPr>
        <w:t>rticol</w:t>
      </w:r>
      <w:r w:rsidRPr="00351870">
        <w:rPr>
          <w:rFonts w:ascii="Montserrat Light" w:hAnsi="Montserrat Light"/>
          <w:color w:val="007BB8"/>
        </w:rPr>
        <w:t>ul</w:t>
      </w:r>
      <w:proofErr w:type="spellEnd"/>
      <w:r w:rsidRPr="00351870">
        <w:rPr>
          <w:rFonts w:ascii="Montserrat Light" w:hAnsi="Montserrat Light"/>
          <w:color w:val="007BB8"/>
          <w:lang w:val="x-none"/>
        </w:rPr>
        <w:t xml:space="preserve"> </w:t>
      </w:r>
      <w:r w:rsidRPr="00351870">
        <w:rPr>
          <w:rFonts w:ascii="Montserrat Light" w:hAnsi="Montserrat Light"/>
          <w:noProof/>
          <w:color w:val="007BB8"/>
        </w:rPr>
        <w:t xml:space="preserve">83, după </w:t>
      </w:r>
      <w:proofErr w:type="spellStart"/>
      <w:r w:rsidRPr="00351870">
        <w:rPr>
          <w:rFonts w:ascii="Montserrat Light" w:hAnsi="Montserrat Light"/>
          <w:noProof/>
          <w:color w:val="007BB8"/>
        </w:rPr>
        <w:t>a</w:t>
      </w:r>
      <w:r w:rsidRPr="00351870">
        <w:rPr>
          <w:rStyle w:val="sden1"/>
          <w:rFonts w:ascii="Montserrat Light" w:eastAsia="Times New Roman" w:hAnsi="Montserrat Light"/>
          <w:b w:val="0"/>
          <w:bCs w:val="0"/>
          <w:color w:val="007BB8"/>
          <w:sz w:val="22"/>
          <w:szCs w:val="22"/>
          <w:specVanish w:val="0"/>
        </w:rPr>
        <w:t>lineat</w:t>
      </w:r>
      <w:r w:rsidR="00EB4EF5" w:rsidRPr="00351870">
        <w:rPr>
          <w:rStyle w:val="sden1"/>
          <w:rFonts w:ascii="Montserrat Light" w:eastAsia="Times New Roman" w:hAnsi="Montserrat Light"/>
          <w:b w:val="0"/>
          <w:bCs w:val="0"/>
          <w:color w:val="007BB8"/>
          <w:sz w:val="22"/>
          <w:szCs w:val="22"/>
          <w:specVanish w:val="0"/>
        </w:rPr>
        <w:t>ul</w:t>
      </w:r>
      <w:proofErr w:type="spellEnd"/>
      <w:r w:rsidR="00EB4EF5" w:rsidRPr="00351870">
        <w:rPr>
          <w:rStyle w:val="sden1"/>
          <w:rFonts w:ascii="Montserrat Light" w:eastAsia="Times New Roman" w:hAnsi="Montserrat Light"/>
          <w:b w:val="0"/>
          <w:bCs w:val="0"/>
          <w:color w:val="007BB8"/>
          <w:sz w:val="22"/>
          <w:szCs w:val="22"/>
          <w:specVanish w:val="0"/>
        </w:rPr>
        <w:t xml:space="preserve"> </w:t>
      </w:r>
      <w:r w:rsidRPr="00351870">
        <w:rPr>
          <w:rFonts w:ascii="Montserrat Light" w:hAnsi="Montserrat Light"/>
          <w:noProof/>
          <w:color w:val="007BB8"/>
        </w:rPr>
        <w:t>(2^2) / (5) din forma republicată se</w:t>
      </w:r>
      <w:r w:rsidR="00EB4EF5" w:rsidRPr="00351870">
        <w:rPr>
          <w:rFonts w:ascii="Montserrat Light" w:hAnsi="Montserrat Light"/>
          <w:noProof/>
          <w:color w:val="007BB8"/>
        </w:rPr>
        <w:t xml:space="preserve"> introduce un alineat nou, </w:t>
      </w:r>
      <w:r w:rsidR="0058752F">
        <w:rPr>
          <w:rFonts w:ascii="Montserrat Light" w:hAnsi="Montserrat Light"/>
          <w:noProof/>
          <w:color w:val="007BB8"/>
        </w:rPr>
        <w:t xml:space="preserve">alin. </w:t>
      </w:r>
      <w:r w:rsidR="00EB4EF5" w:rsidRPr="00351870">
        <w:rPr>
          <w:rStyle w:val="sden1"/>
          <w:rFonts w:ascii="Montserrat Light" w:hAnsi="Montserrat Light"/>
          <w:b w:val="0"/>
          <w:bCs w:val="0"/>
          <w:noProof/>
          <w:color w:val="007BB8"/>
          <w:sz w:val="22"/>
          <w:szCs w:val="22"/>
          <w:specVanish w:val="0"/>
        </w:rPr>
        <w:t>(</w:t>
      </w:r>
      <w:r w:rsidR="00EB4EF5" w:rsidRPr="00351870">
        <w:rPr>
          <w:rFonts w:ascii="Montserrat Light" w:hAnsi="Montserrat Light"/>
          <w:noProof/>
          <w:color w:val="007BB8"/>
        </w:rPr>
        <w:t xml:space="preserve">2^3) / (6), cu </w:t>
      </w:r>
      <w:r w:rsidRPr="00351870">
        <w:rPr>
          <w:rFonts w:ascii="Montserrat Light" w:hAnsi="Montserrat Light"/>
          <w:color w:val="007BB8"/>
        </w:rPr>
        <w:t>u</w:t>
      </w:r>
      <w:proofErr w:type="spellStart"/>
      <w:r w:rsidRPr="00351870">
        <w:rPr>
          <w:rFonts w:ascii="Montserrat Light" w:hAnsi="Montserrat Light"/>
          <w:color w:val="007BB8"/>
          <w:lang w:val="x-none"/>
        </w:rPr>
        <w:t>rmătorul</w:t>
      </w:r>
      <w:proofErr w:type="spellEnd"/>
      <w:r w:rsidRPr="00351870">
        <w:rPr>
          <w:rFonts w:ascii="Montserrat Light" w:hAnsi="Montserrat Light"/>
          <w:color w:val="007BB8"/>
          <w:lang w:val="x-none"/>
        </w:rPr>
        <w:t xml:space="preserve"> </w:t>
      </w:r>
      <w:proofErr w:type="spellStart"/>
      <w:r w:rsidRPr="00351870">
        <w:rPr>
          <w:rFonts w:ascii="Montserrat Light" w:hAnsi="Montserrat Light"/>
          <w:color w:val="007BB8"/>
          <w:lang w:val="x-none"/>
        </w:rPr>
        <w:t>cuprins</w:t>
      </w:r>
      <w:proofErr w:type="spellEnd"/>
      <w:r w:rsidRPr="00351870">
        <w:rPr>
          <w:rFonts w:ascii="Montserrat Light" w:hAnsi="Montserrat Light"/>
          <w:color w:val="007BB8"/>
          <w:lang w:val="x-none"/>
        </w:rPr>
        <w:t>:</w:t>
      </w:r>
    </w:p>
    <w:p w14:paraId="507BA14B" w14:textId="07F6D778" w:rsidR="007010DA" w:rsidRPr="00351870" w:rsidRDefault="007010DA" w:rsidP="007010DA">
      <w:pPr>
        <w:spacing w:line="240" w:lineRule="auto"/>
        <w:jc w:val="both"/>
        <w:rPr>
          <w:rFonts w:ascii="Montserrat Light" w:hAnsi="Montserrat Light"/>
          <w:noProof/>
        </w:rPr>
      </w:pPr>
      <w:r w:rsidRPr="00351870">
        <w:rPr>
          <w:rStyle w:val="sden1"/>
          <w:rFonts w:ascii="Montserrat Light" w:hAnsi="Montserrat Light"/>
          <w:b w:val="0"/>
          <w:bCs w:val="0"/>
          <w:i/>
          <w:iCs/>
          <w:noProof/>
          <w:color w:val="007BB8"/>
          <w:sz w:val="22"/>
          <w:szCs w:val="22"/>
          <w:specVanish w:val="0"/>
        </w:rPr>
        <w:t>”</w:t>
      </w:r>
      <w:r w:rsidRPr="00351870">
        <w:rPr>
          <w:rStyle w:val="sden1"/>
          <w:rFonts w:ascii="Montserrat Light" w:hAnsi="Montserrat Light"/>
          <w:i/>
          <w:iCs/>
          <w:noProof/>
          <w:color w:val="007BB8"/>
          <w:sz w:val="22"/>
          <w:szCs w:val="22"/>
          <w:specVanish w:val="0"/>
        </w:rPr>
        <w:t>(</w:t>
      </w:r>
      <w:r w:rsidRPr="00351870">
        <w:rPr>
          <w:rFonts w:ascii="Montserrat Light" w:hAnsi="Montserrat Light"/>
          <w:b/>
          <w:bCs/>
          <w:i/>
          <w:iCs/>
          <w:noProof/>
          <w:color w:val="007BB8"/>
        </w:rPr>
        <w:t>2^</w:t>
      </w:r>
      <w:r w:rsidR="00EB4EF5" w:rsidRPr="00351870">
        <w:rPr>
          <w:rFonts w:ascii="Montserrat Light" w:hAnsi="Montserrat Light"/>
          <w:b/>
          <w:bCs/>
          <w:i/>
          <w:iCs/>
          <w:noProof/>
          <w:color w:val="007BB8"/>
        </w:rPr>
        <w:t>3</w:t>
      </w:r>
      <w:r w:rsidRPr="00351870">
        <w:rPr>
          <w:rFonts w:ascii="Montserrat Light" w:hAnsi="Montserrat Light"/>
          <w:b/>
          <w:bCs/>
          <w:i/>
          <w:iCs/>
          <w:noProof/>
          <w:color w:val="007BB8"/>
        </w:rPr>
        <w:t>) / (</w:t>
      </w:r>
      <w:r w:rsidR="00EF02AE" w:rsidRPr="00351870">
        <w:rPr>
          <w:rFonts w:ascii="Montserrat Light" w:hAnsi="Montserrat Light"/>
          <w:b/>
          <w:bCs/>
          <w:i/>
          <w:iCs/>
          <w:noProof/>
          <w:color w:val="007BB8"/>
        </w:rPr>
        <w:t>6</w:t>
      </w:r>
      <w:r w:rsidRPr="00351870">
        <w:rPr>
          <w:rFonts w:ascii="Montserrat Light" w:hAnsi="Montserrat Light"/>
          <w:b/>
          <w:bCs/>
          <w:i/>
          <w:iCs/>
          <w:noProof/>
          <w:color w:val="007BB8"/>
        </w:rPr>
        <w:t xml:space="preserve">) </w:t>
      </w:r>
      <w:r w:rsidR="00E24D2B" w:rsidRPr="00351870">
        <w:rPr>
          <w:rFonts w:ascii="Montserrat Light" w:hAnsi="Montserrat Light"/>
          <w:i/>
          <w:iCs/>
          <w:noProof/>
          <w:color w:val="007BB8"/>
        </w:rPr>
        <w:t>În procesul-verbal al</w:t>
      </w:r>
      <w:r w:rsidR="00E24D2B" w:rsidRPr="00351870">
        <w:rPr>
          <w:rFonts w:ascii="Montserrat Light" w:hAnsi="Montserrat Light"/>
          <w:b/>
          <w:bCs/>
          <w:i/>
          <w:iCs/>
          <w:noProof/>
          <w:color w:val="007BB8"/>
        </w:rPr>
        <w:t xml:space="preserve"> </w:t>
      </w:r>
      <w:r w:rsidRPr="00351870">
        <w:rPr>
          <w:rStyle w:val="slitbdy"/>
          <w:rFonts w:ascii="Montserrat Light" w:hAnsi="Montserrat Light"/>
          <w:i/>
          <w:iCs/>
          <w:noProof/>
          <w:color w:val="007BB8"/>
          <w:sz w:val="22"/>
          <w:szCs w:val="22"/>
        </w:rPr>
        <w:t>ș</w:t>
      </w:r>
      <w:r w:rsidRPr="00351870">
        <w:rPr>
          <w:rFonts w:ascii="Montserrat Light" w:hAnsi="Montserrat Light"/>
          <w:i/>
          <w:iCs/>
          <w:noProof/>
          <w:snapToGrid w:val="0"/>
          <w:color w:val="007BB8"/>
        </w:rPr>
        <w:t xml:space="preserve">edinţelor menționate la alin. </w:t>
      </w:r>
      <w:r w:rsidRPr="00351870">
        <w:rPr>
          <w:rFonts w:ascii="Montserrat Light" w:hAnsi="Montserrat Light"/>
          <w:i/>
          <w:iCs/>
          <w:noProof/>
          <w:color w:val="007BB8"/>
        </w:rPr>
        <w:t>(4)</w:t>
      </w:r>
      <w:r w:rsidR="00E24D2B" w:rsidRPr="00351870">
        <w:rPr>
          <w:rFonts w:ascii="Montserrat Light" w:hAnsi="Montserrat Light"/>
          <w:i/>
          <w:iCs/>
          <w:noProof/>
          <w:color w:val="007BB8"/>
        </w:rPr>
        <w:t xml:space="preserve"> se precizează </w:t>
      </w:r>
      <w:r w:rsidR="0058752F">
        <w:rPr>
          <w:rFonts w:ascii="Montserrat Light" w:hAnsi="Montserrat Light"/>
          <w:i/>
          <w:iCs/>
          <w:noProof/>
          <w:color w:val="007BB8"/>
        </w:rPr>
        <w:t xml:space="preserve">obligatoriu </w:t>
      </w:r>
      <w:r w:rsidR="00351870" w:rsidRPr="00351870">
        <w:rPr>
          <w:rFonts w:ascii="Montserrat Light" w:hAnsi="Montserrat Light"/>
          <w:i/>
          <w:iCs/>
          <w:noProof/>
          <w:color w:val="007BB8"/>
        </w:rPr>
        <w:t xml:space="preserve">durata desfășurării ședințelor, </w:t>
      </w:r>
      <w:r w:rsidR="0058752F">
        <w:rPr>
          <w:rFonts w:ascii="Montserrat Light" w:hAnsi="Montserrat Light"/>
          <w:i/>
          <w:iCs/>
          <w:noProof/>
          <w:color w:val="007BB8"/>
        </w:rPr>
        <w:t xml:space="preserve">respectiv ora de începere și </w:t>
      </w:r>
      <w:r w:rsidR="00351870" w:rsidRPr="00351870">
        <w:rPr>
          <w:rFonts w:ascii="Montserrat Light" w:hAnsi="Montserrat Light"/>
          <w:i/>
          <w:iCs/>
          <w:noProof/>
          <w:color w:val="007BB8"/>
        </w:rPr>
        <w:t>ora la care ace</w:t>
      </w:r>
      <w:r w:rsidR="0058752F">
        <w:rPr>
          <w:rFonts w:ascii="Montserrat Light" w:hAnsi="Montserrat Light"/>
          <w:i/>
          <w:iCs/>
          <w:noProof/>
          <w:color w:val="007BB8"/>
        </w:rPr>
        <w:t>s</w:t>
      </w:r>
      <w:r w:rsidR="00351870" w:rsidRPr="00351870">
        <w:rPr>
          <w:rFonts w:ascii="Montserrat Light" w:hAnsi="Montserrat Light"/>
          <w:i/>
          <w:iCs/>
          <w:noProof/>
          <w:color w:val="007BB8"/>
        </w:rPr>
        <w:t xml:space="preserve">tea s-au încheiat, </w:t>
      </w:r>
      <w:r w:rsidR="0058752F">
        <w:rPr>
          <w:rFonts w:ascii="Montserrat Light" w:hAnsi="Montserrat Light"/>
          <w:i/>
          <w:iCs/>
          <w:noProof/>
          <w:color w:val="007BB8"/>
        </w:rPr>
        <w:t xml:space="preserve">precum și </w:t>
      </w:r>
      <w:r w:rsidR="00351870" w:rsidRPr="00351870">
        <w:rPr>
          <w:rFonts w:ascii="Montserrat Light" w:hAnsi="Montserrat Light"/>
          <w:i/>
          <w:iCs/>
          <w:noProof/>
          <w:color w:val="007BB8"/>
        </w:rPr>
        <w:t>votu</w:t>
      </w:r>
      <w:r w:rsidR="0058752F">
        <w:rPr>
          <w:rFonts w:ascii="Montserrat Light" w:hAnsi="Montserrat Light"/>
          <w:i/>
          <w:iCs/>
          <w:noProof/>
          <w:color w:val="007BB8"/>
        </w:rPr>
        <w:t>rile</w:t>
      </w:r>
      <w:r w:rsidR="00351870" w:rsidRPr="00351870">
        <w:rPr>
          <w:rFonts w:ascii="Montserrat Light" w:hAnsi="Montserrat Light"/>
          <w:i/>
          <w:iCs/>
          <w:noProof/>
          <w:color w:val="007BB8"/>
        </w:rPr>
        <w:t xml:space="preserve"> exprimat</w:t>
      </w:r>
      <w:r w:rsidR="0058752F">
        <w:rPr>
          <w:rFonts w:ascii="Montserrat Light" w:hAnsi="Montserrat Light"/>
          <w:i/>
          <w:iCs/>
          <w:noProof/>
          <w:color w:val="007BB8"/>
        </w:rPr>
        <w:t>e</w:t>
      </w:r>
      <w:r w:rsidR="00351870" w:rsidRPr="00351870">
        <w:rPr>
          <w:rFonts w:ascii="Montserrat Light" w:hAnsi="Montserrat Light"/>
          <w:i/>
          <w:iCs/>
          <w:noProof/>
          <w:color w:val="007BB8"/>
        </w:rPr>
        <w:t xml:space="preserve"> de fiecare membru și ora la care acest</w:t>
      </w:r>
      <w:r w:rsidR="0058752F">
        <w:rPr>
          <w:rFonts w:ascii="Montserrat Light" w:hAnsi="Montserrat Light"/>
          <w:i/>
          <w:iCs/>
          <w:noProof/>
          <w:color w:val="007BB8"/>
        </w:rPr>
        <w:t>e</w:t>
      </w:r>
      <w:r w:rsidR="00351870" w:rsidRPr="00351870">
        <w:rPr>
          <w:rFonts w:ascii="Montserrat Light" w:hAnsi="Montserrat Light"/>
          <w:i/>
          <w:iCs/>
          <w:noProof/>
          <w:color w:val="007BB8"/>
        </w:rPr>
        <w:t>a a</w:t>
      </w:r>
      <w:r w:rsidR="0058752F">
        <w:rPr>
          <w:rFonts w:ascii="Montserrat Light" w:hAnsi="Montserrat Light"/>
          <w:i/>
          <w:iCs/>
          <w:noProof/>
          <w:color w:val="007BB8"/>
        </w:rPr>
        <w:t>u</w:t>
      </w:r>
      <w:r w:rsidR="00351870" w:rsidRPr="00351870">
        <w:rPr>
          <w:rFonts w:ascii="Montserrat Light" w:hAnsi="Montserrat Light"/>
          <w:i/>
          <w:iCs/>
          <w:noProof/>
          <w:color w:val="007BB8"/>
        </w:rPr>
        <w:t xml:space="preserve"> fost e</w:t>
      </w:r>
      <w:r w:rsidR="00351870" w:rsidRPr="0058752F">
        <w:rPr>
          <w:rFonts w:ascii="Montserrat Light" w:hAnsi="Montserrat Light"/>
          <w:i/>
          <w:iCs/>
          <w:noProof/>
          <w:color w:val="007BB8"/>
        </w:rPr>
        <w:t>xprimat</w:t>
      </w:r>
      <w:r w:rsidR="0058752F" w:rsidRPr="0058752F">
        <w:rPr>
          <w:rFonts w:ascii="Montserrat Light" w:hAnsi="Montserrat Light"/>
          <w:i/>
          <w:iCs/>
          <w:noProof/>
          <w:color w:val="007BB8"/>
        </w:rPr>
        <w:t>e</w:t>
      </w:r>
      <w:r w:rsidR="00351870" w:rsidRPr="0058752F">
        <w:rPr>
          <w:rFonts w:ascii="Montserrat Light" w:hAnsi="Montserrat Light"/>
          <w:noProof/>
          <w:color w:val="007BB8"/>
        </w:rPr>
        <w:t>.</w:t>
      </w:r>
      <w:r w:rsidRPr="0058752F">
        <w:rPr>
          <w:rFonts w:ascii="Montserrat Light" w:hAnsi="Montserrat Light"/>
          <w:noProof/>
          <w:snapToGrid w:val="0"/>
          <w:color w:val="007BB8"/>
        </w:rPr>
        <w:t>”</w:t>
      </w:r>
    </w:p>
    <w:p w14:paraId="27924D71" w14:textId="77777777" w:rsidR="000C0E37" w:rsidRPr="00BA6400" w:rsidRDefault="000C0E37" w:rsidP="000C0E37">
      <w:pPr>
        <w:pStyle w:val="ListParagraph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Montserrat Light" w:hAnsi="Montserrat Light"/>
        </w:rPr>
      </w:pPr>
    </w:p>
    <w:p w14:paraId="32B1A3B2" w14:textId="3785E0DB" w:rsidR="000C0E37" w:rsidRPr="00BA6400" w:rsidRDefault="00F962B4" w:rsidP="000C0E37">
      <w:pPr>
        <w:pStyle w:val="ListParagraph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Montserrat Light" w:hAnsi="Montserrat Light"/>
          <w:lang w:val="x-none"/>
        </w:rPr>
      </w:pPr>
      <w:r>
        <w:rPr>
          <w:rFonts w:ascii="Montserrat Light" w:hAnsi="Montserrat Light"/>
        </w:rPr>
        <w:t>c</w:t>
      </w:r>
      <w:r w:rsidR="000C0E37" w:rsidRPr="00BA6400">
        <w:rPr>
          <w:rFonts w:ascii="Montserrat Light" w:hAnsi="Montserrat Light"/>
        </w:rPr>
        <w:t>) La a</w:t>
      </w:r>
      <w:proofErr w:type="spellStart"/>
      <w:r w:rsidR="000C0E37" w:rsidRPr="00BA6400">
        <w:rPr>
          <w:rFonts w:ascii="Montserrat Light" w:hAnsi="Montserrat Light"/>
          <w:lang w:val="x-none"/>
        </w:rPr>
        <w:t>rticol</w:t>
      </w:r>
      <w:r w:rsidR="000C0E37" w:rsidRPr="00BA6400">
        <w:rPr>
          <w:rFonts w:ascii="Montserrat Light" w:hAnsi="Montserrat Light"/>
        </w:rPr>
        <w:t>ul</w:t>
      </w:r>
      <w:proofErr w:type="spellEnd"/>
      <w:r w:rsidR="000C0E37" w:rsidRPr="00BA6400">
        <w:rPr>
          <w:rFonts w:ascii="Montserrat Light" w:hAnsi="Montserrat Light"/>
          <w:lang w:val="x-none"/>
        </w:rPr>
        <w:t xml:space="preserve"> </w:t>
      </w:r>
      <w:r w:rsidR="000C0E37" w:rsidRPr="00BA6400">
        <w:rPr>
          <w:rFonts w:ascii="Montserrat Light" w:hAnsi="Montserrat Light"/>
          <w:noProof/>
        </w:rPr>
        <w:t xml:space="preserve">86, </w:t>
      </w:r>
      <w:proofErr w:type="spellStart"/>
      <w:r w:rsidR="000C0E37" w:rsidRPr="00BA6400">
        <w:rPr>
          <w:rFonts w:ascii="Montserrat Light" w:hAnsi="Montserrat Light"/>
          <w:noProof/>
        </w:rPr>
        <w:t>a</w:t>
      </w:r>
      <w:r w:rsidR="000C0E37" w:rsidRPr="00BA6400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lineatul</w:t>
      </w:r>
      <w:proofErr w:type="spellEnd"/>
      <w:r w:rsidR="000C0E37" w:rsidRPr="00BA6400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 xml:space="preserve"> </w:t>
      </w:r>
      <w:r w:rsidR="000C0E37" w:rsidRPr="00BA6400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specVanish w:val="0"/>
        </w:rPr>
        <w:t>(9)</w:t>
      </w:r>
      <w:r w:rsidR="000C0E37" w:rsidRPr="00BA6400">
        <w:rPr>
          <w:rFonts w:ascii="Montserrat Light" w:hAnsi="Montserrat Light"/>
          <w:noProof/>
        </w:rPr>
        <w:t xml:space="preserve"> se modifică și are </w:t>
      </w:r>
      <w:r w:rsidR="000C0E37" w:rsidRPr="00BA6400">
        <w:rPr>
          <w:rFonts w:ascii="Montserrat Light" w:hAnsi="Montserrat Light"/>
        </w:rPr>
        <w:t>u</w:t>
      </w:r>
      <w:proofErr w:type="spellStart"/>
      <w:r w:rsidR="000C0E37" w:rsidRPr="00BA6400">
        <w:rPr>
          <w:rFonts w:ascii="Montserrat Light" w:hAnsi="Montserrat Light"/>
          <w:lang w:val="x-none"/>
        </w:rPr>
        <w:t>rmătorul</w:t>
      </w:r>
      <w:proofErr w:type="spellEnd"/>
      <w:r w:rsidR="000C0E37" w:rsidRPr="00BA6400">
        <w:rPr>
          <w:rFonts w:ascii="Montserrat Light" w:hAnsi="Montserrat Light"/>
          <w:lang w:val="x-none"/>
        </w:rPr>
        <w:t xml:space="preserve"> </w:t>
      </w:r>
      <w:proofErr w:type="spellStart"/>
      <w:r w:rsidR="000C0E37" w:rsidRPr="00BA6400">
        <w:rPr>
          <w:rFonts w:ascii="Montserrat Light" w:hAnsi="Montserrat Light"/>
          <w:lang w:val="x-none"/>
        </w:rPr>
        <w:t>cuprins</w:t>
      </w:r>
      <w:proofErr w:type="spellEnd"/>
      <w:r w:rsidR="000C0E37" w:rsidRPr="00BA6400">
        <w:rPr>
          <w:rFonts w:ascii="Montserrat Light" w:hAnsi="Montserrat Light"/>
          <w:lang w:val="x-none"/>
        </w:rPr>
        <w:t>:</w:t>
      </w:r>
    </w:p>
    <w:p w14:paraId="63E1AD9E" w14:textId="6BABCC0D" w:rsidR="000C0E37" w:rsidRDefault="000C0E37" w:rsidP="000C0E37">
      <w:pPr>
        <w:pStyle w:val="ListParagraph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Montserrat Light" w:hAnsi="Montserrat Light"/>
          <w:noProof/>
        </w:rPr>
      </w:pPr>
      <w:r w:rsidRPr="00BA6400">
        <w:rPr>
          <w:rFonts w:ascii="Montserrat Light" w:hAnsi="Montserrat Light"/>
          <w:bCs/>
          <w:noProof/>
          <w:snapToGrid w:val="0"/>
        </w:rPr>
        <w:t>”</w:t>
      </w:r>
      <w:r w:rsidRPr="00BA6400">
        <w:rPr>
          <w:rFonts w:ascii="Montserrat Light" w:hAnsi="Montserrat Light"/>
          <w:b/>
          <w:noProof/>
          <w:snapToGrid w:val="0"/>
        </w:rPr>
        <w:t xml:space="preserve">(9) </w:t>
      </w:r>
      <w:r w:rsidRPr="00BA6400">
        <w:rPr>
          <w:rFonts w:ascii="Montserrat Light" w:hAnsi="Montserrat Light"/>
          <w:bCs/>
          <w:noProof/>
          <w:snapToGrid w:val="0"/>
        </w:rPr>
        <w:t>Con</w:t>
      </w:r>
      <w:r w:rsidRPr="00BA6400">
        <w:rPr>
          <w:rFonts w:ascii="Montserrat Light" w:hAnsi="Montserrat Light"/>
          <w:noProof/>
          <w:snapToGrid w:val="0"/>
        </w:rPr>
        <w:t xml:space="preserve">vocarea membrilor comisiilor de specialitate în ședințe se face prin invitație, care cuprinde </w:t>
      </w:r>
      <w:r w:rsidRPr="00BA6400">
        <w:rPr>
          <w:rFonts w:ascii="Montserrat Light" w:hAnsi="Montserrat Light"/>
          <w:i/>
          <w:iCs/>
          <w:noProof/>
          <w:snapToGrid w:val="0"/>
        </w:rPr>
        <w:t>o</w:t>
      </w:r>
      <w:proofErr w:type="spellStart"/>
      <w:r w:rsidRPr="00BA6400">
        <w:rPr>
          <w:rFonts w:ascii="Montserrat Light" w:hAnsi="Montserrat Light"/>
          <w:i/>
          <w:iCs/>
          <w:snapToGrid w:val="0"/>
        </w:rPr>
        <w:t>bligatoriu</w:t>
      </w:r>
      <w:proofErr w:type="spellEnd"/>
      <w:r w:rsidRPr="00BA6400">
        <w:rPr>
          <w:rFonts w:ascii="Montserrat Light" w:hAnsi="Montserrat Light"/>
          <w:i/>
          <w:iCs/>
          <w:snapToGrid w:val="0"/>
        </w:rPr>
        <w:t xml:space="preserve"> </w:t>
      </w:r>
      <w:r w:rsidRPr="00BA6400">
        <w:rPr>
          <w:rFonts w:ascii="Montserrat Light" w:hAnsi="Montserrat Light"/>
          <w:noProof/>
          <w:snapToGrid w:val="0"/>
        </w:rPr>
        <w:t xml:space="preserve">cel puțin </w:t>
      </w:r>
      <w:r w:rsidRPr="00BA6400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data și</w:t>
      </w:r>
      <w:r w:rsidRPr="00BA6400">
        <w:rPr>
          <w:rStyle w:val="slitbdy"/>
          <w:rFonts w:ascii="Montserrat Light" w:hAnsi="Montserrat Light"/>
          <w:i/>
          <w:iCs/>
          <w:noProof/>
          <w:color w:val="auto"/>
          <w:sz w:val="22"/>
          <w:szCs w:val="22"/>
        </w:rPr>
        <w:t xml:space="preserve"> </w:t>
      </w:r>
      <w:r w:rsidRPr="00E24D2B">
        <w:rPr>
          <w:rStyle w:val="slitbdy"/>
          <w:rFonts w:ascii="Montserrat Light" w:hAnsi="Montserrat Light"/>
          <w:i/>
          <w:iCs/>
          <w:noProof/>
          <w:color w:val="007BB8"/>
          <w:sz w:val="22"/>
          <w:szCs w:val="22"/>
        </w:rPr>
        <w:t>o</w:t>
      </w:r>
      <w:proofErr w:type="spellStart"/>
      <w:r w:rsidRPr="00E24D2B">
        <w:rPr>
          <w:rStyle w:val="slitbdy"/>
          <w:rFonts w:ascii="Montserrat Light" w:hAnsi="Montserrat Light"/>
          <w:i/>
          <w:iCs/>
          <w:color w:val="007BB8"/>
          <w:sz w:val="22"/>
          <w:szCs w:val="22"/>
        </w:rPr>
        <w:t>ra</w:t>
      </w:r>
      <w:proofErr w:type="spellEnd"/>
      <w:r w:rsidRPr="00E24D2B">
        <w:rPr>
          <w:rStyle w:val="slitbdy"/>
          <w:rFonts w:ascii="Montserrat Light" w:hAnsi="Montserrat Light"/>
          <w:i/>
          <w:iCs/>
          <w:color w:val="007BB8"/>
          <w:sz w:val="22"/>
          <w:szCs w:val="22"/>
        </w:rPr>
        <w:t xml:space="preserve"> </w:t>
      </w:r>
      <w:r w:rsidR="00E24D2B" w:rsidRPr="00E24D2B">
        <w:rPr>
          <w:rStyle w:val="slitbdy"/>
          <w:rFonts w:ascii="Montserrat Light" w:hAnsi="Montserrat Light"/>
          <w:i/>
          <w:iCs/>
          <w:color w:val="007BB8"/>
          <w:sz w:val="22"/>
          <w:szCs w:val="22"/>
        </w:rPr>
        <w:t xml:space="preserve">de </w:t>
      </w:r>
      <w:proofErr w:type="spellStart"/>
      <w:r w:rsidR="00E24D2B" w:rsidRPr="00E24D2B">
        <w:rPr>
          <w:rStyle w:val="slitbdy"/>
          <w:rFonts w:ascii="Montserrat Light" w:hAnsi="Montserrat Light"/>
          <w:i/>
          <w:iCs/>
          <w:color w:val="007BB8"/>
          <w:sz w:val="22"/>
          <w:szCs w:val="22"/>
        </w:rPr>
        <w:t>începere</w:t>
      </w:r>
      <w:proofErr w:type="spellEnd"/>
      <w:r w:rsidR="00E24D2B" w:rsidRPr="00E24D2B">
        <w:rPr>
          <w:rStyle w:val="slitbdy"/>
          <w:rFonts w:ascii="Montserrat Light" w:hAnsi="Montserrat Light"/>
          <w:i/>
          <w:iCs/>
          <w:color w:val="007BB8"/>
          <w:sz w:val="22"/>
          <w:szCs w:val="22"/>
        </w:rPr>
        <w:t xml:space="preserve"> a </w:t>
      </w:r>
      <w:r w:rsidRPr="00BA6400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şedinţei în cauză,</w:t>
      </w:r>
      <w:r w:rsidRPr="00BA6400">
        <w:rPr>
          <w:rStyle w:val="slitbdy"/>
          <w:rFonts w:ascii="Montserrat Light" w:hAnsi="Montserrat Light"/>
          <w:color w:val="auto"/>
          <w:sz w:val="22"/>
          <w:szCs w:val="22"/>
        </w:rPr>
        <w:t xml:space="preserve">  </w:t>
      </w:r>
      <w:r w:rsidRPr="00BA6400">
        <w:rPr>
          <w:rFonts w:ascii="Montserrat Light" w:hAnsi="Montserrat Light"/>
          <w:i/>
          <w:iCs/>
          <w:noProof/>
        </w:rPr>
        <w:t>modalitatea de desfăşurare,</w:t>
      </w:r>
      <w:r w:rsidRPr="00BA6400">
        <w:rPr>
          <w:rFonts w:ascii="Montserrat Light" w:hAnsi="Montserrat Light"/>
          <w:i/>
          <w:iCs/>
        </w:rPr>
        <w:t xml:space="preserve"> precum </w:t>
      </w:r>
      <w:proofErr w:type="spellStart"/>
      <w:r w:rsidRPr="00BA6400">
        <w:rPr>
          <w:rFonts w:ascii="Montserrat Light" w:hAnsi="Montserrat Light"/>
          <w:i/>
          <w:iCs/>
        </w:rPr>
        <w:t>și</w:t>
      </w:r>
      <w:proofErr w:type="spellEnd"/>
      <w:r w:rsidRPr="00BA6400">
        <w:rPr>
          <w:rFonts w:ascii="Montserrat Light" w:hAnsi="Montserrat Light"/>
          <w:i/>
          <w:iCs/>
        </w:rPr>
        <w:t xml:space="preserve"> </w:t>
      </w:r>
      <w:r w:rsidRPr="00BA6400">
        <w:rPr>
          <w:rFonts w:ascii="Montserrat Light" w:hAnsi="Montserrat Light"/>
          <w:i/>
          <w:iCs/>
          <w:noProof/>
        </w:rPr>
        <w:t xml:space="preserve">locul desfăşurării, în cazul şedinţelor desfăşurate cu participarea fizică, sau aplicaţia electronică folosită, în cazul şedinţelor desfăşurate </w:t>
      </w:r>
      <w:r w:rsidRPr="00BA6400">
        <w:rPr>
          <w:rFonts w:ascii="Montserrat Light" w:hAnsi="Montserrat Light"/>
          <w:i/>
          <w:iCs/>
          <w:noProof/>
          <w:snapToGrid w:val="0"/>
        </w:rPr>
        <w:t>în sistem on-line</w:t>
      </w:r>
      <w:r w:rsidRPr="00BA6400">
        <w:rPr>
          <w:rFonts w:ascii="Montserrat Light" w:hAnsi="Montserrat Light"/>
          <w:i/>
          <w:iCs/>
          <w:noProof/>
        </w:rPr>
        <w:t xml:space="preserve">, </w:t>
      </w:r>
      <w:r w:rsidRPr="00BA6400">
        <w:rPr>
          <w:rStyle w:val="slitbdy"/>
          <w:rFonts w:ascii="Montserrat Light" w:hAnsi="Montserrat Light"/>
          <w:noProof/>
          <w:color w:val="auto"/>
          <w:sz w:val="22"/>
          <w:szCs w:val="22"/>
        </w:rPr>
        <w:t xml:space="preserve">și este </w:t>
      </w:r>
      <w:r w:rsidRPr="00BA6400">
        <w:rPr>
          <w:rFonts w:ascii="Montserrat Light" w:hAnsi="Montserrat Light"/>
          <w:noProof/>
          <w:snapToGrid w:val="0"/>
        </w:rPr>
        <w:t xml:space="preserve">transmisă prin e-mail și telefonic, cu sprijinul compartimentului </w:t>
      </w:r>
      <w:r w:rsidRPr="00BA6400">
        <w:rPr>
          <w:rFonts w:ascii="Montserrat Light" w:hAnsi="Montserrat Light"/>
          <w:noProof/>
        </w:rPr>
        <w:t>de resort cu atribuţii în domeniul organizării şedinţelor Consiliului judeţean din cadrul aparatului de specialitate al Consiliului judeţean.”</w:t>
      </w:r>
    </w:p>
    <w:p w14:paraId="7B0A5FDF" w14:textId="77777777" w:rsidR="007010DA" w:rsidRPr="00BA6400" w:rsidRDefault="007010DA" w:rsidP="000C0E37">
      <w:pPr>
        <w:pStyle w:val="ListParagraph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Montserrat Light" w:hAnsi="Montserrat Light"/>
          <w:noProof/>
        </w:rPr>
      </w:pPr>
    </w:p>
    <w:p w14:paraId="00E9E358" w14:textId="4FA0A497" w:rsidR="000C0E37" w:rsidRPr="00BA6400" w:rsidRDefault="00F962B4" w:rsidP="000C0E37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lang w:val="x-none"/>
        </w:rPr>
      </w:pPr>
      <w:r>
        <w:rPr>
          <w:rFonts w:ascii="Montserrat Light" w:eastAsia="Calibri" w:hAnsi="Montserrat Light" w:cs="Times New Roman"/>
        </w:rPr>
        <w:t>d</w:t>
      </w:r>
      <w:r w:rsidR="000C0E37" w:rsidRPr="00BA6400">
        <w:rPr>
          <w:rFonts w:ascii="Montserrat Light" w:eastAsia="Calibri" w:hAnsi="Montserrat Light" w:cs="Times New Roman"/>
        </w:rPr>
        <w:t>) La a</w:t>
      </w:r>
      <w:proofErr w:type="spellStart"/>
      <w:r w:rsidR="000C0E37" w:rsidRPr="00BA6400">
        <w:rPr>
          <w:rFonts w:ascii="Montserrat Light" w:eastAsia="Calibri" w:hAnsi="Montserrat Light" w:cs="Times New Roman"/>
          <w:lang w:val="x-none"/>
        </w:rPr>
        <w:t>rticol</w:t>
      </w:r>
      <w:r w:rsidR="000C0E37" w:rsidRPr="00BA6400">
        <w:rPr>
          <w:rFonts w:ascii="Montserrat Light" w:eastAsia="Calibri" w:hAnsi="Montserrat Light" w:cs="Times New Roman"/>
        </w:rPr>
        <w:t>ul</w:t>
      </w:r>
      <w:proofErr w:type="spellEnd"/>
      <w:r w:rsidR="000C0E37" w:rsidRPr="00BA6400">
        <w:rPr>
          <w:rFonts w:ascii="Montserrat Light" w:eastAsia="Calibri" w:hAnsi="Montserrat Light" w:cs="Times New Roman"/>
          <w:lang w:val="x-none"/>
        </w:rPr>
        <w:t xml:space="preserve"> 95</w:t>
      </w:r>
      <w:r w:rsidR="000C0E37" w:rsidRPr="00BA6400">
        <w:rPr>
          <w:rFonts w:ascii="Montserrat Light" w:hAnsi="Montserrat Light"/>
          <w:noProof/>
        </w:rPr>
        <w:t>, a</w:t>
      </w:r>
      <w:proofErr w:type="spellStart"/>
      <w:r w:rsidR="000C0E37" w:rsidRPr="00BA6400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>lineatele</w:t>
      </w:r>
      <w:proofErr w:type="spellEnd"/>
      <w:r w:rsidR="000C0E37" w:rsidRPr="00BA6400">
        <w:rPr>
          <w:rStyle w:val="sden1"/>
          <w:rFonts w:ascii="Montserrat Light" w:eastAsia="Times New Roman" w:hAnsi="Montserrat Light"/>
          <w:color w:val="auto"/>
          <w:sz w:val="22"/>
          <w:szCs w:val="22"/>
          <w:specVanish w:val="0"/>
        </w:rPr>
        <w:t xml:space="preserve"> </w:t>
      </w:r>
      <w:r w:rsidR="000C0E37" w:rsidRPr="00BA6400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specVanish w:val="0"/>
        </w:rPr>
        <w:t>(1</w:t>
      </w:r>
      <w:r w:rsidR="000C0E37" w:rsidRPr="00BA6400">
        <w:rPr>
          <w:rFonts w:ascii="Montserrat Light" w:hAnsi="Montserrat Light"/>
          <w:noProof/>
        </w:rPr>
        <w:t xml:space="preserve">) - (3) se modifică și au </w:t>
      </w:r>
      <w:r w:rsidR="000C0E37" w:rsidRPr="00BA6400">
        <w:rPr>
          <w:rFonts w:ascii="Montserrat Light" w:eastAsia="Calibri" w:hAnsi="Montserrat Light" w:cs="Times New Roman"/>
        </w:rPr>
        <w:t>u</w:t>
      </w:r>
      <w:proofErr w:type="spellStart"/>
      <w:r w:rsidR="000C0E37" w:rsidRPr="00BA6400">
        <w:rPr>
          <w:rFonts w:ascii="Montserrat Light" w:eastAsia="Calibri" w:hAnsi="Montserrat Light" w:cs="Times New Roman"/>
          <w:lang w:val="x-none"/>
        </w:rPr>
        <w:t>rmătorul</w:t>
      </w:r>
      <w:proofErr w:type="spellEnd"/>
      <w:r w:rsidR="000C0E37" w:rsidRPr="00BA6400">
        <w:rPr>
          <w:rFonts w:ascii="Montserrat Light" w:eastAsia="Calibri" w:hAnsi="Montserrat Light" w:cs="Times New Roman"/>
          <w:lang w:val="x-none"/>
        </w:rPr>
        <w:t xml:space="preserve"> </w:t>
      </w:r>
      <w:proofErr w:type="spellStart"/>
      <w:r w:rsidR="000C0E37" w:rsidRPr="00BA6400">
        <w:rPr>
          <w:rFonts w:ascii="Montserrat Light" w:eastAsia="Calibri" w:hAnsi="Montserrat Light" w:cs="Times New Roman"/>
          <w:lang w:val="x-none"/>
        </w:rPr>
        <w:t>cuprins</w:t>
      </w:r>
      <w:proofErr w:type="spellEnd"/>
      <w:r w:rsidR="000C0E37" w:rsidRPr="00BA6400">
        <w:rPr>
          <w:rFonts w:ascii="Montserrat Light" w:eastAsia="Calibri" w:hAnsi="Montserrat Light" w:cs="Times New Roman"/>
          <w:lang w:val="x-none"/>
        </w:rPr>
        <w:t>:</w:t>
      </w:r>
    </w:p>
    <w:p w14:paraId="27C34C23" w14:textId="77777777" w:rsidR="000C0E37" w:rsidRPr="000C0E37" w:rsidRDefault="000C0E37" w:rsidP="000C0E37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BA6400">
        <w:rPr>
          <w:rFonts w:ascii="Montserrat Light" w:hAnsi="Montserrat Light"/>
          <w:bCs/>
          <w:noProof/>
        </w:rPr>
        <w:t>”</w:t>
      </w:r>
      <w:r w:rsidRPr="00BA6400">
        <w:rPr>
          <w:rFonts w:ascii="Montserrat Light" w:hAnsi="Montserrat Light"/>
          <w:b/>
          <w:noProof/>
        </w:rPr>
        <w:t xml:space="preserve">(1) </w:t>
      </w:r>
      <w:r w:rsidRPr="00BA6400">
        <w:rPr>
          <w:rFonts w:ascii="Montserrat Light" w:hAnsi="Montserrat Light"/>
          <w:bCs/>
          <w:noProof/>
        </w:rPr>
        <w:t xml:space="preserve">Participarea membrilor comisiilor </w:t>
      </w:r>
      <w:r w:rsidRPr="000C0E37">
        <w:rPr>
          <w:rFonts w:ascii="Montserrat Light" w:hAnsi="Montserrat Light"/>
          <w:bCs/>
          <w:noProof/>
        </w:rPr>
        <w:t xml:space="preserve">de specialitate la ședințele acestora organizate </w:t>
      </w:r>
      <w:r w:rsidRPr="000C0E37">
        <w:rPr>
          <w:rFonts w:ascii="Montserrat Light" w:hAnsi="Montserrat Light"/>
          <w:bCs/>
          <w:noProof/>
          <w:snapToGrid w:val="0"/>
        </w:rPr>
        <w:t>în sistem</w:t>
      </w:r>
      <w:r w:rsidRPr="000C0E37">
        <w:rPr>
          <w:rFonts w:ascii="Montserrat Light" w:hAnsi="Montserrat Light"/>
          <w:noProof/>
          <w:snapToGrid w:val="0"/>
        </w:rPr>
        <w:t xml:space="preserve"> on-line se face prin accesarea</w:t>
      </w:r>
      <w:r w:rsidRPr="000C0E37">
        <w:rPr>
          <w:rFonts w:ascii="Montserrat Light" w:hAnsi="Montserrat Light"/>
          <w:i/>
          <w:iCs/>
          <w:noProof/>
          <w:snapToGrid w:val="0"/>
        </w:rPr>
        <w:t xml:space="preserve"> </w:t>
      </w:r>
      <w:r w:rsidRPr="000C0E37">
        <w:rPr>
          <w:rFonts w:ascii="Montserrat Light" w:hAnsi="Montserrat Light"/>
          <w:i/>
          <w:iCs/>
          <w:noProof/>
          <w:lang w:val="en-US"/>
        </w:rPr>
        <w:t xml:space="preserve">aplicaţiei electronice stabilită de președintele comisiei, </w:t>
      </w:r>
      <w:r w:rsidRPr="000C0E37">
        <w:rPr>
          <w:rFonts w:ascii="Montserrat Light" w:hAnsi="Montserrat Light"/>
          <w:noProof/>
          <w:snapToGrid w:val="0"/>
        </w:rPr>
        <w:t>prin intermediul oricăror mijloace electronice</w:t>
      </w:r>
      <w:r w:rsidRPr="000C0E37">
        <w:rPr>
          <w:rFonts w:ascii="Montserrat Light" w:hAnsi="Montserrat Light"/>
          <w:bCs/>
          <w:noProof/>
        </w:rPr>
        <w:t>.”</w:t>
      </w:r>
    </w:p>
    <w:p w14:paraId="0A4C91CB" w14:textId="77777777" w:rsidR="000C0E37" w:rsidRPr="000C0E37" w:rsidRDefault="000C0E37" w:rsidP="000C0E37">
      <w:pPr>
        <w:spacing w:line="240" w:lineRule="auto"/>
        <w:jc w:val="both"/>
        <w:rPr>
          <w:rFonts w:ascii="Montserrat Light" w:hAnsi="Montserrat Light"/>
          <w:bCs/>
          <w:i/>
          <w:iCs/>
          <w:noProof/>
          <w:u w:val="single"/>
        </w:rPr>
      </w:pPr>
      <w:r w:rsidRPr="000C0E37">
        <w:rPr>
          <w:rFonts w:ascii="Montserrat Light" w:hAnsi="Montserrat Light"/>
          <w:bCs/>
          <w:noProof/>
        </w:rPr>
        <w:t>”</w:t>
      </w:r>
      <w:r w:rsidRPr="000C0E37">
        <w:rPr>
          <w:rFonts w:ascii="Montserrat Light" w:hAnsi="Montserrat Light"/>
          <w:b/>
          <w:noProof/>
        </w:rPr>
        <w:t xml:space="preserve">(2) </w:t>
      </w:r>
      <w:r w:rsidRPr="000C0E37">
        <w:rPr>
          <w:rFonts w:ascii="Montserrat Light" w:hAnsi="Montserrat Light"/>
          <w:bCs/>
          <w:noProof/>
        </w:rPr>
        <w:t xml:space="preserve">În </w:t>
      </w:r>
      <w:r w:rsidRPr="000C0E37">
        <w:rPr>
          <w:rFonts w:ascii="Montserrat Light" w:hAnsi="Montserrat Light"/>
          <w:noProof/>
        </w:rPr>
        <w:t xml:space="preserve">vederea constatării îndeplinirii cvorumului necesar pentru întrunirea valabilă a comisiilor de specialitate, </w:t>
      </w:r>
      <w:r w:rsidRPr="000C0E37">
        <w:rPr>
          <w:rFonts w:ascii="Montserrat Light" w:hAnsi="Montserrat Light"/>
          <w:bCs/>
          <w:noProof/>
        </w:rPr>
        <w:t>în cazul ședințelor desfășurate potrivit prevederilor alin. (1), prezența la  ședință se înregistrează prin intermediul</w:t>
      </w:r>
      <w:r w:rsidRPr="000C0E37">
        <w:rPr>
          <w:rFonts w:ascii="Montserrat Light" w:hAnsi="Montserrat Light"/>
          <w:bCs/>
          <w:i/>
          <w:iCs/>
          <w:noProof/>
        </w:rPr>
        <w:t xml:space="preserve"> </w:t>
      </w:r>
      <w:r w:rsidRPr="000C0E37">
        <w:rPr>
          <w:rFonts w:ascii="Montserrat Light" w:hAnsi="Montserrat Light"/>
          <w:i/>
          <w:iCs/>
          <w:noProof/>
          <w:lang w:val="en-US"/>
        </w:rPr>
        <w:t>aplicaţiei electronice</w:t>
      </w:r>
      <w:r w:rsidRPr="000C0E37">
        <w:rPr>
          <w:rFonts w:ascii="Montserrat Light" w:hAnsi="Montserrat Light"/>
          <w:bCs/>
          <w:i/>
          <w:iCs/>
          <w:noProof/>
        </w:rPr>
        <w:t xml:space="preserve"> utilizate, </w:t>
      </w:r>
      <w:r w:rsidRPr="000C0E37">
        <w:rPr>
          <w:rFonts w:ascii="Montserrat Light" w:hAnsi="Montserrat Light"/>
          <w:bCs/>
          <w:noProof/>
        </w:rPr>
        <w:t>fie prin înregistrare electronică, fie</w:t>
      </w:r>
      <w:r w:rsidRPr="000C0E37">
        <w:rPr>
          <w:rFonts w:ascii="Montserrat Light" w:hAnsi="Montserrat Light"/>
          <w:bCs/>
          <w:i/>
          <w:iCs/>
          <w:noProof/>
        </w:rPr>
        <w:t xml:space="preserve"> prin apel nominal.”</w:t>
      </w:r>
    </w:p>
    <w:p w14:paraId="3681C4C4" w14:textId="77777777" w:rsidR="000C0E37" w:rsidRPr="000C0E37" w:rsidRDefault="000C0E37" w:rsidP="000C0E37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lang w:val="x-none"/>
        </w:rPr>
      </w:pPr>
      <w:r w:rsidRPr="000C0E37">
        <w:rPr>
          <w:rFonts w:ascii="Montserrat Light" w:hAnsi="Montserrat Light"/>
          <w:bCs/>
          <w:noProof/>
        </w:rPr>
        <w:t>”</w:t>
      </w:r>
      <w:r w:rsidRPr="000C0E37">
        <w:rPr>
          <w:rFonts w:ascii="Montserrat Light" w:hAnsi="Montserrat Light"/>
          <w:b/>
          <w:noProof/>
        </w:rPr>
        <w:t xml:space="preserve">(3) </w:t>
      </w:r>
      <w:r w:rsidRPr="000C0E37">
        <w:rPr>
          <w:rFonts w:ascii="Montserrat Light" w:hAnsi="Montserrat Light"/>
          <w:bCs/>
          <w:noProof/>
        </w:rPr>
        <w:t>Exprimarea votului în cadrul ședințelor de lucru ale comisiilor de specialitate desfășurate potrivit prevederilor alin. (1)</w:t>
      </w:r>
      <w:r w:rsidRPr="000C0E37">
        <w:rPr>
          <w:rFonts w:ascii="Montserrat Light" w:hAnsi="Montserrat Light"/>
          <w:noProof/>
        </w:rPr>
        <w:t xml:space="preserve"> se face prin </w:t>
      </w:r>
      <w:r w:rsidRPr="000C0E37">
        <w:rPr>
          <w:rFonts w:ascii="Montserrat Light" w:hAnsi="Montserrat Light"/>
          <w:bCs/>
          <w:noProof/>
        </w:rPr>
        <w:t xml:space="preserve">intermediul </w:t>
      </w:r>
      <w:r w:rsidRPr="000C0E37">
        <w:rPr>
          <w:rFonts w:ascii="Montserrat Light" w:hAnsi="Montserrat Light"/>
          <w:i/>
          <w:iCs/>
          <w:noProof/>
          <w:lang w:val="en-US"/>
        </w:rPr>
        <w:t>aplicaţiei electronice</w:t>
      </w:r>
      <w:r w:rsidRPr="000C0E37">
        <w:rPr>
          <w:rFonts w:ascii="Montserrat Light" w:hAnsi="Montserrat Light"/>
          <w:bCs/>
          <w:i/>
          <w:iCs/>
          <w:noProof/>
        </w:rPr>
        <w:t xml:space="preserve"> utilizate, </w:t>
      </w:r>
      <w:bookmarkStart w:id="2" w:name="_Hlk101190160"/>
      <w:r w:rsidRPr="000C0E37">
        <w:rPr>
          <w:rFonts w:ascii="Montserrat Light" w:hAnsi="Montserrat Light"/>
          <w:bCs/>
          <w:i/>
          <w:iCs/>
          <w:noProof/>
        </w:rPr>
        <w:t xml:space="preserve"> </w:t>
      </w:r>
      <w:r w:rsidRPr="000C0E37">
        <w:rPr>
          <w:rFonts w:ascii="Montserrat Light" w:hAnsi="Montserrat Light"/>
          <w:bCs/>
          <w:noProof/>
        </w:rPr>
        <w:t xml:space="preserve">fie prin înregistrare electronică, fie </w:t>
      </w:r>
      <w:r w:rsidRPr="000C0E37">
        <w:rPr>
          <w:rFonts w:ascii="Montserrat Light" w:hAnsi="Montserrat Light"/>
          <w:bCs/>
          <w:i/>
          <w:iCs/>
          <w:noProof/>
        </w:rPr>
        <w:t>prin apel nominal</w:t>
      </w:r>
      <w:bookmarkEnd w:id="2"/>
      <w:r w:rsidRPr="000C0E37">
        <w:rPr>
          <w:rFonts w:ascii="Montserrat Light" w:hAnsi="Montserrat Light"/>
          <w:bCs/>
          <w:i/>
          <w:iCs/>
          <w:noProof/>
        </w:rPr>
        <w:t>.”</w:t>
      </w:r>
    </w:p>
    <w:p w14:paraId="2B667540" w14:textId="77777777" w:rsidR="000C0E37" w:rsidRPr="000C0E37" w:rsidRDefault="000C0E37" w:rsidP="000C0E37">
      <w:pPr>
        <w:spacing w:line="240" w:lineRule="auto"/>
        <w:ind w:right="-1"/>
        <w:contextualSpacing/>
        <w:jc w:val="both"/>
        <w:rPr>
          <w:rStyle w:val="Emphasis"/>
          <w:rFonts w:ascii="Montserrat Light" w:hAnsi="Montserrat Light"/>
          <w:noProof/>
        </w:rPr>
      </w:pPr>
    </w:p>
    <w:p w14:paraId="14ACD28C" w14:textId="77777777" w:rsidR="000C0E37" w:rsidRPr="000C0E37" w:rsidRDefault="000C0E37" w:rsidP="000C0E37">
      <w:pPr>
        <w:spacing w:line="240" w:lineRule="auto"/>
        <w:jc w:val="both"/>
        <w:rPr>
          <w:rFonts w:ascii="Montserrat Light" w:hAnsi="Montserrat Light"/>
        </w:rPr>
      </w:pPr>
      <w:r w:rsidRPr="000C0E37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Art. II. </w:t>
      </w:r>
      <w:proofErr w:type="spellStart"/>
      <w:r w:rsidRPr="000C0E37">
        <w:rPr>
          <w:rFonts w:ascii="Montserrat Light" w:hAnsi="Montserrat Light"/>
        </w:rPr>
        <w:t>Regulamentul</w:t>
      </w:r>
      <w:proofErr w:type="spellEnd"/>
      <w:r w:rsidRPr="000C0E37">
        <w:rPr>
          <w:rFonts w:ascii="Montserrat Light" w:hAnsi="Montserrat Light"/>
        </w:rPr>
        <w:t xml:space="preserve"> de </w:t>
      </w:r>
      <w:proofErr w:type="spellStart"/>
      <w:r w:rsidRPr="000C0E37">
        <w:rPr>
          <w:rFonts w:ascii="Montserrat Light" w:hAnsi="Montserrat Light"/>
        </w:rPr>
        <w:t>organizare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şi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funcţionare</w:t>
      </w:r>
      <w:proofErr w:type="spellEnd"/>
      <w:r w:rsidRPr="000C0E37">
        <w:rPr>
          <w:rFonts w:ascii="Montserrat Light" w:hAnsi="Montserrat Light"/>
        </w:rPr>
        <w:t xml:space="preserve"> a </w:t>
      </w:r>
      <w:proofErr w:type="spellStart"/>
      <w:r w:rsidRPr="000C0E37">
        <w:rPr>
          <w:rFonts w:ascii="Montserrat Light" w:hAnsi="Montserrat Light"/>
        </w:rPr>
        <w:t>Consiliului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Judeţean</w:t>
      </w:r>
      <w:proofErr w:type="spellEnd"/>
      <w:r w:rsidRPr="000C0E37">
        <w:rPr>
          <w:rFonts w:ascii="Montserrat Light" w:hAnsi="Montserrat Light"/>
        </w:rPr>
        <w:t xml:space="preserve"> Cluj, </w:t>
      </w:r>
      <w:proofErr w:type="spellStart"/>
      <w:r w:rsidRPr="000C0E37">
        <w:rPr>
          <w:rFonts w:ascii="Montserrat Light" w:hAnsi="Montserrat Light"/>
        </w:rPr>
        <w:t>aprobat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prin</w:t>
      </w:r>
      <w:proofErr w:type="spellEnd"/>
      <w:r w:rsidRPr="000C0E37">
        <w:rPr>
          <w:rFonts w:ascii="Montserrat Light" w:hAnsi="Montserrat Light"/>
        </w:rPr>
        <w:t xml:space="preserve"> </w:t>
      </w:r>
      <w:r w:rsidRPr="000C0E37">
        <w:rPr>
          <w:rFonts w:ascii="Montserrat Light" w:eastAsia="Calibri" w:hAnsi="Montserrat Light"/>
          <w:noProof/>
          <w:lang w:eastAsia="ro-RO"/>
        </w:rPr>
        <w:t xml:space="preserve">Horărârea Consiliului Județean Cluj nr. </w:t>
      </w:r>
      <w:r w:rsidRPr="000C0E37">
        <w:rPr>
          <w:rFonts w:ascii="Montserrat Light" w:hAnsi="Montserrat Light"/>
          <w:noProof/>
          <w:lang w:eastAsia="ro-RO"/>
        </w:rPr>
        <w:t xml:space="preserve">170/2020, </w:t>
      </w:r>
      <w:r w:rsidRPr="000C0E37">
        <w:rPr>
          <w:rFonts w:ascii="Montserrat Light" w:hAnsi="Montserrat Light"/>
        </w:rPr>
        <w:t xml:space="preserve">cu </w:t>
      </w:r>
      <w:proofErr w:type="spellStart"/>
      <w:proofErr w:type="gramStart"/>
      <w:r w:rsidRPr="000C0E37">
        <w:rPr>
          <w:rFonts w:ascii="Montserrat Light" w:hAnsi="Montserrat Light"/>
          <w:lang w:eastAsia="ro-RO"/>
        </w:rPr>
        <w:t>modificările</w:t>
      </w:r>
      <w:proofErr w:type="spellEnd"/>
      <w:r w:rsidRPr="000C0E37">
        <w:rPr>
          <w:rFonts w:ascii="Montserrat Light" w:hAnsi="Montserrat Light"/>
          <w:lang w:eastAsia="ro-RO"/>
        </w:rPr>
        <w:t xml:space="preserve">  </w:t>
      </w:r>
      <w:proofErr w:type="spellStart"/>
      <w:r w:rsidRPr="000C0E37">
        <w:rPr>
          <w:rFonts w:ascii="Montserrat Light" w:hAnsi="Montserrat Light"/>
          <w:lang w:eastAsia="ro-RO"/>
        </w:rPr>
        <w:t>și</w:t>
      </w:r>
      <w:proofErr w:type="spellEnd"/>
      <w:proofErr w:type="gramEnd"/>
      <w:r w:rsidRPr="000C0E37">
        <w:rPr>
          <w:rFonts w:ascii="Montserrat Light" w:hAnsi="Montserrat Light"/>
          <w:lang w:eastAsia="ro-RO"/>
        </w:rPr>
        <w:t xml:space="preserve"> </w:t>
      </w:r>
      <w:proofErr w:type="spellStart"/>
      <w:r w:rsidRPr="000C0E37">
        <w:rPr>
          <w:rFonts w:ascii="Montserrat Light" w:hAnsi="Montserrat Light"/>
          <w:lang w:eastAsia="ro-RO"/>
        </w:rPr>
        <w:t>completările</w:t>
      </w:r>
      <w:proofErr w:type="spellEnd"/>
      <w:r w:rsidRPr="000C0E37">
        <w:rPr>
          <w:rFonts w:ascii="Montserrat Light" w:hAnsi="Montserrat Light"/>
          <w:lang w:eastAsia="ro-RO"/>
        </w:rPr>
        <w:t xml:space="preserve"> </w:t>
      </w:r>
      <w:proofErr w:type="spellStart"/>
      <w:r w:rsidRPr="000C0E37">
        <w:rPr>
          <w:rFonts w:ascii="Montserrat Light" w:hAnsi="Montserrat Light"/>
          <w:lang w:eastAsia="ro-RO"/>
        </w:rPr>
        <w:t>aduse</w:t>
      </w:r>
      <w:proofErr w:type="spellEnd"/>
      <w:r w:rsidRPr="000C0E37">
        <w:rPr>
          <w:rFonts w:ascii="Montserrat Light" w:hAnsi="Montserrat Light"/>
          <w:lang w:eastAsia="ro-RO"/>
        </w:rPr>
        <w:t xml:space="preserve"> </w:t>
      </w:r>
      <w:proofErr w:type="spellStart"/>
      <w:r w:rsidRPr="000C0E37">
        <w:rPr>
          <w:rFonts w:ascii="Montserrat Light" w:hAnsi="Montserrat Light"/>
          <w:lang w:eastAsia="ro-RO"/>
        </w:rPr>
        <w:t>prin</w:t>
      </w:r>
      <w:proofErr w:type="spellEnd"/>
      <w:r w:rsidRPr="000C0E37">
        <w:rPr>
          <w:rFonts w:ascii="Montserrat Light" w:hAnsi="Montserrat Light"/>
          <w:lang w:eastAsia="ro-RO"/>
        </w:rPr>
        <w:t xml:space="preserve"> </w:t>
      </w:r>
      <w:proofErr w:type="spellStart"/>
      <w:r w:rsidRPr="000C0E37">
        <w:rPr>
          <w:rFonts w:ascii="Montserrat Light" w:hAnsi="Montserrat Light"/>
        </w:rPr>
        <w:t>Hotărârea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Consiliului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Judeţean</w:t>
      </w:r>
      <w:proofErr w:type="spellEnd"/>
      <w:r w:rsidRPr="000C0E37">
        <w:rPr>
          <w:rFonts w:ascii="Montserrat Light" w:hAnsi="Montserrat Light"/>
        </w:rPr>
        <w:t xml:space="preserve"> Cluj nr. 57/2022 </w:t>
      </w:r>
      <w:proofErr w:type="spellStart"/>
      <w:r w:rsidRPr="000C0E37">
        <w:rPr>
          <w:rFonts w:ascii="Montserrat Light" w:hAnsi="Montserrat Light"/>
        </w:rPr>
        <w:t>și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prin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  <w:lang w:eastAsia="ro-RO"/>
        </w:rPr>
        <w:t>prezenta</w:t>
      </w:r>
      <w:proofErr w:type="spellEnd"/>
      <w:r w:rsidRPr="000C0E37">
        <w:rPr>
          <w:rFonts w:ascii="Montserrat Light" w:hAnsi="Montserrat Light"/>
          <w:lang w:eastAsia="ro-RO"/>
        </w:rPr>
        <w:t xml:space="preserve"> </w:t>
      </w:r>
      <w:proofErr w:type="spellStart"/>
      <w:r w:rsidRPr="000C0E37">
        <w:rPr>
          <w:rFonts w:ascii="Montserrat Light" w:hAnsi="Montserrat Light"/>
          <w:lang w:eastAsia="ro-RO"/>
        </w:rPr>
        <w:t>hotărâre</w:t>
      </w:r>
      <w:proofErr w:type="spellEnd"/>
      <w:r w:rsidRPr="000C0E37">
        <w:rPr>
          <w:rFonts w:ascii="Montserrat Light" w:hAnsi="Montserrat Light"/>
          <w:lang w:eastAsia="ro-RO"/>
        </w:rPr>
        <w:t xml:space="preserve">, </w:t>
      </w:r>
      <w:r w:rsidRPr="000C0E37">
        <w:rPr>
          <w:rFonts w:ascii="Montserrat Light" w:hAnsi="Montserrat Light"/>
        </w:rPr>
        <w:t xml:space="preserve">se </w:t>
      </w:r>
      <w:proofErr w:type="spellStart"/>
      <w:r w:rsidRPr="000C0E37">
        <w:rPr>
          <w:rFonts w:ascii="Montserrat Light" w:hAnsi="Montserrat Light"/>
        </w:rPr>
        <w:t>va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republica</w:t>
      </w:r>
      <w:proofErr w:type="spellEnd"/>
      <w:r w:rsidRPr="000C0E37">
        <w:rPr>
          <w:rFonts w:ascii="Montserrat Light" w:hAnsi="Montserrat Light"/>
        </w:rPr>
        <w:t xml:space="preserve">. </w:t>
      </w:r>
    </w:p>
    <w:p w14:paraId="45160479" w14:textId="77777777" w:rsidR="000C0E37" w:rsidRPr="000C0E37" w:rsidRDefault="000C0E37" w:rsidP="000C0E37">
      <w:pPr>
        <w:spacing w:line="240" w:lineRule="auto"/>
        <w:ind w:right="-1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78B677F6" w14:textId="77777777" w:rsidR="000C0E37" w:rsidRPr="000C0E37" w:rsidRDefault="000C0E37" w:rsidP="000C0E37">
      <w:pPr>
        <w:spacing w:line="240" w:lineRule="auto"/>
        <w:ind w:right="-1"/>
        <w:contextualSpacing/>
        <w:jc w:val="both"/>
        <w:rPr>
          <w:rFonts w:ascii="Montserrat Light" w:hAnsi="Montserrat Light"/>
        </w:rPr>
      </w:pPr>
      <w:r w:rsidRPr="000C0E37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III.</w:t>
      </w:r>
      <w:r w:rsidRPr="000C0E37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</w:t>
      </w:r>
      <w:proofErr w:type="spellStart"/>
      <w:r w:rsidRPr="000C0E37">
        <w:rPr>
          <w:rFonts w:ascii="Montserrat Light" w:hAnsi="Montserrat Light"/>
        </w:rPr>
        <w:t>Preşedintelui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Consiliului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Judeţean</w:t>
      </w:r>
      <w:proofErr w:type="spellEnd"/>
      <w:r w:rsidRPr="000C0E37">
        <w:rPr>
          <w:rFonts w:ascii="Montserrat Light" w:hAnsi="Montserrat Light"/>
        </w:rPr>
        <w:t xml:space="preserve"> Cluj; </w:t>
      </w:r>
      <w:proofErr w:type="spellStart"/>
      <w:r w:rsidRPr="000C0E37">
        <w:rPr>
          <w:rFonts w:ascii="Montserrat Light" w:hAnsi="Montserrat Light"/>
        </w:rPr>
        <w:t>vicepreşedinţilor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Consiliului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Judeţean</w:t>
      </w:r>
      <w:proofErr w:type="spellEnd"/>
      <w:r w:rsidRPr="000C0E37">
        <w:rPr>
          <w:rFonts w:ascii="Montserrat Light" w:hAnsi="Montserrat Light"/>
        </w:rPr>
        <w:t xml:space="preserve"> Cluj; </w:t>
      </w:r>
      <w:proofErr w:type="spellStart"/>
      <w:r w:rsidRPr="000C0E37">
        <w:rPr>
          <w:rFonts w:ascii="Montserrat Light" w:hAnsi="Montserrat Light"/>
        </w:rPr>
        <w:t>consilierilor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judeţeni</w:t>
      </w:r>
      <w:proofErr w:type="spellEnd"/>
      <w:r w:rsidRPr="000C0E37">
        <w:rPr>
          <w:rFonts w:ascii="Montserrat Light" w:hAnsi="Montserrat Light"/>
        </w:rPr>
        <w:t xml:space="preserve"> care </w:t>
      </w:r>
      <w:proofErr w:type="spellStart"/>
      <w:r w:rsidRPr="000C0E37">
        <w:rPr>
          <w:rFonts w:ascii="Montserrat Light" w:hAnsi="Montserrat Light"/>
        </w:rPr>
        <w:t>compun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Consiliului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Judeţean</w:t>
      </w:r>
      <w:proofErr w:type="spellEnd"/>
      <w:r w:rsidRPr="000C0E37">
        <w:rPr>
          <w:rFonts w:ascii="Montserrat Light" w:hAnsi="Montserrat Light"/>
        </w:rPr>
        <w:t xml:space="preserve"> Cluj; </w:t>
      </w:r>
      <w:proofErr w:type="spellStart"/>
      <w:r w:rsidRPr="000C0E37">
        <w:rPr>
          <w:rFonts w:ascii="Montserrat Light" w:hAnsi="Montserrat Light"/>
        </w:rPr>
        <w:t>direcţiilor</w:t>
      </w:r>
      <w:proofErr w:type="spellEnd"/>
      <w:r w:rsidRPr="000C0E37">
        <w:rPr>
          <w:rFonts w:ascii="Montserrat Light" w:hAnsi="Montserrat Light"/>
        </w:rPr>
        <w:t xml:space="preserve"> din </w:t>
      </w:r>
      <w:proofErr w:type="spellStart"/>
      <w:r w:rsidRPr="000C0E37">
        <w:rPr>
          <w:rFonts w:ascii="Montserrat Light" w:hAnsi="Montserrat Light"/>
        </w:rPr>
        <w:t>cadrul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aparatului</w:t>
      </w:r>
      <w:proofErr w:type="spellEnd"/>
      <w:r w:rsidRPr="000C0E37">
        <w:rPr>
          <w:rFonts w:ascii="Montserrat Light" w:hAnsi="Montserrat Light"/>
        </w:rPr>
        <w:t xml:space="preserve"> de </w:t>
      </w:r>
      <w:proofErr w:type="spellStart"/>
      <w:r w:rsidRPr="000C0E37">
        <w:rPr>
          <w:rFonts w:ascii="Montserrat Light" w:hAnsi="Montserrat Light"/>
        </w:rPr>
        <w:t>specialitate</w:t>
      </w:r>
      <w:proofErr w:type="spellEnd"/>
      <w:r w:rsidRPr="000C0E37">
        <w:rPr>
          <w:rFonts w:ascii="Montserrat Light" w:hAnsi="Montserrat Light"/>
        </w:rPr>
        <w:t xml:space="preserve"> al </w:t>
      </w:r>
      <w:proofErr w:type="spellStart"/>
      <w:r w:rsidRPr="000C0E37">
        <w:rPr>
          <w:rFonts w:ascii="Montserrat Light" w:hAnsi="Montserrat Light"/>
        </w:rPr>
        <w:t>Consiliului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Judeţean</w:t>
      </w:r>
      <w:proofErr w:type="spellEnd"/>
      <w:r w:rsidRPr="000C0E37">
        <w:rPr>
          <w:rFonts w:ascii="Montserrat Light" w:hAnsi="Montserrat Light"/>
        </w:rPr>
        <w:t xml:space="preserve"> Cluj </w:t>
      </w:r>
      <w:proofErr w:type="spellStart"/>
      <w:r w:rsidRPr="000C0E37">
        <w:rPr>
          <w:rFonts w:ascii="Montserrat Light" w:hAnsi="Montserrat Light"/>
        </w:rPr>
        <w:t>și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organismelor</w:t>
      </w:r>
      <w:proofErr w:type="spellEnd"/>
      <w:r w:rsidRPr="000C0E37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C0E37">
        <w:rPr>
          <w:rStyle w:val="salnbdy"/>
          <w:rFonts w:ascii="Montserrat Light" w:hAnsi="Montserrat Light"/>
          <w:bCs/>
          <w:sz w:val="22"/>
          <w:szCs w:val="22"/>
        </w:rPr>
        <w:t>prestatoare</w:t>
      </w:r>
      <w:proofErr w:type="spellEnd"/>
      <w:r w:rsidRPr="000C0E37">
        <w:rPr>
          <w:rStyle w:val="salnbdy"/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0C0E37">
        <w:rPr>
          <w:rStyle w:val="salnbdy"/>
          <w:rFonts w:ascii="Montserrat Light" w:hAnsi="Montserrat Light"/>
          <w:bCs/>
          <w:sz w:val="22"/>
          <w:szCs w:val="22"/>
        </w:rPr>
        <w:t>servicii</w:t>
      </w:r>
      <w:proofErr w:type="spellEnd"/>
      <w:r w:rsidRPr="000C0E37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C0E37">
        <w:rPr>
          <w:rStyle w:val="salnbdy"/>
          <w:rFonts w:ascii="Montserrat Light" w:hAnsi="Montserrat Light"/>
          <w:bCs/>
          <w:sz w:val="22"/>
          <w:szCs w:val="22"/>
        </w:rPr>
        <w:t>publice</w:t>
      </w:r>
      <w:proofErr w:type="spellEnd"/>
      <w:r w:rsidRPr="000C0E37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C0E37">
        <w:rPr>
          <w:rStyle w:val="salnbdy"/>
          <w:rFonts w:ascii="Montserrat Light" w:hAnsi="Montserrat Light"/>
          <w:bCs/>
          <w:sz w:val="22"/>
          <w:szCs w:val="22"/>
        </w:rPr>
        <w:t>şi</w:t>
      </w:r>
      <w:proofErr w:type="spellEnd"/>
      <w:r w:rsidRPr="000C0E37">
        <w:rPr>
          <w:rStyle w:val="salnbdy"/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0C0E37">
        <w:rPr>
          <w:rStyle w:val="salnbdy"/>
          <w:rFonts w:ascii="Montserrat Light" w:hAnsi="Montserrat Light"/>
          <w:bCs/>
          <w:sz w:val="22"/>
          <w:szCs w:val="22"/>
        </w:rPr>
        <w:t>utilitate</w:t>
      </w:r>
      <w:proofErr w:type="spellEnd"/>
      <w:r w:rsidRPr="000C0E37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C0E37">
        <w:rPr>
          <w:rStyle w:val="salnbdy"/>
          <w:rFonts w:ascii="Montserrat Light" w:hAnsi="Montserrat Light"/>
          <w:bCs/>
          <w:sz w:val="22"/>
          <w:szCs w:val="22"/>
        </w:rPr>
        <w:t>publică</w:t>
      </w:r>
      <w:proofErr w:type="spellEnd"/>
      <w:r w:rsidRPr="000C0E37">
        <w:rPr>
          <w:rStyle w:val="salnbdy"/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0C0E37">
        <w:rPr>
          <w:rStyle w:val="salnbdy"/>
          <w:rFonts w:ascii="Montserrat Light" w:hAnsi="Montserrat Light"/>
          <w:bCs/>
          <w:sz w:val="22"/>
          <w:szCs w:val="22"/>
        </w:rPr>
        <w:t>interes</w:t>
      </w:r>
      <w:proofErr w:type="spellEnd"/>
      <w:r w:rsidRPr="000C0E37">
        <w:rPr>
          <w:rStyle w:val="salnbdy"/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0C0E37">
        <w:rPr>
          <w:rStyle w:val="salnbdy"/>
          <w:rFonts w:ascii="Montserrat Light" w:hAnsi="Montserrat Light"/>
          <w:bCs/>
          <w:sz w:val="22"/>
          <w:szCs w:val="22"/>
        </w:rPr>
        <w:t>județean</w:t>
      </w:r>
      <w:proofErr w:type="spellEnd"/>
      <w:r w:rsidRPr="000C0E37">
        <w:rPr>
          <w:rFonts w:ascii="Montserrat Light" w:hAnsi="Montserrat Light"/>
          <w:bCs/>
        </w:rPr>
        <w:t xml:space="preserve">, precum </w:t>
      </w:r>
      <w:proofErr w:type="spellStart"/>
      <w:r w:rsidRPr="000C0E37">
        <w:rPr>
          <w:rFonts w:ascii="Montserrat Light" w:hAnsi="Montserrat Light"/>
          <w:bCs/>
        </w:rPr>
        <w:t>şi</w:t>
      </w:r>
      <w:proofErr w:type="spellEnd"/>
      <w:r w:rsidRPr="000C0E37">
        <w:rPr>
          <w:rFonts w:ascii="Montserrat Light" w:hAnsi="Montserrat Light"/>
          <w:bCs/>
        </w:rPr>
        <w:t xml:space="preserve"> </w:t>
      </w:r>
      <w:proofErr w:type="spellStart"/>
      <w:r w:rsidRPr="000C0E37">
        <w:rPr>
          <w:rFonts w:ascii="Montserrat Light" w:hAnsi="Montserrat Light"/>
          <w:bCs/>
        </w:rPr>
        <w:t>Prefectului</w:t>
      </w:r>
      <w:proofErr w:type="spellEnd"/>
      <w:r w:rsidRPr="000C0E37">
        <w:rPr>
          <w:rFonts w:ascii="Montserrat Light" w:hAnsi="Montserrat Light"/>
          <w:bCs/>
        </w:rPr>
        <w:t xml:space="preserve"> </w:t>
      </w:r>
      <w:proofErr w:type="spellStart"/>
      <w:r w:rsidRPr="000C0E37">
        <w:rPr>
          <w:rFonts w:ascii="Montserrat Light" w:hAnsi="Montserrat Light"/>
          <w:bCs/>
        </w:rPr>
        <w:t>Judeţului</w:t>
      </w:r>
      <w:proofErr w:type="spellEnd"/>
      <w:r w:rsidRPr="000C0E37">
        <w:rPr>
          <w:rFonts w:ascii="Montserrat Light" w:hAnsi="Montserrat Light"/>
          <w:bCs/>
        </w:rPr>
        <w:t xml:space="preserve"> Cluj </w:t>
      </w:r>
      <w:proofErr w:type="spellStart"/>
      <w:r w:rsidRPr="000C0E37">
        <w:rPr>
          <w:rFonts w:ascii="Montserrat Light" w:hAnsi="Montserrat Light"/>
        </w:rPr>
        <w:t>şi</w:t>
      </w:r>
      <w:proofErr w:type="spellEnd"/>
      <w:r w:rsidRPr="000C0E37">
        <w:rPr>
          <w:rFonts w:ascii="Montserrat Light" w:hAnsi="Montserrat Light"/>
        </w:rPr>
        <w:t xml:space="preserve"> se </w:t>
      </w:r>
      <w:proofErr w:type="spellStart"/>
      <w:r w:rsidRPr="000C0E37">
        <w:rPr>
          <w:rFonts w:ascii="Montserrat Light" w:hAnsi="Montserrat Light"/>
        </w:rPr>
        <w:t>aduce</w:t>
      </w:r>
      <w:proofErr w:type="spellEnd"/>
      <w:r w:rsidRPr="000C0E37">
        <w:rPr>
          <w:rFonts w:ascii="Montserrat Light" w:hAnsi="Montserrat Light"/>
        </w:rPr>
        <w:t xml:space="preserve"> la </w:t>
      </w:r>
      <w:proofErr w:type="spellStart"/>
      <w:r w:rsidRPr="000C0E37">
        <w:rPr>
          <w:rFonts w:ascii="Montserrat Light" w:hAnsi="Montserrat Light"/>
        </w:rPr>
        <w:t>cunoştinţă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publică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prin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afișare</w:t>
      </w:r>
      <w:proofErr w:type="spellEnd"/>
      <w:r w:rsidRPr="000C0E37">
        <w:rPr>
          <w:rFonts w:ascii="Montserrat Light" w:hAnsi="Montserrat Light"/>
        </w:rPr>
        <w:t xml:space="preserve"> la </w:t>
      </w:r>
      <w:proofErr w:type="spellStart"/>
      <w:r w:rsidRPr="000C0E37">
        <w:rPr>
          <w:rFonts w:ascii="Montserrat Light" w:hAnsi="Montserrat Light"/>
        </w:rPr>
        <w:t>sediul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Consiliului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Județean</w:t>
      </w:r>
      <w:proofErr w:type="spellEnd"/>
      <w:r w:rsidRPr="000C0E37">
        <w:rPr>
          <w:rFonts w:ascii="Montserrat Light" w:hAnsi="Montserrat Light"/>
        </w:rPr>
        <w:t xml:space="preserve"> Cluj </w:t>
      </w:r>
      <w:proofErr w:type="spellStart"/>
      <w:r w:rsidRPr="000C0E37">
        <w:rPr>
          <w:rFonts w:ascii="Montserrat Light" w:hAnsi="Montserrat Light"/>
        </w:rPr>
        <w:t>și</w:t>
      </w:r>
      <w:proofErr w:type="spellEnd"/>
      <w:r w:rsidRPr="000C0E37">
        <w:rPr>
          <w:rFonts w:ascii="Montserrat Light" w:hAnsi="Montserrat Light"/>
        </w:rPr>
        <w:t xml:space="preserve"> </w:t>
      </w:r>
      <w:proofErr w:type="spellStart"/>
      <w:r w:rsidRPr="000C0E37">
        <w:rPr>
          <w:rFonts w:ascii="Montserrat Light" w:hAnsi="Montserrat Light"/>
        </w:rPr>
        <w:t>publicare</w:t>
      </w:r>
      <w:proofErr w:type="spellEnd"/>
      <w:r w:rsidRPr="000C0E37">
        <w:rPr>
          <w:rFonts w:ascii="Montserrat Light" w:hAnsi="Montserrat Light"/>
        </w:rPr>
        <w:t xml:space="preserve"> pe </w:t>
      </w:r>
      <w:proofErr w:type="spellStart"/>
      <w:r w:rsidRPr="000C0E37">
        <w:rPr>
          <w:rFonts w:ascii="Montserrat Light" w:hAnsi="Montserrat Light"/>
        </w:rPr>
        <w:t>pagina</w:t>
      </w:r>
      <w:proofErr w:type="spellEnd"/>
      <w:r w:rsidRPr="000C0E37">
        <w:rPr>
          <w:rFonts w:ascii="Montserrat Light" w:hAnsi="Montserrat Light"/>
        </w:rPr>
        <w:t xml:space="preserve"> de internet „www.cjcluj.ro".</w:t>
      </w:r>
    </w:p>
    <w:p w14:paraId="0B2508B0" w14:textId="77777777" w:rsidR="000C0E37" w:rsidRPr="000C0E37" w:rsidRDefault="000C0E37" w:rsidP="000C0E37">
      <w:pPr>
        <w:spacing w:line="240" w:lineRule="auto"/>
        <w:ind w:right="-1"/>
        <w:contextualSpacing/>
        <w:jc w:val="both"/>
        <w:rPr>
          <w:rFonts w:ascii="Montserrat Light" w:hAnsi="Montserrat Light"/>
        </w:rPr>
      </w:pPr>
    </w:p>
    <w:p w14:paraId="5807D26B" w14:textId="0D9CF9DC" w:rsidR="004D1E38" w:rsidRPr="00711652" w:rsidRDefault="009C3D10" w:rsidP="00711652">
      <w:pPr>
        <w:tabs>
          <w:tab w:val="left" w:pos="90"/>
          <w:tab w:val="left" w:pos="708"/>
          <w:tab w:val="left" w:pos="1635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711652">
        <w:rPr>
          <w:rFonts w:ascii="Montserrat Light" w:hAnsi="Montserrat Light"/>
          <w:noProof/>
          <w:lang w:eastAsia="ro-RO"/>
        </w:rPr>
        <w:tab/>
      </w:r>
    </w:p>
    <w:p w14:paraId="2B9BE0A2" w14:textId="43545ED8" w:rsidR="00B50BD7" w:rsidRPr="00711652" w:rsidRDefault="00B50BD7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 Light" w:eastAsia="Times New Roman" w:hAnsi="Montserrat Ligh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711652" w:rsidRDefault="00B50BD7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3" w:name="_Hlk53658535"/>
      <w:r w:rsidRPr="00711652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lang w:val="ro-RO" w:eastAsia="ro-RO"/>
        </w:rPr>
        <w:tab/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Default="00B50BD7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711652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711652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711652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711652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762E6B47" w14:textId="77777777" w:rsidR="004D1E38" w:rsidRDefault="004D1E38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20D10AD5" w14:textId="77777777" w:rsidR="00BA6400" w:rsidRDefault="00BA6400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p w14:paraId="6CE3B961" w14:textId="77777777" w:rsidR="00B77FB4" w:rsidRPr="00711652" w:rsidRDefault="00B77FB4" w:rsidP="00711652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</w:p>
    <w:bookmarkEnd w:id="3"/>
    <w:p w14:paraId="59B1D437" w14:textId="727FF7BE" w:rsidR="00B50BD7" w:rsidRPr="00A15A9A" w:rsidRDefault="00B50BD7" w:rsidP="00711652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A15A9A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A15A9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6C6F3D" w:rsidRPr="00A15A9A">
        <w:rPr>
          <w:rFonts w:ascii="Montserrat" w:eastAsia="Times New Roman" w:hAnsi="Montserrat" w:cs="Times New Roman"/>
          <w:b/>
          <w:bCs/>
          <w:noProof/>
          <w:lang w:val="ro-RO" w:eastAsia="ro-RO"/>
        </w:rPr>
        <w:t>3</w:t>
      </w:r>
      <w:r w:rsidR="0032207F" w:rsidRPr="00A15A9A">
        <w:rPr>
          <w:rFonts w:ascii="Montserrat" w:eastAsia="Times New Roman" w:hAnsi="Montserrat" w:cs="Times New Roman"/>
          <w:b/>
          <w:bCs/>
          <w:noProof/>
          <w:lang w:val="ro-RO" w:eastAsia="ro-RO"/>
        </w:rPr>
        <w:t>4</w:t>
      </w:r>
      <w:r w:rsidRPr="00A15A9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A15A9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A15A9A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A15A9A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467B5D8C" w:rsidR="00F011FC" w:rsidRPr="00FE00BB" w:rsidRDefault="00E86503" w:rsidP="007116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F02AE"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24 </w:t>
      </w:r>
      <w:r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voturi “pentru”, </w:t>
      </w:r>
      <w:r w:rsidR="00F962B4"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”împotrivă” și </w:t>
      </w:r>
      <w:r w:rsidR="00F962B4"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>o</w:t>
      </w:r>
      <w:r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”abținer</w:t>
      </w:r>
      <w:r w:rsidR="00F962B4"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</w:t>
      </w:r>
      <w:bookmarkStart w:id="4" w:name="_Hlk155869433"/>
      <w:r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F962B4"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>7</w:t>
      </w:r>
      <w:r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4"/>
      <w:r w:rsidRPr="00F962B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15A9A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A15A9A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FE00BB" w:rsidSect="00BA6400">
      <w:headerReference w:type="default" r:id="rId8"/>
      <w:footerReference w:type="default" r:id="rId9"/>
      <w:pgSz w:w="11909" w:h="16834"/>
      <w:pgMar w:top="-270" w:right="839" w:bottom="360" w:left="1800" w:header="270" w:footer="1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0F2FE" w14:textId="5D220D85" w:rsidR="00B94CE5" w:rsidRDefault="00B94CE5" w:rsidP="00B94CE5">
    <w:pPr>
      <w:pStyle w:val="Footer"/>
      <w:tabs>
        <w:tab w:val="clear" w:pos="9360"/>
        <w:tab w:val="left" w:pos="5340"/>
      </w:tabs>
    </w:pPr>
    <w:r>
      <w:rPr>
        <w:rFonts w:ascii="Montserrat Light" w:hAnsi="Montserrat Light"/>
        <w:caps/>
        <w:sz w:val="18"/>
        <w:szCs w:val="18"/>
      </w:rPr>
      <w:tab/>
    </w:r>
    <w:r w:rsidRPr="00B94CE5">
      <w:rPr>
        <w:rFonts w:ascii="Montserrat Light" w:hAnsi="Montserrat Light"/>
        <w:caps/>
        <w:sz w:val="18"/>
        <w:szCs w:val="18"/>
      </w:rPr>
      <w:fldChar w:fldCharType="begin"/>
    </w:r>
    <w:r w:rsidRPr="00B94CE5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B94CE5">
      <w:rPr>
        <w:rFonts w:ascii="Montserrat Light" w:hAnsi="Montserrat Light"/>
        <w:caps/>
        <w:sz w:val="18"/>
        <w:szCs w:val="18"/>
      </w:rPr>
      <w:fldChar w:fldCharType="separate"/>
    </w:r>
    <w:r w:rsidRPr="00B94CE5">
      <w:rPr>
        <w:rFonts w:ascii="Montserrat Light" w:hAnsi="Montserrat Light"/>
        <w:caps/>
        <w:noProof/>
        <w:sz w:val="18"/>
        <w:szCs w:val="18"/>
      </w:rPr>
      <w:t>2</w:t>
    </w:r>
    <w:r w:rsidRPr="00B94CE5">
      <w:rPr>
        <w:rFonts w:ascii="Montserrat Light" w:hAnsi="Montserrat Light"/>
        <w:caps/>
        <w:noProof/>
        <w:sz w:val="18"/>
        <w:szCs w:val="18"/>
      </w:rPr>
      <w:fldChar w:fldCharType="end"/>
    </w:r>
    <w:r>
      <w:rPr>
        <w:rFonts w:ascii="Montserrat Light" w:hAnsi="Montserrat Light"/>
        <w:caps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C014647"/>
    <w:multiLevelType w:val="hybridMultilevel"/>
    <w:tmpl w:val="B8DC6C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06E50"/>
    <w:multiLevelType w:val="hybridMultilevel"/>
    <w:tmpl w:val="91527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B10B9"/>
    <w:multiLevelType w:val="hybridMultilevel"/>
    <w:tmpl w:val="67E08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50D94"/>
    <w:multiLevelType w:val="hybridMultilevel"/>
    <w:tmpl w:val="3E4A2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1113940854">
    <w:abstractNumId w:val="5"/>
  </w:num>
  <w:num w:numId="3" w16cid:durableId="1173297313">
    <w:abstractNumId w:val="3"/>
  </w:num>
  <w:num w:numId="4" w16cid:durableId="569267440">
    <w:abstractNumId w:val="4"/>
  </w:num>
  <w:num w:numId="5" w16cid:durableId="99584394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A2D"/>
    <w:rsid w:val="00012F41"/>
    <w:rsid w:val="0001426C"/>
    <w:rsid w:val="000272DE"/>
    <w:rsid w:val="00027C4B"/>
    <w:rsid w:val="00032578"/>
    <w:rsid w:val="00033D16"/>
    <w:rsid w:val="00045FB1"/>
    <w:rsid w:val="000465AD"/>
    <w:rsid w:val="00047A1F"/>
    <w:rsid w:val="00051D12"/>
    <w:rsid w:val="00052A8B"/>
    <w:rsid w:val="00054A0F"/>
    <w:rsid w:val="0006018A"/>
    <w:rsid w:val="00063953"/>
    <w:rsid w:val="0006683E"/>
    <w:rsid w:val="00073D09"/>
    <w:rsid w:val="0007467B"/>
    <w:rsid w:val="000779B6"/>
    <w:rsid w:val="00080552"/>
    <w:rsid w:val="00080B93"/>
    <w:rsid w:val="0008292E"/>
    <w:rsid w:val="00084D86"/>
    <w:rsid w:val="00085133"/>
    <w:rsid w:val="00086C03"/>
    <w:rsid w:val="00087FF9"/>
    <w:rsid w:val="00090349"/>
    <w:rsid w:val="000912BF"/>
    <w:rsid w:val="00093B9B"/>
    <w:rsid w:val="00095FF7"/>
    <w:rsid w:val="000A2F2D"/>
    <w:rsid w:val="000A3FB8"/>
    <w:rsid w:val="000A54B3"/>
    <w:rsid w:val="000A7DD3"/>
    <w:rsid w:val="000B33A5"/>
    <w:rsid w:val="000C0438"/>
    <w:rsid w:val="000C0E37"/>
    <w:rsid w:val="000C1926"/>
    <w:rsid w:val="000C5BE1"/>
    <w:rsid w:val="000C77B4"/>
    <w:rsid w:val="000C7891"/>
    <w:rsid w:val="000E47B1"/>
    <w:rsid w:val="000E54A1"/>
    <w:rsid w:val="000E5A88"/>
    <w:rsid w:val="000E639F"/>
    <w:rsid w:val="000E6BD7"/>
    <w:rsid w:val="000E7177"/>
    <w:rsid w:val="000E7930"/>
    <w:rsid w:val="000F1349"/>
    <w:rsid w:val="000F3FB6"/>
    <w:rsid w:val="000F554D"/>
    <w:rsid w:val="001019B5"/>
    <w:rsid w:val="00103D11"/>
    <w:rsid w:val="00104136"/>
    <w:rsid w:val="001078BF"/>
    <w:rsid w:val="001135E8"/>
    <w:rsid w:val="00113A58"/>
    <w:rsid w:val="00123C35"/>
    <w:rsid w:val="001240F4"/>
    <w:rsid w:val="001317AB"/>
    <w:rsid w:val="0013314C"/>
    <w:rsid w:val="00135324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85EA9"/>
    <w:rsid w:val="00190C7F"/>
    <w:rsid w:val="00194A98"/>
    <w:rsid w:val="001966D3"/>
    <w:rsid w:val="001A4C24"/>
    <w:rsid w:val="001A6C64"/>
    <w:rsid w:val="001B2AD6"/>
    <w:rsid w:val="001B4A83"/>
    <w:rsid w:val="001B5481"/>
    <w:rsid w:val="001B735E"/>
    <w:rsid w:val="001B78F3"/>
    <w:rsid w:val="001C2F2C"/>
    <w:rsid w:val="001C4DE3"/>
    <w:rsid w:val="001C65B6"/>
    <w:rsid w:val="001C6EA8"/>
    <w:rsid w:val="001D2BBF"/>
    <w:rsid w:val="001E1DB1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632E"/>
    <w:rsid w:val="00240702"/>
    <w:rsid w:val="002431D1"/>
    <w:rsid w:val="00245CB4"/>
    <w:rsid w:val="00247F78"/>
    <w:rsid w:val="00251A8D"/>
    <w:rsid w:val="00253B7D"/>
    <w:rsid w:val="00255B96"/>
    <w:rsid w:val="00255FC4"/>
    <w:rsid w:val="00256EE5"/>
    <w:rsid w:val="00261960"/>
    <w:rsid w:val="00261ABB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3384"/>
    <w:rsid w:val="002B7AAD"/>
    <w:rsid w:val="002B7B3A"/>
    <w:rsid w:val="002C284C"/>
    <w:rsid w:val="002C4D4B"/>
    <w:rsid w:val="002C5DA1"/>
    <w:rsid w:val="002D0794"/>
    <w:rsid w:val="002D0860"/>
    <w:rsid w:val="002D2BB5"/>
    <w:rsid w:val="002D4DBF"/>
    <w:rsid w:val="002E34D2"/>
    <w:rsid w:val="002E5798"/>
    <w:rsid w:val="002F0982"/>
    <w:rsid w:val="002F4B24"/>
    <w:rsid w:val="002F6393"/>
    <w:rsid w:val="00301E0D"/>
    <w:rsid w:val="003042C6"/>
    <w:rsid w:val="003079F6"/>
    <w:rsid w:val="00310893"/>
    <w:rsid w:val="00311909"/>
    <w:rsid w:val="00311B32"/>
    <w:rsid w:val="0032207F"/>
    <w:rsid w:val="00322CAE"/>
    <w:rsid w:val="003274BA"/>
    <w:rsid w:val="00327EF1"/>
    <w:rsid w:val="0033186A"/>
    <w:rsid w:val="00331AAD"/>
    <w:rsid w:val="00332733"/>
    <w:rsid w:val="00333861"/>
    <w:rsid w:val="003348C1"/>
    <w:rsid w:val="00334DB6"/>
    <w:rsid w:val="00342189"/>
    <w:rsid w:val="003453C5"/>
    <w:rsid w:val="0034621A"/>
    <w:rsid w:val="0034653A"/>
    <w:rsid w:val="00351870"/>
    <w:rsid w:val="00352D5F"/>
    <w:rsid w:val="00353C1B"/>
    <w:rsid w:val="00353C25"/>
    <w:rsid w:val="00354681"/>
    <w:rsid w:val="00357547"/>
    <w:rsid w:val="003576D4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0690B"/>
    <w:rsid w:val="00406AA3"/>
    <w:rsid w:val="00413D25"/>
    <w:rsid w:val="00423D67"/>
    <w:rsid w:val="004247A1"/>
    <w:rsid w:val="00425307"/>
    <w:rsid w:val="00426A33"/>
    <w:rsid w:val="004276D9"/>
    <w:rsid w:val="00450901"/>
    <w:rsid w:val="004516B0"/>
    <w:rsid w:val="00451BEA"/>
    <w:rsid w:val="0045561F"/>
    <w:rsid w:val="0046102B"/>
    <w:rsid w:val="00461EA1"/>
    <w:rsid w:val="00466989"/>
    <w:rsid w:val="00475EAE"/>
    <w:rsid w:val="00477EEE"/>
    <w:rsid w:val="00480BDE"/>
    <w:rsid w:val="00480D89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3EC5"/>
    <w:rsid w:val="004B4291"/>
    <w:rsid w:val="004C2E2F"/>
    <w:rsid w:val="004C3689"/>
    <w:rsid w:val="004C4088"/>
    <w:rsid w:val="004C4698"/>
    <w:rsid w:val="004C5818"/>
    <w:rsid w:val="004C6E8A"/>
    <w:rsid w:val="004D1E38"/>
    <w:rsid w:val="004D31CC"/>
    <w:rsid w:val="004D6C31"/>
    <w:rsid w:val="004E3F4B"/>
    <w:rsid w:val="004E461F"/>
    <w:rsid w:val="004E6142"/>
    <w:rsid w:val="004E6596"/>
    <w:rsid w:val="00505EC1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3A88"/>
    <w:rsid w:val="0055707A"/>
    <w:rsid w:val="00557872"/>
    <w:rsid w:val="00560681"/>
    <w:rsid w:val="00562947"/>
    <w:rsid w:val="005630D8"/>
    <w:rsid w:val="00571A2D"/>
    <w:rsid w:val="005754EA"/>
    <w:rsid w:val="0057638D"/>
    <w:rsid w:val="00583DDC"/>
    <w:rsid w:val="0058718D"/>
    <w:rsid w:val="0058752F"/>
    <w:rsid w:val="00591EE6"/>
    <w:rsid w:val="00595A00"/>
    <w:rsid w:val="00595DE6"/>
    <w:rsid w:val="005978C4"/>
    <w:rsid w:val="005A1268"/>
    <w:rsid w:val="005A1D86"/>
    <w:rsid w:val="005A3FB1"/>
    <w:rsid w:val="005A5079"/>
    <w:rsid w:val="005A6A28"/>
    <w:rsid w:val="005A6F43"/>
    <w:rsid w:val="005A74FE"/>
    <w:rsid w:val="005A782C"/>
    <w:rsid w:val="005B1622"/>
    <w:rsid w:val="005B419C"/>
    <w:rsid w:val="005B46E5"/>
    <w:rsid w:val="005B7E71"/>
    <w:rsid w:val="005C1B82"/>
    <w:rsid w:val="005C281D"/>
    <w:rsid w:val="005C5534"/>
    <w:rsid w:val="005C7BDF"/>
    <w:rsid w:val="005D25CF"/>
    <w:rsid w:val="005E1F6C"/>
    <w:rsid w:val="005E61A6"/>
    <w:rsid w:val="005E61D7"/>
    <w:rsid w:val="005E6855"/>
    <w:rsid w:val="005F066E"/>
    <w:rsid w:val="005F1A9D"/>
    <w:rsid w:val="005F5D56"/>
    <w:rsid w:val="005F5E43"/>
    <w:rsid w:val="005F7D2D"/>
    <w:rsid w:val="006038E9"/>
    <w:rsid w:val="00606880"/>
    <w:rsid w:val="006123F1"/>
    <w:rsid w:val="0061446F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843E0"/>
    <w:rsid w:val="00687EB2"/>
    <w:rsid w:val="0069582B"/>
    <w:rsid w:val="006A6BB3"/>
    <w:rsid w:val="006B34C4"/>
    <w:rsid w:val="006B49AB"/>
    <w:rsid w:val="006C0BF6"/>
    <w:rsid w:val="006C6F3D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10DA"/>
    <w:rsid w:val="00707895"/>
    <w:rsid w:val="007114BF"/>
    <w:rsid w:val="00711652"/>
    <w:rsid w:val="007210B5"/>
    <w:rsid w:val="007249C0"/>
    <w:rsid w:val="00725507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535A8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766AF"/>
    <w:rsid w:val="00780189"/>
    <w:rsid w:val="0078040D"/>
    <w:rsid w:val="007810FA"/>
    <w:rsid w:val="00783425"/>
    <w:rsid w:val="00783FAE"/>
    <w:rsid w:val="00785BBD"/>
    <w:rsid w:val="00785CA0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EF1"/>
    <w:rsid w:val="007F2CA4"/>
    <w:rsid w:val="007F49FC"/>
    <w:rsid w:val="007F7429"/>
    <w:rsid w:val="008017F8"/>
    <w:rsid w:val="008048D0"/>
    <w:rsid w:val="00805010"/>
    <w:rsid w:val="0081171C"/>
    <w:rsid w:val="0081758D"/>
    <w:rsid w:val="0082108E"/>
    <w:rsid w:val="00821C81"/>
    <w:rsid w:val="00821DD9"/>
    <w:rsid w:val="008224DE"/>
    <w:rsid w:val="0082269D"/>
    <w:rsid w:val="00824BAD"/>
    <w:rsid w:val="008418C5"/>
    <w:rsid w:val="00845136"/>
    <w:rsid w:val="00846B9D"/>
    <w:rsid w:val="008473E8"/>
    <w:rsid w:val="00852000"/>
    <w:rsid w:val="00852D0B"/>
    <w:rsid w:val="00854BBD"/>
    <w:rsid w:val="00856FFB"/>
    <w:rsid w:val="00862DAE"/>
    <w:rsid w:val="0086315B"/>
    <w:rsid w:val="00866259"/>
    <w:rsid w:val="00872B67"/>
    <w:rsid w:val="00873900"/>
    <w:rsid w:val="00876595"/>
    <w:rsid w:val="0087783F"/>
    <w:rsid w:val="00880EC3"/>
    <w:rsid w:val="00884EDA"/>
    <w:rsid w:val="00885087"/>
    <w:rsid w:val="0088533A"/>
    <w:rsid w:val="00886419"/>
    <w:rsid w:val="00890807"/>
    <w:rsid w:val="00891B8B"/>
    <w:rsid w:val="00893D47"/>
    <w:rsid w:val="008A0CA9"/>
    <w:rsid w:val="008A23CC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8F7B77"/>
    <w:rsid w:val="00903703"/>
    <w:rsid w:val="00911E85"/>
    <w:rsid w:val="00913CF0"/>
    <w:rsid w:val="00915E57"/>
    <w:rsid w:val="0092265F"/>
    <w:rsid w:val="009313DD"/>
    <w:rsid w:val="00932A2F"/>
    <w:rsid w:val="00932B14"/>
    <w:rsid w:val="00937740"/>
    <w:rsid w:val="009422CF"/>
    <w:rsid w:val="009441A0"/>
    <w:rsid w:val="00944896"/>
    <w:rsid w:val="009502F3"/>
    <w:rsid w:val="009536B5"/>
    <w:rsid w:val="009554D3"/>
    <w:rsid w:val="009563C3"/>
    <w:rsid w:val="0095761D"/>
    <w:rsid w:val="0096035F"/>
    <w:rsid w:val="00961D86"/>
    <w:rsid w:val="00971444"/>
    <w:rsid w:val="0097148E"/>
    <w:rsid w:val="00973532"/>
    <w:rsid w:val="00973A12"/>
    <w:rsid w:val="00983CEC"/>
    <w:rsid w:val="009857DF"/>
    <w:rsid w:val="00986F12"/>
    <w:rsid w:val="00987EBF"/>
    <w:rsid w:val="009907CD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3D10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15A9A"/>
    <w:rsid w:val="00A24472"/>
    <w:rsid w:val="00A24708"/>
    <w:rsid w:val="00A24834"/>
    <w:rsid w:val="00A4754D"/>
    <w:rsid w:val="00A50FC9"/>
    <w:rsid w:val="00A627A3"/>
    <w:rsid w:val="00A66559"/>
    <w:rsid w:val="00A67377"/>
    <w:rsid w:val="00A701CE"/>
    <w:rsid w:val="00A71435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B3CB9"/>
    <w:rsid w:val="00AC0A40"/>
    <w:rsid w:val="00AC32D0"/>
    <w:rsid w:val="00AC6597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57131"/>
    <w:rsid w:val="00B61936"/>
    <w:rsid w:val="00B620D9"/>
    <w:rsid w:val="00B629AC"/>
    <w:rsid w:val="00B6434F"/>
    <w:rsid w:val="00B64442"/>
    <w:rsid w:val="00B6786A"/>
    <w:rsid w:val="00B7364F"/>
    <w:rsid w:val="00B7697F"/>
    <w:rsid w:val="00B77FB4"/>
    <w:rsid w:val="00B812AB"/>
    <w:rsid w:val="00B81E69"/>
    <w:rsid w:val="00B82A16"/>
    <w:rsid w:val="00B83271"/>
    <w:rsid w:val="00B870E5"/>
    <w:rsid w:val="00B87FCA"/>
    <w:rsid w:val="00B903C6"/>
    <w:rsid w:val="00B9334D"/>
    <w:rsid w:val="00B94657"/>
    <w:rsid w:val="00B94CE5"/>
    <w:rsid w:val="00B963A7"/>
    <w:rsid w:val="00BA2C41"/>
    <w:rsid w:val="00BA3135"/>
    <w:rsid w:val="00BA6400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758"/>
    <w:rsid w:val="00BD6884"/>
    <w:rsid w:val="00BE0748"/>
    <w:rsid w:val="00BE29D9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5A2B"/>
    <w:rsid w:val="00C56429"/>
    <w:rsid w:val="00C62EAB"/>
    <w:rsid w:val="00C67BAC"/>
    <w:rsid w:val="00C71D1B"/>
    <w:rsid w:val="00C7361C"/>
    <w:rsid w:val="00C7431B"/>
    <w:rsid w:val="00C74FEA"/>
    <w:rsid w:val="00C863D1"/>
    <w:rsid w:val="00C9215C"/>
    <w:rsid w:val="00C93687"/>
    <w:rsid w:val="00C972C0"/>
    <w:rsid w:val="00CA272F"/>
    <w:rsid w:val="00CA27FA"/>
    <w:rsid w:val="00CA4280"/>
    <w:rsid w:val="00CA5DB1"/>
    <w:rsid w:val="00CA76CC"/>
    <w:rsid w:val="00CB0D50"/>
    <w:rsid w:val="00CB29A0"/>
    <w:rsid w:val="00CB30EE"/>
    <w:rsid w:val="00CB359F"/>
    <w:rsid w:val="00CB3AD0"/>
    <w:rsid w:val="00CB5F7B"/>
    <w:rsid w:val="00CB7F90"/>
    <w:rsid w:val="00CC1338"/>
    <w:rsid w:val="00CC2294"/>
    <w:rsid w:val="00CC3C79"/>
    <w:rsid w:val="00CC701D"/>
    <w:rsid w:val="00CD30FF"/>
    <w:rsid w:val="00CD5554"/>
    <w:rsid w:val="00CD77F8"/>
    <w:rsid w:val="00CE5320"/>
    <w:rsid w:val="00CE673F"/>
    <w:rsid w:val="00CE6924"/>
    <w:rsid w:val="00CE6EA2"/>
    <w:rsid w:val="00CE7626"/>
    <w:rsid w:val="00CF3C30"/>
    <w:rsid w:val="00CF5FE4"/>
    <w:rsid w:val="00CF7ADC"/>
    <w:rsid w:val="00D03D08"/>
    <w:rsid w:val="00D06742"/>
    <w:rsid w:val="00D1068C"/>
    <w:rsid w:val="00D14C31"/>
    <w:rsid w:val="00D27CDB"/>
    <w:rsid w:val="00D3126A"/>
    <w:rsid w:val="00D31E2C"/>
    <w:rsid w:val="00D32B9A"/>
    <w:rsid w:val="00D35417"/>
    <w:rsid w:val="00D40F4C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03C3"/>
    <w:rsid w:val="00D712B6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5A01"/>
    <w:rsid w:val="00DA6A58"/>
    <w:rsid w:val="00DB0E27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2C5D"/>
    <w:rsid w:val="00E23F70"/>
    <w:rsid w:val="00E24D2B"/>
    <w:rsid w:val="00E2633E"/>
    <w:rsid w:val="00E2703C"/>
    <w:rsid w:val="00E34734"/>
    <w:rsid w:val="00E40818"/>
    <w:rsid w:val="00E4514A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91465"/>
    <w:rsid w:val="00E93765"/>
    <w:rsid w:val="00E95418"/>
    <w:rsid w:val="00EA685E"/>
    <w:rsid w:val="00EB2EC1"/>
    <w:rsid w:val="00EB2F54"/>
    <w:rsid w:val="00EB4EF5"/>
    <w:rsid w:val="00EB5254"/>
    <w:rsid w:val="00EC083E"/>
    <w:rsid w:val="00EC6383"/>
    <w:rsid w:val="00ED0E4A"/>
    <w:rsid w:val="00ED2DE8"/>
    <w:rsid w:val="00ED6998"/>
    <w:rsid w:val="00ED7E09"/>
    <w:rsid w:val="00EE0E51"/>
    <w:rsid w:val="00EE72F0"/>
    <w:rsid w:val="00EF02AE"/>
    <w:rsid w:val="00EF06B2"/>
    <w:rsid w:val="00EF0BE3"/>
    <w:rsid w:val="00EF21E8"/>
    <w:rsid w:val="00F011FC"/>
    <w:rsid w:val="00F0197D"/>
    <w:rsid w:val="00F020BF"/>
    <w:rsid w:val="00F0375A"/>
    <w:rsid w:val="00F04DB5"/>
    <w:rsid w:val="00F05FED"/>
    <w:rsid w:val="00F0621A"/>
    <w:rsid w:val="00F07AEA"/>
    <w:rsid w:val="00F145C2"/>
    <w:rsid w:val="00F14E51"/>
    <w:rsid w:val="00F1605E"/>
    <w:rsid w:val="00F16316"/>
    <w:rsid w:val="00F20C5A"/>
    <w:rsid w:val="00F24BFA"/>
    <w:rsid w:val="00F25756"/>
    <w:rsid w:val="00F30741"/>
    <w:rsid w:val="00F3571F"/>
    <w:rsid w:val="00F42B6A"/>
    <w:rsid w:val="00F42E1D"/>
    <w:rsid w:val="00F46A19"/>
    <w:rsid w:val="00F46BE1"/>
    <w:rsid w:val="00F62F54"/>
    <w:rsid w:val="00F649DA"/>
    <w:rsid w:val="00F665C3"/>
    <w:rsid w:val="00F66781"/>
    <w:rsid w:val="00F67240"/>
    <w:rsid w:val="00F6772A"/>
    <w:rsid w:val="00F67F22"/>
    <w:rsid w:val="00F72079"/>
    <w:rsid w:val="00F72B49"/>
    <w:rsid w:val="00F86159"/>
    <w:rsid w:val="00F92575"/>
    <w:rsid w:val="00F936F3"/>
    <w:rsid w:val="00F95E6B"/>
    <w:rsid w:val="00F962B4"/>
    <w:rsid w:val="00F971E9"/>
    <w:rsid w:val="00FA78AD"/>
    <w:rsid w:val="00FB0287"/>
    <w:rsid w:val="00FB18CB"/>
    <w:rsid w:val="00FB276D"/>
    <w:rsid w:val="00FB417E"/>
    <w:rsid w:val="00FB45D8"/>
    <w:rsid w:val="00FB5E6D"/>
    <w:rsid w:val="00FB79E8"/>
    <w:rsid w:val="00FC41C1"/>
    <w:rsid w:val="00FC55EB"/>
    <w:rsid w:val="00FC6803"/>
    <w:rsid w:val="00FD0ADC"/>
    <w:rsid w:val="00FD5B08"/>
    <w:rsid w:val="00FD6F2C"/>
    <w:rsid w:val="00FE00BB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BF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link w:val="NoSpacingCha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phCha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eChar">
    <w:name w:val="Title Char"/>
    <w:basedOn w:val="DefaultParagraphFont"/>
    <w:link w:val="Title"/>
    <w:rsid w:val="004A2804"/>
    <w:rPr>
      <w:sz w:val="52"/>
      <w:szCs w:val="52"/>
    </w:rPr>
  </w:style>
  <w:style w:type="character" w:customStyle="1" w:styleId="NoSpacingChar">
    <w:name w:val="No Spacing Char"/>
    <w:link w:val="NoSpacing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Normal bullet 2 Char,Forth level Char,List1 Char,List Paragraph11 Char,Listă colorată - Accentuare 11 Char,Bullet Char"/>
    <w:link w:val="ListParagraph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DefaultParagraphFon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BD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B50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0BD7"/>
  </w:style>
  <w:style w:type="character" w:styleId="UnresolvedMention">
    <w:name w:val="Unresolved Mention"/>
    <w:basedOn w:val="DefaultParagraphFon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DefaultParagraphFont"/>
    <w:rsid w:val="000C0E3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bdy1">
    <w:name w:val="s_emt_bdy1"/>
    <w:basedOn w:val="DefaultParagraphFont"/>
    <w:rsid w:val="000C0E37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Ioan Iusan</cp:lastModifiedBy>
  <cp:revision>51</cp:revision>
  <cp:lastPrinted>2024-11-29T06:24:00Z</cp:lastPrinted>
  <dcterms:created xsi:type="dcterms:W3CDTF">2020-12-18T11:28:00Z</dcterms:created>
  <dcterms:modified xsi:type="dcterms:W3CDTF">2024-11-29T06:24:00Z</dcterms:modified>
</cp:coreProperties>
</file>