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E83FB8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E83FB8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5868AE64" w:rsidR="00017535" w:rsidRPr="00E83FB8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E83FB8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E83FB8">
        <w:rPr>
          <w:rFonts w:ascii="Montserrat" w:hAnsi="Montserrat"/>
          <w:b/>
          <w:sz w:val="22"/>
          <w:szCs w:val="22"/>
        </w:rPr>
        <w:t xml:space="preserve"> </w:t>
      </w:r>
      <w:r w:rsidR="00A41D2F" w:rsidRPr="00E83FB8">
        <w:rPr>
          <w:rFonts w:ascii="Montserrat" w:hAnsi="Montserrat"/>
          <w:b/>
          <w:sz w:val="22"/>
          <w:szCs w:val="22"/>
        </w:rPr>
        <w:t xml:space="preserve">   </w:t>
      </w:r>
      <w:r w:rsidR="009151FC" w:rsidRPr="00E83FB8">
        <w:rPr>
          <w:rFonts w:ascii="Montserrat" w:hAnsi="Montserrat"/>
          <w:b/>
          <w:sz w:val="22"/>
          <w:szCs w:val="22"/>
        </w:rPr>
        <w:t xml:space="preserve"> </w:t>
      </w:r>
      <w:r w:rsidR="001D753A" w:rsidRPr="00E83FB8">
        <w:rPr>
          <w:rFonts w:ascii="Montserrat" w:hAnsi="Montserrat"/>
          <w:b/>
          <w:sz w:val="22"/>
          <w:szCs w:val="22"/>
        </w:rPr>
        <w:t xml:space="preserve">  </w:t>
      </w:r>
      <w:r w:rsidRPr="00E83FB8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697E8C35" w:rsidR="00017535" w:rsidRPr="00E83FB8" w:rsidRDefault="00017535" w:rsidP="002521E7">
      <w:pPr>
        <w:spacing w:before="0" w:after="0"/>
        <w:jc w:val="right"/>
        <w:rPr>
          <w:rFonts w:ascii="Montserrat" w:hAnsi="Montserrat"/>
          <w:b/>
          <w:sz w:val="22"/>
          <w:szCs w:val="22"/>
        </w:rPr>
      </w:pPr>
      <w:r w:rsidRPr="00E83FB8">
        <w:rPr>
          <w:rFonts w:ascii="Montserrat" w:hAnsi="Montserrat"/>
          <w:b/>
          <w:sz w:val="22"/>
          <w:szCs w:val="22"/>
        </w:rPr>
        <w:t>la Hotărârea nr. 2</w:t>
      </w:r>
      <w:r w:rsidR="001D753A" w:rsidRPr="00E83FB8">
        <w:rPr>
          <w:rFonts w:ascii="Montserrat" w:hAnsi="Montserrat"/>
          <w:b/>
          <w:sz w:val="22"/>
          <w:szCs w:val="22"/>
        </w:rPr>
        <w:t>51</w:t>
      </w:r>
      <w:r w:rsidRPr="00E83FB8">
        <w:rPr>
          <w:rFonts w:ascii="Montserrat" w:hAnsi="Montserrat"/>
          <w:b/>
          <w:sz w:val="22"/>
          <w:szCs w:val="22"/>
        </w:rPr>
        <w:t>/2022</w:t>
      </w:r>
    </w:p>
    <w:p w14:paraId="09C29D9B" w14:textId="568F7560" w:rsidR="005F192F" w:rsidRPr="00E83FB8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5896D4CA" w14:textId="2D6E3F52" w:rsidR="00827684" w:rsidRPr="00E83FB8" w:rsidRDefault="00827684" w:rsidP="00827684">
      <w:pPr>
        <w:autoSpaceDE w:val="0"/>
        <w:autoSpaceDN w:val="0"/>
        <w:adjustRightInd w:val="0"/>
        <w:spacing w:before="0" w:after="0"/>
        <w:jc w:val="center"/>
        <w:rPr>
          <w:rFonts w:ascii="Montserrat" w:hAnsi="Montserrat" w:cstheme="majorHAnsi"/>
          <w:b/>
          <w:bCs/>
          <w:sz w:val="22"/>
          <w:szCs w:val="22"/>
        </w:rPr>
      </w:pPr>
    </w:p>
    <w:p w14:paraId="3F754448" w14:textId="77777777" w:rsidR="001D753A" w:rsidRPr="00E83FB8" w:rsidRDefault="001D753A" w:rsidP="001D753A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E83FB8">
        <w:rPr>
          <w:rFonts w:ascii="Montserrat" w:hAnsi="Montserrat"/>
          <w:b/>
          <w:bCs/>
          <w:sz w:val="22"/>
          <w:szCs w:val="22"/>
        </w:rPr>
        <w:t>Lista obiectivelor de investiții</w:t>
      </w:r>
    </w:p>
    <w:p w14:paraId="10C948B7" w14:textId="77777777" w:rsidR="001D753A" w:rsidRPr="00E83FB8" w:rsidRDefault="001D753A" w:rsidP="001D753A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2"/>
          <w:szCs w:val="22"/>
          <w:lang w:eastAsia="ro-RO"/>
        </w:rPr>
      </w:pP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6547"/>
        <w:gridCol w:w="2070"/>
      </w:tblGrid>
      <w:tr w:rsidR="00E83FB8" w:rsidRPr="00E83FB8" w14:paraId="76511F9A" w14:textId="77777777" w:rsidTr="00A41D2F">
        <w:trPr>
          <w:trHeight w:val="43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3DB2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>Nr.</w:t>
            </w: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br/>
              <w:t>crt.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8564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 xml:space="preserve">Denumirea proiectului care beneficiază de fonduri nerambursabile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4237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 xml:space="preserve">Suma </w:t>
            </w: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br/>
              <w:t>(lei)</w:t>
            </w:r>
          </w:p>
        </w:tc>
      </w:tr>
      <w:tr w:rsidR="00E83FB8" w:rsidRPr="00E83FB8" w14:paraId="4A16F8D2" w14:textId="77777777" w:rsidTr="00A41D2F">
        <w:trPr>
          <w:trHeight w:val="43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F2B" w14:textId="77777777" w:rsidR="001D753A" w:rsidRPr="00E83FB8" w:rsidRDefault="001D753A" w:rsidP="005776DB">
            <w:pPr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0CA" w14:textId="77777777" w:rsidR="001D753A" w:rsidRPr="00E83FB8" w:rsidRDefault="001D753A" w:rsidP="005776DB">
            <w:pPr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9C0" w14:textId="77777777" w:rsidR="001D753A" w:rsidRPr="00E83FB8" w:rsidRDefault="001D753A" w:rsidP="005776DB">
            <w:pPr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83FB8" w:rsidRPr="00E83FB8" w14:paraId="5703B479" w14:textId="77777777" w:rsidTr="00A41D2F">
        <w:trPr>
          <w:trHeight w:val="88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639B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30EA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Sistem de Management Integrat al Deșeurilor în Județul Cluj - Fazarea Proiectului Sistem de Management Integrat al Deșeurilor în Județul Cluj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160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63,092,646.16</w:t>
            </w:r>
          </w:p>
        </w:tc>
      </w:tr>
      <w:tr w:rsidR="00E83FB8" w:rsidRPr="00E83FB8" w14:paraId="132F8FCA" w14:textId="77777777" w:rsidTr="00A41D2F">
        <w:trPr>
          <w:trHeight w:val="157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36D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4E5" w14:textId="589ED283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Îmbunătățirea infrastructurii rutiere de importanță regională - Traseu Regional Transilvania Nord, Drumul Apuseni, prin modernizarea DJ108K (limita 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J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ud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eț 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Bihor - Baraj Drăgan) de la km 26+455 la km 29+495 și DJ 764B (baraj Drăgan - intersecție DN1) de la km. 0+000 la km 22+164,500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F67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38,578,640.00</w:t>
            </w:r>
          </w:p>
        </w:tc>
      </w:tr>
      <w:tr w:rsidR="00E83FB8" w:rsidRPr="00E83FB8" w14:paraId="7B0ECE5C" w14:textId="77777777" w:rsidTr="00A41D2F">
        <w:trPr>
          <w:trHeight w:val="12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E2CB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583E" w14:textId="06B49402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Îmbunătățirea infrastructurii rutiere de importanță regională - Traseu Regional Transilvania Nord, Drumul Bistriței, prin modernizarea și reabilitarea DJ 109 (intersecție DN 1C - limita 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J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ud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eț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 Sălaj) de la km 0+000 la km 31+976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BD7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9,676,521.16</w:t>
            </w:r>
          </w:p>
        </w:tc>
      </w:tr>
      <w:tr w:rsidR="00E83FB8" w:rsidRPr="00E83FB8" w14:paraId="4BF7998B" w14:textId="77777777" w:rsidTr="00A41D2F">
        <w:trPr>
          <w:trHeight w:val="157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95AA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4026" w14:textId="56E0BCB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Îmbunătățirea infrastructurii rutiere de importanță regională -Traseu Regional Transilvania Nord, Drumul Bistriței, prin modernizarea DJ172A (km 33+000 - km 39+452), DJ 161G (km 0+000 la km 18+406) și DJ 161 (intersecția DN16) - Gădălin - Bonțida - DN 1C (km 0+000 la km 16+933,100)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DC8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7,819,082,22</w:t>
            </w:r>
          </w:p>
        </w:tc>
      </w:tr>
      <w:tr w:rsidR="00E83FB8" w:rsidRPr="00E83FB8" w14:paraId="31675517" w14:textId="77777777" w:rsidTr="00A41D2F">
        <w:trPr>
          <w:trHeight w:val="9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34F2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24C0" w14:textId="68AD8666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1 Modernizarea și reabilitarea Traseului Județean 1 format din sectoare de drum ale DJ 107N, DJ 107M si DJ 107L, parte a Traseului Regional Transilvania de Nord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E8B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12,748,232.56</w:t>
            </w:r>
          </w:p>
        </w:tc>
      </w:tr>
      <w:tr w:rsidR="00E83FB8" w:rsidRPr="00E83FB8" w14:paraId="0F5A120A" w14:textId="77777777" w:rsidTr="00A41D2F">
        <w:trPr>
          <w:trHeight w:val="9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2ED7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E5FD" w14:textId="4EABFED1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2 Modernizarea și reabilitarea Traseului Județean 2 format din sectoare de drum ale DJ 108B, DJ 105T si DJ 109A, parte a Traseului </w:t>
            </w:r>
            <w:r w:rsidR="005D7BF9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R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egional Transilvania de Nord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CBA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17,000,000.00</w:t>
            </w:r>
          </w:p>
        </w:tc>
      </w:tr>
      <w:tr w:rsidR="00E83FB8" w:rsidRPr="00E83FB8" w14:paraId="76D72CD0" w14:textId="77777777" w:rsidTr="00A41D2F">
        <w:trPr>
          <w:trHeight w:val="9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D4A4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443D" w14:textId="56251BEF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4 Modernizarea și reabilitarea Traseului Județean 4 format din sectoare de drum ale DJ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 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107P si DJ 107N, parte a Traseului Regional Transilvania de Nord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588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24,689,195.46</w:t>
            </w:r>
          </w:p>
        </w:tc>
      </w:tr>
      <w:tr w:rsidR="00E83FB8" w:rsidRPr="00E83FB8" w14:paraId="3C918B9C" w14:textId="77777777" w:rsidTr="00A41D2F">
        <w:trPr>
          <w:trHeight w:val="8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206D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B42B" w14:textId="213BB013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7 Modernizarea și reabilitarea Traseului Județean 7 format din sectoare de drum ale DJ 161C,</w:t>
            </w:r>
            <w:r w:rsidR="0073357C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 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parte a Traseului Regional Transilvania de Nord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C6F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454,000.00</w:t>
            </w:r>
          </w:p>
        </w:tc>
      </w:tr>
      <w:tr w:rsidR="00E83FB8" w:rsidRPr="00E83FB8" w14:paraId="5C1411F6" w14:textId="77777777" w:rsidTr="00A41D2F">
        <w:trPr>
          <w:trHeight w:val="9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BEFB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7ED3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Restaurarea, conservarea și punerea în valoare a Ansamblului Monument Istoric Castel Banffy, Sat Răscruci, Comuna Bonțida, Județul Cluj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DC0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5,612,967.19</w:t>
            </w:r>
          </w:p>
        </w:tc>
      </w:tr>
      <w:tr w:rsidR="00E83FB8" w:rsidRPr="00E83FB8" w14:paraId="5C311DF8" w14:textId="77777777" w:rsidTr="00A41D2F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E197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1275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Cresterea eficienței energetice a cladirilor cantina si internat din cadrul Liceului Tehnologic Special SAMUS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99D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3,784,234.38</w:t>
            </w:r>
          </w:p>
        </w:tc>
      </w:tr>
      <w:tr w:rsidR="00E83FB8" w:rsidRPr="00E83FB8" w14:paraId="1AC20BDE" w14:textId="77777777" w:rsidTr="00A41D2F">
        <w:trPr>
          <w:trHeight w:val="9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AD4D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46A1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Cresterea eficienței energetice a clădirilor școală, atelier și sală de sport cu bază de recuperare din cadrul Liceului Tehnologic Special SAMUS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84A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1,811,502.17</w:t>
            </w:r>
          </w:p>
        </w:tc>
      </w:tr>
      <w:tr w:rsidR="00E83FB8" w:rsidRPr="00E83FB8" w14:paraId="6D904CCA" w14:textId="77777777" w:rsidTr="00A41D2F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F63A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D9D9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Creșterea eficienței energetice în clădirea Școlii Gimnaziale Speciale - Centru de Resurse și Documentare privind Educația Incluzivă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E4F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949,364.54</w:t>
            </w:r>
          </w:p>
        </w:tc>
      </w:tr>
      <w:tr w:rsidR="00E83FB8" w:rsidRPr="00E83FB8" w14:paraId="3E22A1D8" w14:textId="77777777" w:rsidTr="00A41D2F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D765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1AD4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Reabilitarea, modernizarea și echiparea Școlii Gimnaziale Speciale Huedin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863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207,568.75</w:t>
            </w:r>
          </w:p>
        </w:tc>
      </w:tr>
      <w:tr w:rsidR="00E83FB8" w:rsidRPr="00E83FB8" w14:paraId="6E96DB52" w14:textId="77777777" w:rsidTr="00A41D2F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BA2D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40F7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Reabilitarea și modernizarea clădirii atelierelor din cadrul Școlii Gimnaziale Speciale pentru Deficienți de Auz Kozmutza Flora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DCC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424,331.99</w:t>
            </w:r>
          </w:p>
        </w:tc>
      </w:tr>
      <w:tr w:rsidR="00E83FB8" w:rsidRPr="00E83FB8" w14:paraId="2B2055E4" w14:textId="77777777" w:rsidTr="00A41D2F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CC2E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D00F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Construirea sediului Centrului Școlar pentru Educație Incluzivă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700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8,561,713.42</w:t>
            </w:r>
          </w:p>
        </w:tc>
      </w:tr>
      <w:tr w:rsidR="00E83FB8" w:rsidRPr="00E83FB8" w14:paraId="6307DA64" w14:textId="77777777" w:rsidTr="00A41D2F">
        <w:trPr>
          <w:trHeight w:val="88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CBF8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AF28" w14:textId="4D6418A1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Cresterea eficienței energetice la cl</w:t>
            </w:r>
            <w:r w:rsidR="005D7BF9"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ă</w:t>
            </w: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 xml:space="preserve">dirile Sectiei Pediatrie II, Corpurile C1 si C2 din cadrul Spitalului Clinic de Urgență pentru Copii Cluj-Napoca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EA4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590,000.00</w:t>
            </w:r>
          </w:p>
        </w:tc>
      </w:tr>
      <w:tr w:rsidR="00E83FB8" w:rsidRPr="00E83FB8" w14:paraId="31C918CF" w14:textId="77777777" w:rsidTr="00A41D2F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0CBD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8367" w14:textId="77777777" w:rsidR="001D753A" w:rsidRPr="00E83FB8" w:rsidRDefault="001D753A" w:rsidP="001D753A">
            <w:pPr>
              <w:jc w:val="both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Extinderea și modernizarea Ambulatorului Clinic Psihiatrie Pediatrică din cadrul Spitalului Clinic de Urgență pentru Copii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0F7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sz w:val="22"/>
                <w:szCs w:val="22"/>
                <w:lang w:val="en-US"/>
              </w:rPr>
              <w:t>4,000,000.00</w:t>
            </w:r>
          </w:p>
        </w:tc>
      </w:tr>
      <w:tr w:rsidR="00E83FB8" w:rsidRPr="00E83FB8" w14:paraId="376C5265" w14:textId="77777777" w:rsidTr="00A41D2F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9851" w14:textId="77777777" w:rsidR="001D753A" w:rsidRPr="00E83FB8" w:rsidRDefault="001D753A" w:rsidP="005776DB">
            <w:pPr>
              <w:jc w:val="center"/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A1A" w14:textId="77777777" w:rsidR="001D753A" w:rsidRPr="00E83FB8" w:rsidRDefault="001D753A" w:rsidP="005776DB">
            <w:pPr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8DDE" w14:textId="77777777" w:rsidR="001D753A" w:rsidRPr="00E83FB8" w:rsidRDefault="001D753A" w:rsidP="005776DB">
            <w:pPr>
              <w:jc w:val="right"/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</w:pPr>
            <w:r w:rsidRPr="00E83FB8">
              <w:rPr>
                <w:rFonts w:ascii="Montserrat Light" w:eastAsia="Times New Roman" w:hAnsi="Montserrat Light" w:cs="Calibri"/>
                <w:b/>
                <w:bCs/>
                <w:sz w:val="22"/>
                <w:szCs w:val="22"/>
                <w:lang w:val="en-US"/>
              </w:rPr>
              <w:t>200,000,000.00</w:t>
            </w:r>
          </w:p>
        </w:tc>
      </w:tr>
    </w:tbl>
    <w:p w14:paraId="26D85388" w14:textId="54095475" w:rsidR="00827684" w:rsidRPr="00E83FB8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E83FB8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E83FB8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E83FB8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E83FB8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E83FB8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E83FB8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E83FB8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E83FB8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E83FB8">
        <w:rPr>
          <w:rFonts w:ascii="Montserrat" w:hAnsi="Montserrat"/>
          <w:b/>
          <w:sz w:val="22"/>
          <w:szCs w:val="22"/>
          <w:lang w:eastAsia="ro-RO"/>
        </w:rPr>
        <w:tab/>
      </w:r>
      <w:r w:rsidRPr="00E83FB8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E83FB8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E83FB8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E83FB8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E83FB8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E83FB8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E83FB8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E83FB8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5"/>
  </w:num>
  <w:num w:numId="4" w16cid:durableId="330639435">
    <w:abstractNumId w:val="12"/>
  </w:num>
  <w:num w:numId="5" w16cid:durableId="14694077">
    <w:abstractNumId w:val="11"/>
  </w:num>
  <w:num w:numId="6" w16cid:durableId="504901445">
    <w:abstractNumId w:val="23"/>
  </w:num>
  <w:num w:numId="7" w16cid:durableId="331757410">
    <w:abstractNumId w:val="9"/>
  </w:num>
  <w:num w:numId="8" w16cid:durableId="1694845916">
    <w:abstractNumId w:val="2"/>
  </w:num>
  <w:num w:numId="9" w16cid:durableId="1892617584">
    <w:abstractNumId w:val="26"/>
  </w:num>
  <w:num w:numId="10" w16cid:durableId="870147336">
    <w:abstractNumId w:val="27"/>
  </w:num>
  <w:num w:numId="11" w16cid:durableId="992564844">
    <w:abstractNumId w:val="14"/>
  </w:num>
  <w:num w:numId="12" w16cid:durableId="812718011">
    <w:abstractNumId w:val="31"/>
  </w:num>
  <w:num w:numId="13" w16cid:durableId="607006904">
    <w:abstractNumId w:val="28"/>
  </w:num>
  <w:num w:numId="14" w16cid:durableId="867184684">
    <w:abstractNumId w:val="5"/>
  </w:num>
  <w:num w:numId="15" w16cid:durableId="1042827472">
    <w:abstractNumId w:val="20"/>
  </w:num>
  <w:num w:numId="16" w16cid:durableId="623585764">
    <w:abstractNumId w:val="29"/>
  </w:num>
  <w:num w:numId="17" w16cid:durableId="959267154">
    <w:abstractNumId w:val="32"/>
  </w:num>
  <w:num w:numId="18" w16cid:durableId="628701667">
    <w:abstractNumId w:val="19"/>
  </w:num>
  <w:num w:numId="19" w16cid:durableId="2093039682">
    <w:abstractNumId w:val="6"/>
  </w:num>
  <w:num w:numId="20" w16cid:durableId="1930190500">
    <w:abstractNumId w:val="18"/>
  </w:num>
  <w:num w:numId="21" w16cid:durableId="149643676">
    <w:abstractNumId w:val="4"/>
  </w:num>
  <w:num w:numId="22" w16cid:durableId="1708680429">
    <w:abstractNumId w:val="17"/>
  </w:num>
  <w:num w:numId="23" w16cid:durableId="597257897">
    <w:abstractNumId w:val="22"/>
  </w:num>
  <w:num w:numId="24" w16cid:durableId="166555500">
    <w:abstractNumId w:val="13"/>
  </w:num>
  <w:num w:numId="25" w16cid:durableId="1090350239">
    <w:abstractNumId w:val="0"/>
  </w:num>
  <w:num w:numId="26" w16cid:durableId="1430193859">
    <w:abstractNumId w:val="10"/>
  </w:num>
  <w:num w:numId="27" w16cid:durableId="411047497">
    <w:abstractNumId w:val="15"/>
  </w:num>
  <w:num w:numId="28" w16cid:durableId="618873821">
    <w:abstractNumId w:val="30"/>
  </w:num>
  <w:num w:numId="29" w16cid:durableId="939991696">
    <w:abstractNumId w:val="33"/>
  </w:num>
  <w:num w:numId="30" w16cid:durableId="608314125">
    <w:abstractNumId w:val="1"/>
  </w:num>
  <w:num w:numId="31" w16cid:durableId="1581212709">
    <w:abstractNumId w:val="7"/>
  </w:num>
  <w:num w:numId="32" w16cid:durableId="640235117">
    <w:abstractNumId w:val="24"/>
  </w:num>
  <w:num w:numId="33" w16cid:durableId="657609555">
    <w:abstractNumId w:val="3"/>
  </w:num>
  <w:num w:numId="34" w16cid:durableId="1664969526">
    <w:abstractNumId w:val="16"/>
  </w:num>
  <w:num w:numId="35" w16cid:durableId="977958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F71F5"/>
    <w:rsid w:val="00340BD9"/>
    <w:rsid w:val="005B06A5"/>
    <w:rsid w:val="005D7BF9"/>
    <w:rsid w:val="005F192F"/>
    <w:rsid w:val="00657116"/>
    <w:rsid w:val="0073357C"/>
    <w:rsid w:val="007C5342"/>
    <w:rsid w:val="007E7896"/>
    <w:rsid w:val="008178C1"/>
    <w:rsid w:val="00827684"/>
    <w:rsid w:val="00853DF4"/>
    <w:rsid w:val="008744AC"/>
    <w:rsid w:val="008D6F29"/>
    <w:rsid w:val="009151FC"/>
    <w:rsid w:val="009261EE"/>
    <w:rsid w:val="009D6653"/>
    <w:rsid w:val="00A41D2F"/>
    <w:rsid w:val="00B03091"/>
    <w:rsid w:val="00B70498"/>
    <w:rsid w:val="00C4045F"/>
    <w:rsid w:val="00CE7291"/>
    <w:rsid w:val="00E83FB8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13</cp:revision>
  <cp:lastPrinted>2022-12-21T09:27:00Z</cp:lastPrinted>
  <dcterms:created xsi:type="dcterms:W3CDTF">2022-12-09T11:15:00Z</dcterms:created>
  <dcterms:modified xsi:type="dcterms:W3CDTF">2022-12-29T10:26:00Z</dcterms:modified>
</cp:coreProperties>
</file>