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D0CC9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D0CC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354799EB" w:rsidR="00FF0A7D" w:rsidRPr="00AD0CC9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AD0CC9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D0CC9">
        <w:rPr>
          <w:rFonts w:ascii="Montserrat" w:hAnsi="Montserrat"/>
          <w:b/>
          <w:lang w:val="ro-RO"/>
        </w:rPr>
        <w:t>H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O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T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Ă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R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Â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R</w:t>
      </w:r>
      <w:r w:rsidR="005F3D94" w:rsidRPr="00AD0CC9">
        <w:rPr>
          <w:rFonts w:ascii="Montserrat" w:hAnsi="Montserrat"/>
          <w:b/>
          <w:lang w:val="ro-RO"/>
        </w:rPr>
        <w:t xml:space="preserve"> </w:t>
      </w:r>
      <w:r w:rsidRPr="00AD0CC9">
        <w:rPr>
          <w:rFonts w:ascii="Montserrat" w:hAnsi="Montserrat"/>
          <w:b/>
          <w:lang w:val="ro-RO"/>
        </w:rPr>
        <w:t>E</w:t>
      </w:r>
    </w:p>
    <w:p w14:paraId="77AA203E" w14:textId="77777777" w:rsidR="00C66D1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center"/>
        <w:rPr>
          <w:rFonts w:ascii="Montserrat" w:hAnsi="Montserrat"/>
          <w:b/>
          <w:bCs/>
          <w:noProof/>
          <w:lang w:val="pt-BR" w:eastAsia="ro-RO"/>
        </w:rPr>
      </w:pPr>
      <w:r w:rsidRPr="00AD0CC9">
        <w:rPr>
          <w:rFonts w:ascii="Montserrat" w:hAnsi="Montserrat"/>
          <w:b/>
          <w:bCs/>
          <w:noProof/>
          <w:lang w:val="pt-BR" w:eastAsia="ro-RO"/>
        </w:rPr>
        <w:t xml:space="preserve">privind introducerea unor restricţii de circulație pe drumul judeţean </w:t>
      </w:r>
    </w:p>
    <w:p w14:paraId="0C32BA0F" w14:textId="77777777" w:rsidR="00C66D1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center"/>
        <w:rPr>
          <w:rFonts w:ascii="Montserrat" w:hAnsi="Montserrat"/>
          <w:b/>
          <w:bCs/>
          <w:lang w:val="pt-BR" w:eastAsia="ro-RO"/>
        </w:rPr>
      </w:pPr>
      <w:r w:rsidRPr="00AD0CC9">
        <w:rPr>
          <w:rFonts w:ascii="Montserrat" w:hAnsi="Montserrat"/>
          <w:b/>
          <w:bCs/>
          <w:lang w:val="pt-BR" w:eastAsia="ro-RO"/>
        </w:rPr>
        <w:t>DJ 103V,</w:t>
      </w:r>
      <w:r w:rsidR="00C66D13" w:rsidRPr="00AD0CC9">
        <w:rPr>
          <w:rFonts w:ascii="Montserrat" w:hAnsi="Montserrat"/>
          <w:b/>
          <w:bCs/>
          <w:lang w:val="pt-BR" w:eastAsia="ro-RO"/>
        </w:rPr>
        <w:t xml:space="preserve"> </w:t>
      </w:r>
      <w:r w:rsidRPr="00AD0CC9">
        <w:rPr>
          <w:rFonts w:ascii="Montserrat" w:hAnsi="Montserrat"/>
          <w:b/>
          <w:bCs/>
          <w:lang w:val="pt-BR" w:eastAsia="ro-RO"/>
        </w:rPr>
        <w:t xml:space="preserve">sectorul de drum km 0+000 (intersecţia cu DJ 107P) – </w:t>
      </w:r>
    </w:p>
    <w:p w14:paraId="3995D09A" w14:textId="11187F75" w:rsidR="0038599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center"/>
        <w:rPr>
          <w:rFonts w:ascii="Montserrat" w:hAnsi="Montserrat"/>
          <w:b/>
          <w:bCs/>
          <w:lang w:val="pt-BR" w:eastAsia="ro-RO"/>
        </w:rPr>
      </w:pPr>
      <w:r w:rsidRPr="00AD0CC9">
        <w:rPr>
          <w:rFonts w:ascii="Montserrat" w:hAnsi="Montserrat"/>
          <w:b/>
          <w:bCs/>
          <w:lang w:val="pt-BR" w:eastAsia="ro-RO"/>
        </w:rPr>
        <w:t>km 16+570 (intersecţia cu DJ 107L)</w:t>
      </w:r>
    </w:p>
    <w:p w14:paraId="4411F3CB" w14:textId="77777777" w:rsidR="000A1578" w:rsidRPr="00AD0CC9" w:rsidRDefault="000A1578" w:rsidP="000A1578">
      <w:pPr>
        <w:autoSpaceDE w:val="0"/>
        <w:autoSpaceDN w:val="0"/>
        <w:adjustRightInd w:val="0"/>
        <w:spacing w:line="240" w:lineRule="auto"/>
        <w:ind w:left="144"/>
        <w:jc w:val="both"/>
        <w:rPr>
          <w:rFonts w:ascii="Montserrat Light" w:hAnsi="Montserrat Light"/>
          <w:b/>
          <w:bCs/>
          <w:noProof/>
          <w:lang w:val="pt-BR" w:eastAsia="ro-RO"/>
        </w:rPr>
      </w:pPr>
    </w:p>
    <w:p w14:paraId="67AED01B" w14:textId="77777777" w:rsidR="000A1578" w:rsidRPr="00AD0CC9" w:rsidRDefault="000A1578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pt-BR" w:eastAsia="ro-RO"/>
        </w:rPr>
      </w:pPr>
    </w:p>
    <w:p w14:paraId="3C1D8D36" w14:textId="38729C50" w:rsidR="00385993" w:rsidRPr="00AD0CC9" w:rsidRDefault="00385993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AD0CC9">
        <w:rPr>
          <w:rFonts w:ascii="Montserrat Light" w:hAnsi="Montserrat Light"/>
          <w:lang w:val="pt-BR"/>
        </w:rPr>
        <w:t xml:space="preserve">Consiliul Judeţean Cluj </w:t>
      </w:r>
      <w:r w:rsidRPr="00AD0CC9">
        <w:rPr>
          <w:rFonts w:ascii="Montserrat Light" w:hAnsi="Montserrat Light"/>
          <w:noProof/>
          <w:lang w:val="pt-BR" w:eastAsia="ro-RO"/>
        </w:rPr>
        <w:t>întrunit în şedinţă ordinară;</w:t>
      </w:r>
    </w:p>
    <w:p w14:paraId="7355E9CA" w14:textId="77777777" w:rsidR="000A1578" w:rsidRPr="00AD0CC9" w:rsidRDefault="000A1578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</w:p>
    <w:p w14:paraId="54BF14CD" w14:textId="7DA7F19F" w:rsidR="00385993" w:rsidRPr="00AD0CC9" w:rsidRDefault="00385993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pt-BR" w:eastAsia="ro-RO"/>
        </w:rPr>
      </w:pPr>
      <w:r w:rsidRPr="00AD0CC9">
        <w:rPr>
          <w:rFonts w:ascii="Montserrat Light" w:hAnsi="Montserrat Light"/>
          <w:noProof/>
          <w:lang w:val="pt-BR" w:eastAsia="ro-RO"/>
        </w:rPr>
        <w:t>Având în vedere</w:t>
      </w:r>
      <w:r w:rsidRPr="00AD0CC9">
        <w:rPr>
          <w:rFonts w:ascii="Montserrat Light" w:hAnsi="Montserrat Light"/>
          <w:lang w:val="pt-BR"/>
        </w:rPr>
        <w:t xml:space="preserve"> Proiectul de hotărâre</w:t>
      </w:r>
      <w:r w:rsidRPr="00AD0CC9">
        <w:rPr>
          <w:rFonts w:ascii="Montserrat Light" w:hAnsi="Montserrat Light"/>
          <w:bCs/>
          <w:lang w:val="pt-BR" w:eastAsia="ro-RO"/>
        </w:rPr>
        <w:t xml:space="preserve"> </w:t>
      </w:r>
      <w:r w:rsidR="004064CA" w:rsidRPr="00AD0CC9">
        <w:rPr>
          <w:rFonts w:ascii="Montserrat Light" w:hAnsi="Montserrat Light"/>
          <w:bCs/>
          <w:lang w:val="pt-BR" w:eastAsia="ro-RO"/>
        </w:rPr>
        <w:t xml:space="preserve">înregistrat cu </w:t>
      </w:r>
      <w:r w:rsidR="004064CA" w:rsidRPr="00AD0CC9">
        <w:rPr>
          <w:rFonts w:ascii="Montserrat Light" w:hAnsi="Montserrat Light"/>
          <w:noProof/>
          <w:lang w:val="pt-BR" w:eastAsia="ro-RO"/>
        </w:rPr>
        <w:t>nr. 241 din 9.12.</w:t>
      </w:r>
      <w:r w:rsidR="004064CA" w:rsidRPr="00AD0CC9">
        <w:rPr>
          <w:rFonts w:ascii="Montserrat Light" w:hAnsi="Montserrat Light" w:cs="Cambria"/>
          <w:bCs/>
          <w:noProof/>
          <w:lang w:val="ro-RO"/>
        </w:rPr>
        <w:t xml:space="preserve">2022 </w:t>
      </w:r>
      <w:r w:rsidRPr="00AD0CC9">
        <w:rPr>
          <w:rFonts w:ascii="Montserrat Light" w:hAnsi="Montserrat Light"/>
          <w:noProof/>
          <w:lang w:val="pt-BR" w:eastAsia="ro-RO"/>
        </w:rPr>
        <w:t>privind introducerea unor restricţii de circulație pe drumul judeţean</w:t>
      </w:r>
      <w:r w:rsidRPr="00AD0CC9">
        <w:rPr>
          <w:lang w:val="ro-RO"/>
        </w:rPr>
        <w:t xml:space="preserve"> </w:t>
      </w:r>
      <w:r w:rsidRPr="00AD0CC9">
        <w:rPr>
          <w:rFonts w:ascii="Montserrat Light" w:hAnsi="Montserrat Light"/>
          <w:noProof/>
          <w:lang w:val="pt-BR" w:eastAsia="ro-RO"/>
        </w:rPr>
        <w:t>DJ 103V, sectorul de drum km 0+000 (intersecţia cu DJ 107P) – km 16+570 (intersecţia cu DJ 107L), propus de domnul Alin Tișe-</w:t>
      </w:r>
      <w:r w:rsidR="000A1578" w:rsidRPr="00AD0CC9">
        <w:rPr>
          <w:rFonts w:ascii="Montserrat Light" w:hAnsi="Montserrat Light"/>
          <w:noProof/>
          <w:lang w:val="pt-BR" w:eastAsia="ro-RO"/>
        </w:rPr>
        <w:t>P</w:t>
      </w:r>
      <w:r w:rsidRPr="00AD0CC9">
        <w:rPr>
          <w:rFonts w:ascii="Montserrat Light" w:hAnsi="Montserrat Light"/>
          <w:noProof/>
          <w:lang w:val="pt-BR" w:eastAsia="ro-RO"/>
        </w:rPr>
        <w:t xml:space="preserve">reședinte al Consiliului Județean Cluj, însoţit de </w:t>
      </w:r>
      <w:bookmarkStart w:id="0" w:name="_Hlk499547965"/>
      <w:r w:rsidR="00C66D13" w:rsidRPr="00AD0CC9">
        <w:rPr>
          <w:rFonts w:ascii="Montserrat Light" w:hAnsi="Montserrat Light"/>
          <w:noProof/>
          <w:lang w:val="pt-BR" w:eastAsia="ro-RO"/>
        </w:rPr>
        <w:t>Referatul de aprobare cu nr.</w:t>
      </w:r>
      <w:bookmarkEnd w:id="0"/>
      <w:r w:rsidR="00C66D13" w:rsidRPr="00AD0CC9">
        <w:rPr>
          <w:rFonts w:ascii="Montserrat Light" w:hAnsi="Montserrat Light"/>
          <w:noProof/>
          <w:lang w:val="pt-BR" w:eastAsia="ro-RO"/>
        </w:rPr>
        <w:t xml:space="preserve"> </w:t>
      </w:r>
      <w:r w:rsidR="004064CA" w:rsidRPr="00AD0CC9">
        <w:rPr>
          <w:rFonts w:ascii="Montserrat Light" w:hAnsi="Montserrat Light"/>
          <w:noProof/>
          <w:lang w:val="pt-BR" w:eastAsia="ro-RO"/>
        </w:rPr>
        <w:t>48855/5</w:t>
      </w:r>
      <w:r w:rsidR="00C66D13" w:rsidRPr="00AD0CC9">
        <w:rPr>
          <w:rFonts w:ascii="Montserrat Light" w:hAnsi="Montserrat Light"/>
          <w:noProof/>
          <w:lang w:val="pt-BR" w:eastAsia="ro-RO"/>
        </w:rPr>
        <w:t>.12.</w:t>
      </w:r>
      <w:r w:rsidR="00C66D13" w:rsidRPr="00AD0CC9">
        <w:rPr>
          <w:rFonts w:ascii="Montserrat Light" w:hAnsi="Montserrat Light" w:cs="Cambria"/>
          <w:bCs/>
          <w:noProof/>
          <w:lang w:val="ro-RO"/>
        </w:rPr>
        <w:t>2022</w:t>
      </w:r>
      <w:r w:rsidR="0060546B" w:rsidRPr="00AD0CC9">
        <w:rPr>
          <w:rFonts w:ascii="Montserrat Light" w:hAnsi="Montserrat Light" w:cs="Cambria"/>
          <w:bCs/>
          <w:noProof/>
          <w:lang w:val="ro-RO"/>
        </w:rPr>
        <w:t xml:space="preserve">; </w:t>
      </w:r>
      <w:r w:rsidRPr="00AD0CC9">
        <w:rPr>
          <w:rFonts w:ascii="Montserrat Light" w:hAnsi="Montserrat Light"/>
          <w:noProof/>
          <w:lang w:val="pt-BR" w:eastAsia="ro-RO"/>
        </w:rPr>
        <w:t xml:space="preserve">Raportul compartimentului de resort din cadrul aparatului de specialitate al Consiliului Judeţean Cluj cu nr. </w:t>
      </w:r>
      <w:r w:rsidR="0060546B" w:rsidRPr="00AD0CC9">
        <w:rPr>
          <w:rFonts w:ascii="Montserrat Light" w:hAnsi="Montserrat Light"/>
          <w:noProof/>
          <w:lang w:val="pt-BR" w:eastAsia="ro-RO"/>
        </w:rPr>
        <w:t>48855/8.12.</w:t>
      </w:r>
      <w:r w:rsidR="0060546B" w:rsidRPr="00AD0CC9">
        <w:rPr>
          <w:rFonts w:ascii="Montserrat Light" w:hAnsi="Montserrat Light" w:cs="Cambria"/>
          <w:bCs/>
          <w:noProof/>
          <w:lang w:val="ro-RO"/>
        </w:rPr>
        <w:t xml:space="preserve">2022 </w:t>
      </w:r>
      <w:r w:rsidRPr="00AD0CC9">
        <w:rPr>
          <w:rFonts w:ascii="Montserrat Light" w:hAnsi="Montserrat Light"/>
          <w:noProof/>
          <w:lang w:val="pt-BR" w:eastAsia="ro-RO"/>
        </w:rPr>
        <w:t>şi</w:t>
      </w:r>
      <w:r w:rsidR="000A1578" w:rsidRPr="00AD0CC9">
        <w:rPr>
          <w:rFonts w:ascii="Montserrat Light" w:hAnsi="Montserrat Light"/>
          <w:noProof/>
          <w:lang w:val="pt-BR" w:eastAsia="ro-RO"/>
        </w:rPr>
        <w:t xml:space="preserve"> de</w:t>
      </w:r>
      <w:r w:rsidRPr="00AD0CC9">
        <w:rPr>
          <w:rFonts w:ascii="Montserrat Light" w:hAnsi="Montserrat Light"/>
          <w:noProof/>
          <w:lang w:val="pt-BR" w:eastAsia="ro-RO"/>
        </w:rPr>
        <w:t xml:space="preserve"> </w:t>
      </w:r>
      <w:r w:rsidRPr="00AD0CC9">
        <w:rPr>
          <w:rFonts w:ascii="Montserrat Light" w:hAnsi="Montserrat Light"/>
          <w:noProof/>
          <w:lang w:val="pt-BR"/>
        </w:rPr>
        <w:t xml:space="preserve">Avizul cu nr. </w:t>
      </w:r>
      <w:r w:rsidR="00626284" w:rsidRPr="00AD0CC9">
        <w:rPr>
          <w:rFonts w:ascii="Montserrat Light" w:hAnsi="Montserrat Light"/>
          <w:noProof/>
          <w:lang w:val="pt-BR" w:eastAsia="ro-RO"/>
        </w:rPr>
        <w:t>48855</w:t>
      </w:r>
      <w:r w:rsidR="00C66D13" w:rsidRPr="00AD0CC9">
        <w:rPr>
          <w:rFonts w:ascii="Montserrat Light" w:hAnsi="Montserrat Light" w:cs="Cambria"/>
          <w:bCs/>
          <w:noProof/>
          <w:lang w:val="ro-RO"/>
        </w:rPr>
        <w:t xml:space="preserve">/2022 </w:t>
      </w:r>
      <w:r w:rsidR="00C4207F" w:rsidRPr="00AD0CC9">
        <w:rPr>
          <w:rFonts w:ascii="Montserrat Light" w:hAnsi="Montserrat Light" w:cs="Cambria"/>
          <w:bCs/>
          <w:noProof/>
          <w:lang w:val="ro-RO"/>
        </w:rPr>
        <w:t xml:space="preserve">din </w:t>
      </w:r>
      <w:r w:rsidR="004208F4" w:rsidRPr="00AD0CC9">
        <w:rPr>
          <w:rFonts w:ascii="Montserrat Light" w:hAnsi="Montserrat Light" w:cs="Cambria"/>
          <w:bCs/>
          <w:noProof/>
          <w:lang w:val="ro-RO"/>
        </w:rPr>
        <w:t>25.01</w:t>
      </w:r>
      <w:r w:rsidR="00C4207F" w:rsidRPr="00AD0CC9">
        <w:rPr>
          <w:rFonts w:ascii="Montserrat Light" w:hAnsi="Montserrat Light" w:cs="Cambria"/>
          <w:bCs/>
          <w:noProof/>
          <w:lang w:val="ro-RO"/>
        </w:rPr>
        <w:t>.2023</w:t>
      </w:r>
      <w:r w:rsidR="00C4207F" w:rsidRPr="00AD0CC9">
        <w:rPr>
          <w:rFonts w:ascii="Montserrat" w:hAnsi="Montserrat" w:cs="Cambria"/>
          <w:bCs/>
          <w:noProof/>
          <w:lang w:val="ro-RO"/>
        </w:rPr>
        <w:t xml:space="preserve"> </w:t>
      </w:r>
      <w:r w:rsidRPr="00AD0CC9">
        <w:rPr>
          <w:rFonts w:ascii="Montserrat Light" w:hAnsi="Montserrat Light"/>
          <w:noProof/>
          <w:lang w:val="pt-BR"/>
        </w:rPr>
        <w:t xml:space="preserve">adoptat de Comisia de specialitate nr. </w:t>
      </w:r>
      <w:r w:rsidR="004208F4" w:rsidRPr="00AD0CC9">
        <w:rPr>
          <w:rFonts w:ascii="Montserrat Light" w:hAnsi="Montserrat Light"/>
          <w:noProof/>
          <w:lang w:val="pt-BR"/>
        </w:rPr>
        <w:t>1,</w:t>
      </w:r>
      <w:r w:rsidRPr="00AD0CC9">
        <w:rPr>
          <w:rFonts w:ascii="Montserrat Light" w:hAnsi="Montserrat Light"/>
          <w:noProof/>
          <w:lang w:val="pt-BR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2C7EECF7" w14:textId="77777777" w:rsidR="00C4207F" w:rsidRPr="00AD0CC9" w:rsidRDefault="00C4207F" w:rsidP="00C4207F">
      <w:pPr>
        <w:spacing w:line="240" w:lineRule="auto"/>
        <w:jc w:val="both"/>
        <w:rPr>
          <w:rFonts w:ascii="Montserrat Light" w:hAnsi="Montserrat Light"/>
          <w:lang w:val="pt-BR"/>
        </w:rPr>
      </w:pPr>
    </w:p>
    <w:p w14:paraId="418DE18D" w14:textId="6761C2E6" w:rsidR="00385993" w:rsidRPr="00AD0CC9" w:rsidRDefault="00385993" w:rsidP="00C4207F">
      <w:pPr>
        <w:spacing w:line="240" w:lineRule="auto"/>
        <w:jc w:val="both"/>
        <w:rPr>
          <w:rFonts w:ascii="Montserrat Light" w:hAnsi="Montserrat Light"/>
          <w:lang w:val="pt-BR"/>
        </w:rPr>
      </w:pPr>
      <w:r w:rsidRPr="00AD0CC9">
        <w:rPr>
          <w:rFonts w:ascii="Montserrat Light" w:hAnsi="Montserrat Light"/>
          <w:lang w:val="pt-BR"/>
        </w:rPr>
        <w:t>Ţinând cont de:</w:t>
      </w:r>
    </w:p>
    <w:p w14:paraId="7B12B955" w14:textId="77777777" w:rsidR="00385993" w:rsidRPr="00AD0CC9" w:rsidRDefault="00385993" w:rsidP="00C4207F">
      <w:pPr>
        <w:pStyle w:val="Listparagraf"/>
        <w:numPr>
          <w:ilvl w:val="0"/>
          <w:numId w:val="23"/>
        </w:numPr>
        <w:jc w:val="both"/>
        <w:rPr>
          <w:rFonts w:ascii="Montserrat Light" w:hAnsi="Montserrat Light"/>
          <w:sz w:val="22"/>
          <w:szCs w:val="22"/>
          <w:lang w:val="fr-FR"/>
        </w:rPr>
      </w:pPr>
      <w:r w:rsidRPr="00AD0CC9">
        <w:rPr>
          <w:rFonts w:ascii="Montserrat Light" w:hAnsi="Montserrat Light"/>
          <w:sz w:val="22"/>
          <w:szCs w:val="22"/>
          <w:lang w:val="fr-FR"/>
        </w:rPr>
        <w:t>Avizul Inspectoratului Județean de Poliție Cluj nr. 806.647/12.10.2022;</w:t>
      </w:r>
    </w:p>
    <w:p w14:paraId="185CED4A" w14:textId="6579A0C8" w:rsidR="00385993" w:rsidRPr="00AD0CC9" w:rsidRDefault="00385993" w:rsidP="00C4207F">
      <w:pPr>
        <w:pStyle w:val="Listparagraf"/>
        <w:numPr>
          <w:ilvl w:val="0"/>
          <w:numId w:val="23"/>
        </w:numPr>
        <w:jc w:val="both"/>
        <w:rPr>
          <w:rFonts w:ascii="Montserrat Light" w:hAnsi="Montserrat Light"/>
          <w:sz w:val="22"/>
          <w:szCs w:val="22"/>
        </w:rPr>
      </w:pPr>
      <w:r w:rsidRPr="00AD0CC9">
        <w:rPr>
          <w:rFonts w:ascii="Montserrat Light" w:hAnsi="Montserrat Light"/>
          <w:sz w:val="22"/>
          <w:szCs w:val="22"/>
        </w:rPr>
        <w:t>Procedură derulată în conformitate cu dispoziţiile Legii nr. 52/2003 privind transparenţa decizională în administraţia publică, republicată</w:t>
      </w:r>
      <w:r w:rsidR="00626284" w:rsidRPr="00AD0CC9">
        <w:rPr>
          <w:rFonts w:ascii="Montserrat Light" w:hAnsi="Montserrat Light"/>
          <w:sz w:val="22"/>
          <w:szCs w:val="22"/>
        </w:rPr>
        <w:t>;</w:t>
      </w:r>
    </w:p>
    <w:p w14:paraId="4BB12E83" w14:textId="77777777" w:rsidR="00C4207F" w:rsidRPr="00AD0CC9" w:rsidRDefault="00C4207F" w:rsidP="00C4207F">
      <w:pPr>
        <w:autoSpaceDE w:val="0"/>
        <w:autoSpaceDN w:val="0"/>
        <w:adjustRightInd w:val="0"/>
        <w:spacing w:line="240" w:lineRule="auto"/>
        <w:ind w:left="144"/>
        <w:jc w:val="both"/>
        <w:rPr>
          <w:rFonts w:ascii="Montserrat Light" w:hAnsi="Montserrat Light" w:cs="Cambria"/>
        </w:rPr>
      </w:pPr>
    </w:p>
    <w:p w14:paraId="4007E9A7" w14:textId="67523613" w:rsidR="00385993" w:rsidRPr="00AD0CC9" w:rsidRDefault="00385993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D0CC9">
        <w:rPr>
          <w:rFonts w:ascii="Montserrat Light" w:hAnsi="Montserrat Light" w:cs="Cambria"/>
        </w:rPr>
        <w:t>Luând în considerare prevederile</w:t>
      </w:r>
      <w:bookmarkStart w:id="1" w:name="_Hlk508022111"/>
      <w:r w:rsidRPr="00AD0CC9">
        <w:rPr>
          <w:rFonts w:ascii="Montserrat Light" w:hAnsi="Montserrat Light" w:cs="Cambria"/>
        </w:rPr>
        <w:t xml:space="preserve"> art. 123 – 140 și ale art. 142 -</w:t>
      </w:r>
      <w:r w:rsidR="00C4207F" w:rsidRPr="00AD0CC9">
        <w:rPr>
          <w:rFonts w:ascii="Montserrat Light" w:hAnsi="Montserrat Light" w:cs="Cambria"/>
        </w:rPr>
        <w:t xml:space="preserve"> </w:t>
      </w:r>
      <w:r w:rsidRPr="00AD0CC9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AD0CC9">
        <w:rPr>
          <w:rFonts w:ascii="Montserrat Light" w:hAnsi="Montserrat Light" w:cs="Cambria"/>
          <w:noProof/>
        </w:rPr>
        <w:t>Consiliului Judeţean Cluj</w:t>
      </w:r>
      <w:r w:rsidRPr="00AD0CC9">
        <w:rPr>
          <w:rFonts w:ascii="Montserrat Light" w:hAnsi="Montserrat Light" w:cs="Cambria"/>
        </w:rPr>
        <w:t xml:space="preserve"> nr. 170/2020, republicată;</w:t>
      </w:r>
    </w:p>
    <w:bookmarkEnd w:id="1"/>
    <w:p w14:paraId="5FFB3776" w14:textId="77777777" w:rsidR="00C4207F" w:rsidRPr="00AD0CC9" w:rsidRDefault="00C4207F" w:rsidP="00C420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0A9B873C" w14:textId="57F1529D" w:rsidR="00385993" w:rsidRPr="00AD0CC9" w:rsidRDefault="00385993" w:rsidP="00C420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AD0CC9">
        <w:rPr>
          <w:rFonts w:ascii="Montserrat Light" w:hAnsi="Montserrat Light"/>
          <w:lang w:val="ro-RO" w:eastAsia="ro-RO" w:bidi="ne-NP"/>
        </w:rPr>
        <w:t>În conformitate cu prevederile:</w:t>
      </w:r>
    </w:p>
    <w:p w14:paraId="0B9FBAED" w14:textId="61C7DC0D" w:rsidR="00385993" w:rsidRPr="00AD0CC9" w:rsidRDefault="00385993" w:rsidP="00C4207F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D0CC9">
        <w:rPr>
          <w:rFonts w:ascii="Montserrat Light" w:hAnsi="Montserrat Light"/>
          <w:sz w:val="22"/>
          <w:szCs w:val="22"/>
        </w:rPr>
        <w:t>art. 173 alin (1) lit. c)</w:t>
      </w:r>
      <w:r w:rsidR="00476427" w:rsidRPr="00AD0CC9">
        <w:rPr>
          <w:rFonts w:ascii="Montserrat Light" w:hAnsi="Montserrat Light"/>
          <w:sz w:val="22"/>
          <w:szCs w:val="22"/>
        </w:rPr>
        <w:t xml:space="preserve"> </w:t>
      </w:r>
      <w:r w:rsidR="00476427" w:rsidRPr="00AD0CC9">
        <w:rPr>
          <w:rFonts w:ascii="Montserrat Light" w:hAnsi="Montserrat Light"/>
          <w:sz w:val="22"/>
          <w:szCs w:val="22"/>
          <w:lang w:val="ro-RO"/>
        </w:rPr>
        <w:t>și</w:t>
      </w:r>
      <w:r w:rsidRPr="00AD0CC9">
        <w:rPr>
          <w:rFonts w:ascii="Montserrat Light" w:hAnsi="Montserrat Light"/>
          <w:sz w:val="22"/>
          <w:szCs w:val="22"/>
        </w:rPr>
        <w:t xml:space="preserve"> d) și alin. (5) lit. l)</w:t>
      </w:r>
      <w:r w:rsidR="00476427" w:rsidRPr="00AD0CC9">
        <w:rPr>
          <w:rFonts w:ascii="Montserrat Light" w:hAnsi="Montserrat Light"/>
          <w:sz w:val="22"/>
          <w:szCs w:val="22"/>
        </w:rPr>
        <w:t xml:space="preserve"> și ale </w:t>
      </w:r>
      <w:r w:rsidRPr="00AD0CC9">
        <w:rPr>
          <w:rFonts w:ascii="Montserrat Light" w:hAnsi="Montserrat Light"/>
          <w:sz w:val="22"/>
          <w:szCs w:val="22"/>
        </w:rPr>
        <w:t>art. 182 alin (2) din Ordonanța de urgență nr. 57</w:t>
      </w:r>
      <w:r w:rsidR="00476427" w:rsidRPr="00AD0CC9">
        <w:rPr>
          <w:rFonts w:ascii="Montserrat Light" w:hAnsi="Montserrat Light"/>
          <w:sz w:val="22"/>
          <w:szCs w:val="22"/>
        </w:rPr>
        <w:t>/</w:t>
      </w:r>
      <w:r w:rsidRPr="00AD0CC9">
        <w:rPr>
          <w:rFonts w:ascii="Montserrat Light" w:hAnsi="Montserrat Light"/>
          <w:sz w:val="22"/>
          <w:szCs w:val="22"/>
        </w:rPr>
        <w:t>2019 privind Codul administrativ, cu modificările şi completările ulterioare;</w:t>
      </w:r>
    </w:p>
    <w:p w14:paraId="09D2DD6F" w14:textId="77777777" w:rsidR="00385993" w:rsidRPr="00AD0CC9" w:rsidRDefault="00385993" w:rsidP="00C4207F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D0CC9">
        <w:rPr>
          <w:rFonts w:ascii="Montserrat Light" w:hAnsi="Montserrat Light"/>
          <w:sz w:val="22"/>
          <w:szCs w:val="22"/>
          <w:lang w:val="ro-RO"/>
        </w:rPr>
        <w:t>art. 44 alin. (</w:t>
      </w:r>
      <w:r w:rsidRPr="00AD0CC9">
        <w:rPr>
          <w:rFonts w:ascii="Montserrat Light" w:hAnsi="Montserrat Light"/>
          <w:sz w:val="22"/>
          <w:szCs w:val="22"/>
          <w:lang w:val="ro-RO" w:eastAsia="ro-RO" w:bidi="ne-NP"/>
        </w:rPr>
        <w:t xml:space="preserve">2) </w:t>
      </w:r>
      <w:r w:rsidRPr="00AD0CC9">
        <w:rPr>
          <w:rFonts w:ascii="Montserrat Light" w:hAnsi="Montserrat Light"/>
          <w:sz w:val="22"/>
          <w:szCs w:val="22"/>
          <w:lang w:val="ro-RO"/>
        </w:rPr>
        <w:t xml:space="preserve">din Ordonanţa Guvernului nr. 43/1997 privind regimul drumurilor, republicată, cu modificările şi completările ulterioare; </w:t>
      </w:r>
    </w:p>
    <w:p w14:paraId="79859BCD" w14:textId="1B782316" w:rsidR="00385993" w:rsidRPr="00AD0CC9" w:rsidRDefault="00385993" w:rsidP="00C4207F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D0CC9">
        <w:rPr>
          <w:rFonts w:ascii="Montserrat Light" w:hAnsi="Montserrat Light"/>
          <w:sz w:val="22"/>
          <w:szCs w:val="22"/>
          <w:lang w:val="ro-RO"/>
        </w:rPr>
        <w:t xml:space="preserve">art. 5 alin. (7) din Ordonanța de </w:t>
      </w:r>
      <w:r w:rsidR="00476427" w:rsidRPr="00AD0CC9">
        <w:rPr>
          <w:rFonts w:ascii="Montserrat Light" w:hAnsi="Montserrat Light"/>
          <w:sz w:val="22"/>
          <w:szCs w:val="22"/>
          <w:lang w:val="ro-RO"/>
        </w:rPr>
        <w:t>u</w:t>
      </w:r>
      <w:r w:rsidRPr="00AD0CC9">
        <w:rPr>
          <w:rFonts w:ascii="Montserrat Light" w:hAnsi="Montserrat Light"/>
          <w:sz w:val="22"/>
          <w:szCs w:val="22"/>
          <w:lang w:val="ro-RO"/>
        </w:rPr>
        <w:t>rgență a Guvernului nr. 195/2002 privind circulația pe drumurile publice, republicată, cu modificările și completările ulterioare;</w:t>
      </w:r>
    </w:p>
    <w:p w14:paraId="15B6F552" w14:textId="77777777" w:rsidR="00385993" w:rsidRPr="00AD0CC9" w:rsidRDefault="00385993" w:rsidP="00C4207F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D0CC9">
        <w:rPr>
          <w:rFonts w:ascii="Montserrat Light" w:hAnsi="Montserrat Light"/>
          <w:sz w:val="22"/>
          <w:szCs w:val="22"/>
          <w:lang w:val="ro-RO"/>
        </w:rPr>
        <w:t xml:space="preserve">Ordinului comun al Ministrului de Interne și al Ministrului Transporturilor nr. 1112/411/2000 </w:t>
      </w:r>
      <w:r w:rsidRPr="00AD0CC9">
        <w:rPr>
          <w:rFonts w:ascii="Montserrat Light" w:hAnsi="Montserrat Light" w:cs="Courier New"/>
          <w:sz w:val="22"/>
          <w:szCs w:val="22"/>
          <w:lang w:val="ro-RO" w:eastAsia="ro-MD"/>
        </w:rPr>
        <w:t>pentru aprobarea Normelor metodologice privind condiţiile de închidere a circulaţiei şi de instituire a restricțiilor de circulaţie în vederea executării de lucrări în zona drumului public şi/sau pentru protejarea drumului;</w:t>
      </w:r>
    </w:p>
    <w:p w14:paraId="33A78097" w14:textId="77777777" w:rsidR="00476427" w:rsidRPr="00AD0CC9" w:rsidRDefault="00476427" w:rsidP="00476427">
      <w:pPr>
        <w:autoSpaceDE w:val="0"/>
        <w:autoSpaceDN w:val="0"/>
        <w:adjustRightInd w:val="0"/>
        <w:spacing w:line="240" w:lineRule="auto"/>
        <w:ind w:left="144"/>
        <w:jc w:val="both"/>
        <w:rPr>
          <w:rFonts w:ascii="Montserrat Light" w:hAnsi="Montserrat Light" w:cs="Cambria"/>
        </w:rPr>
      </w:pPr>
    </w:p>
    <w:p w14:paraId="26EE095B" w14:textId="6AE6CF31" w:rsidR="00385993" w:rsidRPr="00AD0CC9" w:rsidRDefault="00385993" w:rsidP="00BB6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D0CC9">
        <w:rPr>
          <w:rFonts w:ascii="Montserrat Light" w:hAnsi="Montserrat Light" w:cs="Cambria"/>
        </w:rPr>
        <w:t>În temeiul competenţelor stabilite prin art. 182 alin. (1) şi art. 196 alin. (1) lit. a) din Ordonanța de Urgență a Guvernului nr. 57/2019 privind Codul administrativ, cu modificările şi completările ulterioare:</w:t>
      </w:r>
    </w:p>
    <w:p w14:paraId="14E9B53D" w14:textId="77777777" w:rsidR="0038599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4DA9C15" w14:textId="77777777" w:rsidR="0038599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center"/>
        <w:rPr>
          <w:rFonts w:ascii="Montserrat Light" w:hAnsi="Montserrat Light"/>
          <w:b/>
          <w:noProof/>
          <w:lang w:val="ro-RO" w:eastAsia="ro-RO"/>
        </w:rPr>
      </w:pPr>
      <w:r w:rsidRPr="00AD0CC9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5A77FC3" w14:textId="77777777" w:rsidR="00476427" w:rsidRPr="00AD0CC9" w:rsidRDefault="00476427" w:rsidP="00476427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noProof/>
          <w:lang w:val="ro-RO" w:eastAsia="ro-RO"/>
        </w:rPr>
      </w:pPr>
    </w:p>
    <w:p w14:paraId="496AC2D3" w14:textId="56D41054" w:rsidR="00385993" w:rsidRPr="00AD0CC9" w:rsidRDefault="00385993" w:rsidP="0047642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AD0CC9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AD0CC9">
        <w:rPr>
          <w:rFonts w:ascii="Montserrat Light" w:hAnsi="Montserrat Light"/>
          <w:noProof/>
          <w:lang w:val="ro-RO" w:eastAsia="ro-RO"/>
        </w:rPr>
        <w:t xml:space="preserve"> </w:t>
      </w:r>
      <w:r w:rsidRPr="00AD0CC9">
        <w:rPr>
          <w:rFonts w:ascii="Montserrat Light" w:eastAsia="Calibri" w:hAnsi="Montserrat Light" w:cs="Courier New"/>
          <w:lang w:val="ro-RO"/>
        </w:rPr>
        <w:t xml:space="preserve">Se aprobă introducerea </w:t>
      </w:r>
      <w:r w:rsidR="00A47399" w:rsidRPr="00AD0CC9">
        <w:rPr>
          <w:rFonts w:ascii="Montserrat Light" w:eastAsia="Calibri" w:hAnsi="Montserrat Light" w:cs="Courier New"/>
          <w:lang w:val="ro-RO"/>
        </w:rPr>
        <w:t xml:space="preserve">unor </w:t>
      </w:r>
      <w:r w:rsidRPr="00AD0CC9">
        <w:rPr>
          <w:rFonts w:ascii="Montserrat Light" w:eastAsia="Calibri" w:hAnsi="Montserrat Light" w:cs="Courier New"/>
          <w:lang w:val="ro-RO"/>
        </w:rPr>
        <w:t xml:space="preserve">restricţii </w:t>
      </w:r>
      <w:r w:rsidRPr="00AD0CC9">
        <w:rPr>
          <w:rFonts w:ascii="Montserrat Light" w:hAnsi="Montserrat Light"/>
          <w:bCs/>
          <w:lang w:val="pt-BR" w:eastAsia="ro-RO"/>
        </w:rPr>
        <w:t>de circulație pe drumul judeţean</w:t>
      </w:r>
      <w:r w:rsidRPr="00AD0CC9">
        <w:rPr>
          <w:rFonts w:ascii="Montserrat Light" w:hAnsi="Montserrat Light"/>
          <w:noProof/>
          <w:lang w:val="pt-BR" w:eastAsia="ro-RO"/>
        </w:rPr>
        <w:t xml:space="preserve"> DJ 103V, sectorul de drum km 0+000 (intersecţia cu DJ 107P) – km 16+570 (intersecţia cu DJ 107L)</w:t>
      </w:r>
      <w:r w:rsidR="00792AB3" w:rsidRPr="00AD0CC9">
        <w:rPr>
          <w:rFonts w:ascii="Montserrat Light" w:hAnsi="Montserrat Light"/>
          <w:noProof/>
          <w:lang w:val="pt-BR" w:eastAsia="ro-RO"/>
        </w:rPr>
        <w:t>,</w:t>
      </w:r>
      <w:r w:rsidRPr="00AD0CC9">
        <w:rPr>
          <w:rFonts w:ascii="Montserrat Light" w:eastAsia="Calibri" w:hAnsi="Montserrat Light" w:cs="Courier New"/>
          <w:lang w:val="ro-RO"/>
        </w:rPr>
        <w:t xml:space="preserve"> în perioada cuprinsă între data aducerii la cunoștință publică a prezentei hotărâri și data de 31 decembrie 2025, după cum urmează: </w:t>
      </w:r>
    </w:p>
    <w:p w14:paraId="1FC0F81D" w14:textId="768B1D7B" w:rsidR="00385993" w:rsidRPr="00AD0CC9" w:rsidRDefault="00301AAB" w:rsidP="00301AAB">
      <w:pPr>
        <w:jc w:val="both"/>
        <w:rPr>
          <w:rFonts w:ascii="Montserrat Light" w:hAnsi="Montserrat Light"/>
          <w:bCs/>
          <w:lang w:val="pt-BR"/>
        </w:rPr>
      </w:pPr>
      <w:r w:rsidRPr="00AD0CC9">
        <w:rPr>
          <w:rFonts w:ascii="Montserrat Light" w:hAnsi="Montserrat Light"/>
          <w:bCs/>
          <w:lang w:val="fr-FR"/>
        </w:rPr>
        <w:lastRenderedPageBreak/>
        <w:t xml:space="preserve">a) </w:t>
      </w:r>
      <w:r w:rsidR="00385993" w:rsidRPr="00AD0CC9">
        <w:rPr>
          <w:rFonts w:ascii="Montserrat Light" w:hAnsi="Montserrat Light"/>
          <w:bCs/>
          <w:lang w:val="fr-FR"/>
        </w:rPr>
        <w:t xml:space="preserve">restricţie de tonaj pentru autovehiculele cu masa totală maxim autorizată mai mare de 20 tone </w:t>
      </w:r>
      <w:r w:rsidR="00385993" w:rsidRPr="00AD0CC9">
        <w:rPr>
          <w:rFonts w:ascii="Montserrat Light" w:hAnsi="Montserrat Light"/>
          <w:bCs/>
          <w:lang w:val="pt-BR"/>
        </w:rPr>
        <w:t xml:space="preserve">cu excepţia: 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transporturilor de persoane; transporturilor de animale vii și de produse perisabile de origine animală și vegetală; vehicul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care participă la intervenții în caz de forță majoră; transporturi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funerare; transporturi</w:t>
      </w:r>
      <w:r w:rsidR="00A47399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poștale; transporturi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de echipamente de prim ajutor; transporturi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pentru distribuire de carburanți; transporturi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de mărfuri sub temperatură controlată; transporturi</w:t>
      </w:r>
      <w:r w:rsidR="00792AB3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pentru tractări vehicule avariate; transporturi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 xml:space="preserve">lor 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pentru distribuirea de apă și hrană în zonele calamitate; transporturi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cu vehicule specializate destinate prin construcție salubrizării, şi/sau activităţi de întreţinere drumuri judeţene; transporturi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AD0CC9">
        <w:rPr>
          <w:rFonts w:ascii="Montserrat Light" w:hAnsi="Montserrat Light"/>
          <w:shd w:val="clear" w:color="auto" w:fill="FFFFFF"/>
          <w:lang w:val="fr-FR"/>
        </w:rPr>
        <w:t xml:space="preserve">de 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apă îmbuteliată; transporturi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>lor</w:t>
      </w:r>
      <w:r w:rsidRPr="00AD0CC9">
        <w:rPr>
          <w:rFonts w:ascii="Montserrat Light" w:hAnsi="Montserrat Light"/>
          <w:shd w:val="clear" w:color="auto" w:fill="FFFFFF"/>
          <w:lang w:val="fr-FR"/>
        </w:rPr>
        <w:t xml:space="preserve"> de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produse provenite din exploatări agricole;</w:t>
      </w:r>
      <w:r w:rsidR="00385993" w:rsidRPr="00AD0CC9">
        <w:rPr>
          <w:rFonts w:ascii="Montserrat Light" w:hAnsi="Montserrat Light"/>
          <w:shd w:val="clear" w:color="auto" w:fill="FFFFFF"/>
        </w:rPr>
        <w:t xml:space="preserve"> 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transporturil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>or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 xml:space="preserve"> de marfă şi / sau produse efectuate de / pentru persoanele juridice care au sediul social şi/sau punct de lucru ȋn localitatea care se află pe sectorul de drum supus restricţiilor temporare de circulaţie; transporturilor de materiale de construcții aferente construcțiilor unor obiective civile, industriale, de interes public sau privat destinate persoanelor fizice, juridice şi entităților publice de pe raza localităţilor</w:t>
      </w:r>
      <w:r w:rsidR="00385993" w:rsidRPr="00AD0CC9">
        <w:t xml:space="preserve"> </w:t>
      </w:r>
      <w:r w:rsidR="00385993" w:rsidRPr="00AD0CC9">
        <w:rPr>
          <w:rFonts w:ascii="Montserrat Light" w:hAnsi="Montserrat Light"/>
          <w:shd w:val="clear" w:color="auto" w:fill="FFFFFF"/>
        </w:rPr>
        <w:t>Someşu Rece, Stolna şi Vălişoara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; transporturi</w:t>
      </w:r>
      <w:r w:rsidR="00C5276F" w:rsidRPr="00AD0CC9">
        <w:rPr>
          <w:rFonts w:ascii="Montserrat Light" w:hAnsi="Montserrat Light"/>
          <w:shd w:val="clear" w:color="auto" w:fill="FFFFFF"/>
          <w:lang w:val="fr-FR"/>
        </w:rPr>
        <w:t xml:space="preserve">lor </w:t>
      </w:r>
      <w:r w:rsidR="00385993" w:rsidRPr="00AD0CC9">
        <w:rPr>
          <w:rFonts w:ascii="Montserrat Light" w:hAnsi="Montserrat Light"/>
          <w:shd w:val="clear" w:color="auto" w:fill="FFFFFF"/>
          <w:lang w:val="fr-FR"/>
        </w:rPr>
        <w:t>militare implicate în exerciții multinaționale.</w:t>
      </w:r>
    </w:p>
    <w:p w14:paraId="48FB33BF" w14:textId="77777777" w:rsidR="00385993" w:rsidRPr="00AD0CC9" w:rsidRDefault="00385993" w:rsidP="000A1578">
      <w:pPr>
        <w:spacing w:line="240" w:lineRule="auto"/>
        <w:ind w:left="144"/>
        <w:jc w:val="both"/>
        <w:rPr>
          <w:rFonts w:ascii="Cambria" w:hAnsi="Cambria"/>
          <w:noProof/>
          <w:lang w:val="ro-RO" w:eastAsia="ro-RO"/>
        </w:rPr>
      </w:pPr>
    </w:p>
    <w:p w14:paraId="67FCFD9A" w14:textId="29E777E6" w:rsidR="00385993" w:rsidRPr="00AD0CC9" w:rsidRDefault="00385993" w:rsidP="00301AAB">
      <w:pPr>
        <w:spacing w:line="240" w:lineRule="auto"/>
        <w:jc w:val="both"/>
        <w:rPr>
          <w:rFonts w:ascii="Montserrat Light" w:hAnsi="Montserrat Light"/>
          <w:lang w:val="pt-BR" w:eastAsia="ro-RO"/>
        </w:rPr>
      </w:pPr>
      <w:r w:rsidRPr="00AD0CC9">
        <w:rPr>
          <w:rFonts w:ascii="Montserrat Light" w:hAnsi="Montserrat Light"/>
          <w:b/>
          <w:bCs/>
          <w:lang w:val="pt-BR" w:eastAsia="ro-RO"/>
        </w:rPr>
        <w:t xml:space="preserve">Art. 2. </w:t>
      </w:r>
      <w:r w:rsidRPr="00AD0CC9">
        <w:rPr>
          <w:rFonts w:ascii="Montserrat Light" w:hAnsi="Montserrat Light"/>
          <w:lang w:val="pt-BR" w:eastAsia="ro-RO"/>
        </w:rPr>
        <w:t>În perioada de instituire a restricției</w:t>
      </w:r>
      <w:r w:rsidR="00A47399" w:rsidRPr="00AD0CC9">
        <w:rPr>
          <w:rFonts w:ascii="Montserrat Light" w:hAnsi="Montserrat Light"/>
          <w:lang w:val="pt-BR" w:eastAsia="ro-RO"/>
        </w:rPr>
        <w:t xml:space="preserve"> precizate la art. </w:t>
      </w:r>
      <w:r w:rsidR="001D6786" w:rsidRPr="00AD0CC9">
        <w:rPr>
          <w:rFonts w:ascii="Montserrat Light" w:hAnsi="Montserrat Light"/>
          <w:lang w:val="pt-BR" w:eastAsia="ro-RO"/>
        </w:rPr>
        <w:t>1</w:t>
      </w:r>
      <w:r w:rsidRPr="00AD0CC9">
        <w:rPr>
          <w:rFonts w:ascii="Montserrat Light" w:hAnsi="Montserrat Light"/>
          <w:lang w:val="pt-BR" w:eastAsia="ro-RO"/>
        </w:rPr>
        <w:t xml:space="preserve">, autovehiculele cu masa maximă autorizată ce depăşeste 20 de tone pot folosi ruta ocolitoare, astfel: </w:t>
      </w:r>
    </w:p>
    <w:p w14:paraId="7DB8E7F1" w14:textId="17DFAE60" w:rsidR="00C5276F" w:rsidRPr="00AD0CC9" w:rsidRDefault="00301AAB" w:rsidP="00301AAB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pt-BR" w:eastAsia="ro-RO"/>
        </w:rPr>
      </w:pPr>
      <w:bookmarkStart w:id="2" w:name="_Hlk118459869"/>
      <w:r w:rsidRPr="00AD0CC9">
        <w:rPr>
          <w:rFonts w:ascii="Montserrat Light" w:hAnsi="Montserrat Light"/>
          <w:sz w:val="22"/>
          <w:szCs w:val="22"/>
          <w:lang w:val="pt-BR" w:eastAsia="ro-RO"/>
        </w:rPr>
        <w:t xml:space="preserve">a) </w:t>
      </w:r>
      <w:r w:rsidR="00385993" w:rsidRPr="00AD0CC9">
        <w:rPr>
          <w:rFonts w:ascii="Montserrat Light" w:hAnsi="Montserrat Light"/>
          <w:sz w:val="22"/>
          <w:szCs w:val="22"/>
          <w:lang w:val="pt-BR" w:eastAsia="ro-RO"/>
        </w:rPr>
        <w:t>pentru sectorul de drum DJ 103V km 0+000 (intersecţia cu DJ 107P) – km 9+480 (intersecţia cu DJ 107M) ruta ocolitoare va fi</w:t>
      </w:r>
      <w:bookmarkEnd w:id="2"/>
      <w:r w:rsidR="00385993" w:rsidRPr="00AD0CC9">
        <w:rPr>
          <w:rFonts w:ascii="Montserrat Light" w:hAnsi="Montserrat Light"/>
          <w:sz w:val="22"/>
          <w:szCs w:val="22"/>
          <w:lang w:val="pt-BR" w:eastAsia="ro-RO"/>
        </w:rPr>
        <w:t>: DJ 107P (intersecţia cu DJ 103V) – DN1 – DJ 107M;</w:t>
      </w:r>
    </w:p>
    <w:p w14:paraId="0C81AA58" w14:textId="77777777" w:rsidR="00BB6E37" w:rsidRPr="00AD0CC9" w:rsidRDefault="00301AAB" w:rsidP="00BB6E37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pt-BR" w:eastAsia="ro-RO"/>
        </w:rPr>
      </w:pPr>
      <w:r w:rsidRPr="00AD0CC9">
        <w:rPr>
          <w:rFonts w:ascii="Montserrat Light" w:hAnsi="Montserrat Light"/>
          <w:sz w:val="22"/>
          <w:szCs w:val="22"/>
          <w:lang w:val="pt-BR" w:eastAsia="ro-RO"/>
        </w:rPr>
        <w:t xml:space="preserve">b) </w:t>
      </w:r>
      <w:r w:rsidR="00385993" w:rsidRPr="00AD0CC9">
        <w:rPr>
          <w:rFonts w:ascii="Montserrat Light" w:hAnsi="Montserrat Light"/>
          <w:sz w:val="22"/>
          <w:szCs w:val="22"/>
          <w:lang w:val="pt-BR" w:eastAsia="ro-RO"/>
        </w:rPr>
        <w:t>pentru sectorul de drum DJ 103V km km 9+480 (intersecţia cu DJ 107M) – km 16+570 (intersecţia cu DJ 107L) ruta ocolitoare va fi: DJ 107M (între intersecţia cu DJ 103V şi intersecţia cu DJ 107L) – DJ 107L (până la intersecţia cu DJ 103V).</w:t>
      </w:r>
    </w:p>
    <w:p w14:paraId="2F0EC680" w14:textId="77777777" w:rsidR="00BB6E37" w:rsidRPr="00AD0CC9" w:rsidRDefault="00BB6E37" w:rsidP="00BB6E37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pt-BR" w:eastAsia="ro-RO"/>
        </w:rPr>
      </w:pPr>
    </w:p>
    <w:p w14:paraId="608EA8F3" w14:textId="77777777" w:rsidR="00BB6E37" w:rsidRPr="00AD0CC9" w:rsidRDefault="00385993" w:rsidP="00BB6E37">
      <w:pPr>
        <w:pStyle w:val="Listparagraf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AD0CC9">
        <w:rPr>
          <w:rFonts w:ascii="Montserrat Light" w:hAnsi="Montserrat Light"/>
          <w:b/>
          <w:noProof/>
          <w:sz w:val="22"/>
          <w:szCs w:val="22"/>
          <w:lang w:val="ro-RO" w:eastAsia="ro-RO"/>
        </w:rPr>
        <w:t>Art. 3</w:t>
      </w:r>
      <w:r w:rsidRPr="00AD0CC9">
        <w:rPr>
          <w:rFonts w:ascii="Montserrat Light" w:hAnsi="Montserrat Light"/>
          <w:noProof/>
          <w:sz w:val="22"/>
          <w:szCs w:val="22"/>
          <w:lang w:val="ro-RO" w:eastAsia="ro-RO"/>
        </w:rPr>
        <w:t>. Cu punerea în aplicare a prevederilor prezentei hotărâri se încredinţează Preşedintele Consiliului Judeţean Cluj, prin Direcţia de Administrare a Domeniului Public și Privat al Județului Cluj.</w:t>
      </w:r>
    </w:p>
    <w:p w14:paraId="497FE562" w14:textId="77777777" w:rsidR="00BB6E37" w:rsidRPr="00AD0CC9" w:rsidRDefault="00BB6E37" w:rsidP="00BB6E37">
      <w:pPr>
        <w:pStyle w:val="Listparagraf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5AE4D2BE" w14:textId="5BF462D1" w:rsidR="00385993" w:rsidRPr="00AD0CC9" w:rsidRDefault="00385993" w:rsidP="00BB6E37">
      <w:pPr>
        <w:pStyle w:val="Listparagraf"/>
        <w:ind w:left="0"/>
        <w:jc w:val="both"/>
        <w:rPr>
          <w:rFonts w:ascii="Montserrat Light" w:hAnsi="Montserrat Light"/>
          <w:sz w:val="22"/>
          <w:szCs w:val="22"/>
          <w:lang w:val="pt-BR" w:eastAsia="ro-RO"/>
        </w:rPr>
      </w:pPr>
      <w:r w:rsidRPr="00AD0CC9">
        <w:rPr>
          <w:rFonts w:ascii="Montserrat Light" w:hAnsi="Montserrat Light"/>
          <w:b/>
          <w:noProof/>
          <w:sz w:val="22"/>
          <w:szCs w:val="22"/>
          <w:lang w:val="ro-RO" w:eastAsia="ro-RO"/>
        </w:rPr>
        <w:t>Art. 4.</w:t>
      </w:r>
      <w:r w:rsidRPr="00AD0C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Prezenta hotărâre se comunică Direcţiei de Administrare a Domeniului Public şi Privat al Judeţului Cluj, precum şi Prefectului Judeţului Cluj</w:t>
      </w:r>
      <w:r w:rsidR="00A47399" w:rsidRPr="00AD0CC9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AD0CC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şi se aduce la cunoştinţă publică prin afişare la sediul Consiliului Judeţean Cluj şi pe pagina de internet  „www.cjcluj.ro". </w:t>
      </w:r>
    </w:p>
    <w:p w14:paraId="1775BC8F" w14:textId="77777777" w:rsidR="00385993" w:rsidRPr="00AD0CC9" w:rsidRDefault="00385993" w:rsidP="000A1578">
      <w:pPr>
        <w:autoSpaceDE w:val="0"/>
        <w:autoSpaceDN w:val="0"/>
        <w:adjustRightInd w:val="0"/>
        <w:spacing w:line="240" w:lineRule="auto"/>
        <w:ind w:left="144"/>
        <w:jc w:val="both"/>
        <w:rPr>
          <w:rFonts w:ascii="Cambria" w:hAnsi="Cambria"/>
          <w:noProof/>
          <w:lang w:val="ro-RO" w:eastAsia="ro-RO"/>
        </w:rPr>
      </w:pPr>
    </w:p>
    <w:p w14:paraId="0E041EBC" w14:textId="77777777" w:rsidR="00C875AB" w:rsidRPr="00AD0CC9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762E0CC6" w14:textId="77777777" w:rsidR="000B136B" w:rsidRPr="00AD0CC9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AD0CC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D0CC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D0CC9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AD0CC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AD0CC9">
        <w:rPr>
          <w:rFonts w:ascii="Montserrat" w:hAnsi="Montserrat"/>
          <w:lang w:val="ro-RO" w:eastAsia="ro-RO"/>
        </w:rPr>
        <w:t xml:space="preserve">          </w:t>
      </w:r>
      <w:r w:rsidR="00527CCD" w:rsidRPr="00AD0CC9">
        <w:rPr>
          <w:rFonts w:ascii="Montserrat" w:hAnsi="Montserrat"/>
          <w:lang w:val="ro-RO" w:eastAsia="ro-RO"/>
        </w:rPr>
        <w:t xml:space="preserve">  </w:t>
      </w:r>
      <w:r w:rsidRPr="00AD0CC9">
        <w:rPr>
          <w:rFonts w:ascii="Montserrat" w:hAnsi="Montserrat"/>
          <w:b/>
          <w:lang w:val="ro-RO" w:eastAsia="ro-RO"/>
        </w:rPr>
        <w:t>PREŞEDINTE,</w:t>
      </w:r>
      <w:r w:rsidRPr="00AD0CC9">
        <w:rPr>
          <w:rFonts w:ascii="Montserrat" w:hAnsi="Montserrat"/>
          <w:b/>
          <w:lang w:val="ro-RO" w:eastAsia="ro-RO"/>
        </w:rPr>
        <w:tab/>
      </w:r>
      <w:r w:rsidRPr="00AD0CC9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AD0CC9">
        <w:rPr>
          <w:rFonts w:ascii="Montserrat" w:hAnsi="Montserrat"/>
          <w:lang w:val="ro-RO" w:eastAsia="ro-RO"/>
        </w:rPr>
        <w:t xml:space="preserve"> </w:t>
      </w:r>
      <w:r w:rsidRPr="00AD0CC9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AD0CC9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D0CC9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AD0CC9">
        <w:rPr>
          <w:rFonts w:ascii="Montserrat" w:hAnsi="Montserrat"/>
          <w:b/>
          <w:lang w:val="ro-RO" w:eastAsia="ro-RO"/>
        </w:rPr>
        <w:t xml:space="preserve"> </w:t>
      </w:r>
      <w:r w:rsidRPr="00AD0CC9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3"/>
    <w:p w14:paraId="745B5CEE" w14:textId="440371DB" w:rsidR="007F54AE" w:rsidRPr="00AD0CC9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AD0CC9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AD0CC9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5EFB9D80" w:rsidR="000B136B" w:rsidRPr="00AD0CC9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AD0CC9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2A2E2CF4" w:rsidR="003C59BC" w:rsidRPr="00AD0CC9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C9BD5CF" w14:textId="77777777" w:rsidR="002048DD" w:rsidRPr="00AD0CC9" w:rsidRDefault="002048D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3ED73EDC" w:rsidR="00F55499" w:rsidRPr="00AD0CC9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AD0CC9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AD0CC9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4C2EF877" w:rsidR="001705EA" w:rsidRPr="00AD0CC9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D0CC9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AD0CC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208F4" w:rsidRPr="00AD0CC9">
        <w:rPr>
          <w:rFonts w:ascii="Montserrat" w:hAnsi="Montserrat"/>
          <w:b/>
          <w:bCs/>
          <w:noProof/>
          <w:lang w:val="ro-RO" w:eastAsia="ro-RO"/>
        </w:rPr>
        <w:t>4</w:t>
      </w:r>
      <w:r w:rsidR="00781F39" w:rsidRPr="00AD0CC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D0CC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AD0CC9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AD0CC9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AD0CC9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27924121" w:rsidR="000B661A" w:rsidRPr="00AD0CC9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B5C4C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510AA8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42688A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510AA8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D0CC9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AD0CC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D0CC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AD0CC9" w:rsidSect="005F2926">
      <w:footerReference w:type="default" r:id="rId9"/>
      <w:pgSz w:w="12240" w:h="15840"/>
      <w:pgMar w:top="45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23"/>
  </w:num>
  <w:num w:numId="2" w16cid:durableId="1439371135">
    <w:abstractNumId w:val="2"/>
  </w:num>
  <w:num w:numId="3" w16cid:durableId="1723628565">
    <w:abstractNumId w:val="24"/>
  </w:num>
  <w:num w:numId="4" w16cid:durableId="143475906">
    <w:abstractNumId w:val="7"/>
  </w:num>
  <w:num w:numId="5" w16cid:durableId="1462112072">
    <w:abstractNumId w:val="12"/>
  </w:num>
  <w:num w:numId="6" w16cid:durableId="1716082747">
    <w:abstractNumId w:val="9"/>
  </w:num>
  <w:num w:numId="7" w16cid:durableId="640697625">
    <w:abstractNumId w:val="25"/>
  </w:num>
  <w:num w:numId="8" w16cid:durableId="25369723">
    <w:abstractNumId w:val="20"/>
  </w:num>
  <w:num w:numId="9" w16cid:durableId="112677398">
    <w:abstractNumId w:val="14"/>
  </w:num>
  <w:num w:numId="10" w16cid:durableId="914321339">
    <w:abstractNumId w:val="11"/>
  </w:num>
  <w:num w:numId="11" w16cid:durableId="1840148552">
    <w:abstractNumId w:val="3"/>
  </w:num>
  <w:num w:numId="12" w16cid:durableId="1311640174">
    <w:abstractNumId w:val="17"/>
  </w:num>
  <w:num w:numId="13" w16cid:durableId="1022049978">
    <w:abstractNumId w:val="19"/>
  </w:num>
  <w:num w:numId="14" w16cid:durableId="2079790660">
    <w:abstractNumId w:val="16"/>
  </w:num>
  <w:num w:numId="15" w16cid:durableId="658926537">
    <w:abstractNumId w:val="5"/>
  </w:num>
  <w:num w:numId="16" w16cid:durableId="1182208782">
    <w:abstractNumId w:val="8"/>
  </w:num>
  <w:num w:numId="17" w16cid:durableId="582253294">
    <w:abstractNumId w:val="21"/>
  </w:num>
  <w:num w:numId="18" w16cid:durableId="1416321210">
    <w:abstractNumId w:val="18"/>
  </w:num>
  <w:num w:numId="19" w16cid:durableId="1628268794">
    <w:abstractNumId w:val="22"/>
  </w:num>
  <w:num w:numId="20" w16cid:durableId="1490171059">
    <w:abstractNumId w:val="13"/>
  </w:num>
  <w:num w:numId="21" w16cid:durableId="1747217129">
    <w:abstractNumId w:val="15"/>
  </w:num>
  <w:num w:numId="22" w16cid:durableId="693114999">
    <w:abstractNumId w:val="10"/>
  </w:num>
  <w:num w:numId="23" w16cid:durableId="532308008">
    <w:abstractNumId w:val="4"/>
  </w:num>
  <w:num w:numId="24" w16cid:durableId="1454444959">
    <w:abstractNumId w:val="6"/>
  </w:num>
  <w:num w:numId="25" w16cid:durableId="17091378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31F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6786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20F4"/>
    <w:rsid w:val="00236596"/>
    <w:rsid w:val="00244F1F"/>
    <w:rsid w:val="002651B5"/>
    <w:rsid w:val="002654DF"/>
    <w:rsid w:val="00267329"/>
    <w:rsid w:val="00267F98"/>
    <w:rsid w:val="00272BE1"/>
    <w:rsid w:val="002750A4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D30E2"/>
    <w:rsid w:val="003D7E60"/>
    <w:rsid w:val="003E02C6"/>
    <w:rsid w:val="003E3609"/>
    <w:rsid w:val="003E51F7"/>
    <w:rsid w:val="003E5288"/>
    <w:rsid w:val="003E589F"/>
    <w:rsid w:val="003F65B8"/>
    <w:rsid w:val="004064CA"/>
    <w:rsid w:val="00410CD0"/>
    <w:rsid w:val="00413207"/>
    <w:rsid w:val="004208F4"/>
    <w:rsid w:val="00422B6A"/>
    <w:rsid w:val="0042688A"/>
    <w:rsid w:val="004367FC"/>
    <w:rsid w:val="00472DC4"/>
    <w:rsid w:val="00476427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546B"/>
    <w:rsid w:val="00607BE6"/>
    <w:rsid w:val="00626284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92AB3"/>
    <w:rsid w:val="007A1967"/>
    <w:rsid w:val="007A23E4"/>
    <w:rsid w:val="007A2C2C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0C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B6E37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4207F"/>
    <w:rsid w:val="00C518A0"/>
    <w:rsid w:val="00C5276F"/>
    <w:rsid w:val="00C63F8C"/>
    <w:rsid w:val="00C66D13"/>
    <w:rsid w:val="00C748A5"/>
    <w:rsid w:val="00C75E9D"/>
    <w:rsid w:val="00C82315"/>
    <w:rsid w:val="00C82BC2"/>
    <w:rsid w:val="00C875AB"/>
    <w:rsid w:val="00C87B56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B5C4C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854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105</cp:revision>
  <cp:lastPrinted>2022-12-29T09:44:00Z</cp:lastPrinted>
  <dcterms:created xsi:type="dcterms:W3CDTF">2022-10-20T06:08:00Z</dcterms:created>
  <dcterms:modified xsi:type="dcterms:W3CDTF">2023-02-01T11:53:00Z</dcterms:modified>
</cp:coreProperties>
</file>