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12B61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12B6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072BE4E2" w:rsidR="00150AEC" w:rsidRPr="00012B61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012B61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012B61">
        <w:rPr>
          <w:rFonts w:ascii="Montserrat Light" w:hAnsi="Montserrat Light"/>
          <w:sz w:val="20"/>
          <w:szCs w:val="20"/>
        </w:rPr>
        <w:t xml:space="preserve"> </w:t>
      </w:r>
      <w:r w:rsidR="00150AEC" w:rsidRPr="00012B61">
        <w:rPr>
          <w:rFonts w:ascii="Montserrat Light" w:hAnsi="Montserrat Light"/>
          <w:sz w:val="20"/>
          <w:szCs w:val="20"/>
        </w:rPr>
        <w:t xml:space="preserve"> </w:t>
      </w:r>
      <w:r w:rsidRPr="00012B6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012B61">
        <w:rPr>
          <w:rFonts w:ascii="Montserrat" w:eastAsia="Calibri" w:hAnsi="Montserrat"/>
          <w:b/>
        </w:rPr>
        <w:t>Anexă</w:t>
      </w:r>
      <w:proofErr w:type="spellEnd"/>
    </w:p>
    <w:p w14:paraId="71428031" w14:textId="5C646879" w:rsidR="00150AEC" w:rsidRPr="00012B61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012B61">
        <w:rPr>
          <w:rFonts w:ascii="Montserrat" w:hAnsi="Montserrat"/>
          <w:b/>
        </w:rPr>
        <w:tab/>
      </w:r>
      <w:r w:rsidRPr="00012B61">
        <w:rPr>
          <w:rFonts w:ascii="Montserrat" w:hAnsi="Montserrat"/>
          <w:b/>
        </w:rPr>
        <w:tab/>
      </w:r>
      <w:r w:rsidRPr="00012B61">
        <w:rPr>
          <w:rFonts w:ascii="Montserrat" w:hAnsi="Montserrat"/>
          <w:b/>
        </w:rPr>
        <w:tab/>
      </w:r>
      <w:r w:rsidRPr="00012B61">
        <w:rPr>
          <w:rFonts w:ascii="Montserrat" w:hAnsi="Montserrat"/>
          <w:b/>
        </w:rPr>
        <w:tab/>
      </w:r>
      <w:r w:rsidRPr="00012B61">
        <w:rPr>
          <w:rFonts w:ascii="Montserrat" w:hAnsi="Montserrat"/>
          <w:b/>
        </w:rPr>
        <w:tab/>
      </w:r>
      <w:r w:rsidRPr="00012B61">
        <w:rPr>
          <w:rFonts w:ascii="Montserrat" w:hAnsi="Montserrat"/>
          <w:b/>
        </w:rPr>
        <w:tab/>
        <w:t xml:space="preserve">   la </w:t>
      </w:r>
      <w:proofErr w:type="spellStart"/>
      <w:r w:rsidRPr="00012B61">
        <w:rPr>
          <w:rFonts w:ascii="Montserrat" w:hAnsi="Montserrat"/>
          <w:b/>
        </w:rPr>
        <w:t>Hotărârea</w:t>
      </w:r>
      <w:proofErr w:type="spellEnd"/>
      <w:r w:rsidRPr="00012B61">
        <w:rPr>
          <w:rFonts w:ascii="Montserrat" w:hAnsi="Montserrat"/>
          <w:b/>
        </w:rPr>
        <w:t xml:space="preserve"> nr. </w:t>
      </w:r>
      <w:r w:rsidR="000346A6" w:rsidRPr="00012B61">
        <w:rPr>
          <w:rFonts w:ascii="Montserrat" w:hAnsi="Montserrat"/>
          <w:b/>
        </w:rPr>
        <w:t>9</w:t>
      </w:r>
      <w:r w:rsidR="007B7D1D" w:rsidRPr="00012B61">
        <w:rPr>
          <w:rFonts w:ascii="Montserrat" w:hAnsi="Montserrat"/>
          <w:b/>
        </w:rPr>
        <w:t>4</w:t>
      </w:r>
      <w:r w:rsidRPr="00012B61">
        <w:rPr>
          <w:rFonts w:ascii="Montserrat" w:hAnsi="Montserrat"/>
          <w:b/>
        </w:rPr>
        <w:t>/2023</w:t>
      </w:r>
    </w:p>
    <w:p w14:paraId="396AC34A" w14:textId="77777777" w:rsidR="00232B94" w:rsidRPr="00012B61" w:rsidRDefault="00232B94" w:rsidP="00232B94">
      <w:pPr>
        <w:rPr>
          <w:rFonts w:ascii="Montserrat Light" w:hAnsi="Montserrat Light"/>
          <w:b/>
          <w:lang w:val="it-IT"/>
        </w:rPr>
      </w:pPr>
      <w:r w:rsidRPr="00012B61">
        <w:rPr>
          <w:rFonts w:ascii="Montserrat Light" w:hAnsi="Montserrat Light"/>
          <w:b/>
          <w:lang w:val="it-IT"/>
        </w:rPr>
        <w:t xml:space="preserve">                             </w:t>
      </w:r>
    </w:p>
    <w:p w14:paraId="0A09B4C1" w14:textId="77777777" w:rsidR="006A6929" w:rsidRPr="00012B61" w:rsidRDefault="006A6929" w:rsidP="006A6929">
      <w:pPr>
        <w:spacing w:line="240" w:lineRule="auto"/>
        <w:ind w:right="304"/>
        <w:jc w:val="both"/>
        <w:rPr>
          <w:rFonts w:ascii="Montserrat" w:hAnsi="Montserrat"/>
          <w:highlight w:val="yellow"/>
          <w:lang w:val="it-IT"/>
        </w:rPr>
      </w:pPr>
    </w:p>
    <w:p w14:paraId="72C9BCEC" w14:textId="77777777" w:rsidR="007B7D1D" w:rsidRPr="00012B61" w:rsidRDefault="007B7D1D" w:rsidP="007B7D1D">
      <w:pPr>
        <w:spacing w:line="240" w:lineRule="auto"/>
        <w:jc w:val="center"/>
        <w:rPr>
          <w:rFonts w:ascii="Montserrat" w:eastAsia="Calibri" w:hAnsi="Montserrat"/>
          <w:b/>
          <w:bCs/>
          <w:iCs/>
          <w:noProof/>
          <w:lang w:val="ro-RO" w:eastAsia="ro-RO"/>
        </w:rPr>
      </w:pPr>
      <w:r w:rsidRPr="00012B61">
        <w:rPr>
          <w:rFonts w:ascii="Montserrat" w:eastAsia="Calibri" w:hAnsi="Montserrat"/>
          <w:b/>
          <w:bCs/>
          <w:iCs/>
          <w:noProof/>
          <w:lang w:val="ro-RO" w:eastAsia="ro-RO"/>
        </w:rPr>
        <w:t>INDICATORI TEHNICO-ECONOMICI</w:t>
      </w:r>
    </w:p>
    <w:p w14:paraId="71B9B906" w14:textId="77777777" w:rsidR="007B7D1D" w:rsidRPr="00012B61" w:rsidRDefault="007B7D1D" w:rsidP="007B7D1D">
      <w:pPr>
        <w:spacing w:line="240" w:lineRule="auto"/>
        <w:jc w:val="center"/>
        <w:rPr>
          <w:rFonts w:ascii="Montserrat" w:eastAsia="Calibri" w:hAnsi="Montserrat"/>
          <w:b/>
          <w:iCs/>
          <w:noProof/>
          <w:lang w:val="ro-RO" w:eastAsia="ro-RO"/>
        </w:rPr>
      </w:pPr>
      <w:r w:rsidRPr="00012B61">
        <w:rPr>
          <w:rFonts w:ascii="Montserrat" w:eastAsia="Calibri" w:hAnsi="Montserrat"/>
          <w:b/>
          <w:iCs/>
          <w:noProof/>
          <w:lang w:val="ro-RO" w:eastAsia="ro-RO"/>
        </w:rPr>
        <w:t xml:space="preserve">ai obiectivului de investiţii aferenți Proiectului  ”Reabilitarea, modernizarea </w:t>
      </w:r>
    </w:p>
    <w:p w14:paraId="73378421" w14:textId="77777777" w:rsidR="007B7D1D" w:rsidRPr="00012B61" w:rsidRDefault="007B7D1D" w:rsidP="007B7D1D">
      <w:pPr>
        <w:spacing w:line="240" w:lineRule="auto"/>
        <w:jc w:val="center"/>
        <w:rPr>
          <w:rFonts w:ascii="Montserrat" w:eastAsia="Calibri" w:hAnsi="Montserrat"/>
          <w:b/>
          <w:iCs/>
          <w:noProof/>
          <w:lang w:val="ro-RO" w:eastAsia="ro-RO"/>
        </w:rPr>
      </w:pPr>
      <w:r w:rsidRPr="00012B61">
        <w:rPr>
          <w:rFonts w:ascii="Montserrat" w:eastAsia="Calibri" w:hAnsi="Montserrat"/>
          <w:b/>
          <w:iCs/>
          <w:noProof/>
          <w:lang w:val="ro-RO" w:eastAsia="ro-RO"/>
        </w:rPr>
        <w:t xml:space="preserve">clădirii atelierelor din cadrul Școlii Gimnaziale Speciale pentru Deficienți </w:t>
      </w:r>
    </w:p>
    <w:p w14:paraId="406195C8" w14:textId="3B70D8BC" w:rsidR="007B7D1D" w:rsidRPr="00012B61" w:rsidRDefault="007B7D1D" w:rsidP="007B7D1D">
      <w:pPr>
        <w:spacing w:line="240" w:lineRule="auto"/>
        <w:jc w:val="center"/>
        <w:rPr>
          <w:rFonts w:ascii="Montserrat" w:eastAsia="Calibri" w:hAnsi="Montserrat"/>
          <w:b/>
          <w:iCs/>
          <w:noProof/>
          <w:lang w:val="ro-RO" w:eastAsia="ro-RO"/>
        </w:rPr>
      </w:pPr>
      <w:r w:rsidRPr="00012B61">
        <w:rPr>
          <w:rFonts w:ascii="Montserrat" w:eastAsia="Calibri" w:hAnsi="Montserrat"/>
          <w:b/>
          <w:iCs/>
          <w:noProof/>
          <w:lang w:val="ro-RO" w:eastAsia="ro-RO"/>
        </w:rPr>
        <w:t>de Auz Kozmutza Flora”</w:t>
      </w:r>
    </w:p>
    <w:p w14:paraId="7ABBF0CB" w14:textId="77777777" w:rsidR="007B7D1D" w:rsidRPr="00012B61" w:rsidRDefault="007B7D1D" w:rsidP="007B7D1D">
      <w:pPr>
        <w:spacing w:line="240" w:lineRule="auto"/>
        <w:jc w:val="center"/>
        <w:rPr>
          <w:rFonts w:ascii="Montserrat Light" w:eastAsia="Calibri" w:hAnsi="Montserrat Light"/>
          <w:bCs/>
          <w:i/>
          <w:noProof/>
          <w:lang w:val="ro-RO" w:eastAsia="ro-RO"/>
        </w:rPr>
      </w:pPr>
      <w:r w:rsidRPr="00012B61">
        <w:rPr>
          <w:rFonts w:ascii="Montserrat Light" w:eastAsia="Calibri" w:hAnsi="Montserrat Light"/>
          <w:bCs/>
          <w:i/>
          <w:noProof/>
          <w:lang w:val="ro-RO" w:eastAsia="ro-RO"/>
        </w:rPr>
        <w:t>(Anexa nr. 1 la Hotărârea Consiliului Județean Cluj nr. 37/2018)</w:t>
      </w:r>
    </w:p>
    <w:p w14:paraId="1711A578" w14:textId="77777777" w:rsidR="007B7D1D" w:rsidRPr="00012B61" w:rsidRDefault="007B7D1D" w:rsidP="007B7D1D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012B61" w:rsidRPr="00012B61" w14:paraId="1BB6DD5B" w14:textId="77777777" w:rsidTr="00BE0EA7">
        <w:trPr>
          <w:trHeight w:val="238"/>
        </w:trPr>
        <w:tc>
          <w:tcPr>
            <w:tcW w:w="2818" w:type="dxa"/>
          </w:tcPr>
          <w:p w14:paraId="1B059AAD" w14:textId="77777777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>Investitor:</w:t>
            </w:r>
          </w:p>
        </w:tc>
        <w:tc>
          <w:tcPr>
            <w:tcW w:w="6504" w:type="dxa"/>
          </w:tcPr>
          <w:p w14:paraId="410BAD86" w14:textId="393E5EDC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UAT Județul Cluj, prin Consiliul Județean Cluj</w:t>
            </w:r>
          </w:p>
          <w:p w14:paraId="780CBCE0" w14:textId="77777777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Calea Dorobanților nr. 106, 400609, Cluj-Napoca</w:t>
            </w:r>
          </w:p>
        </w:tc>
      </w:tr>
      <w:tr w:rsidR="00012B61" w:rsidRPr="00012B61" w14:paraId="115CAB3D" w14:textId="77777777" w:rsidTr="00BE0EA7">
        <w:tc>
          <w:tcPr>
            <w:tcW w:w="2818" w:type="dxa"/>
          </w:tcPr>
          <w:p w14:paraId="5156A8D3" w14:textId="77777777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>Beneficiarul investiției:</w:t>
            </w:r>
          </w:p>
        </w:tc>
        <w:tc>
          <w:tcPr>
            <w:tcW w:w="6504" w:type="dxa"/>
          </w:tcPr>
          <w:p w14:paraId="04978C69" w14:textId="77777777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 xml:space="preserve">Școala Gimnazială Specială pentru Deficienți de Auz Kozmutza Flora  </w:t>
            </w:r>
          </w:p>
          <w:p w14:paraId="25C4FE4E" w14:textId="32FFB8DB" w:rsidR="007B7D1D" w:rsidRPr="00012B61" w:rsidRDefault="007B7D1D" w:rsidP="00712AD7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Str. Gruia nr. 51, Cluj-Napoca, România</w:t>
            </w:r>
          </w:p>
        </w:tc>
      </w:tr>
      <w:tr w:rsidR="00012B61" w:rsidRPr="00012B61" w14:paraId="353D9D86" w14:textId="77777777" w:rsidTr="00BE0EA7">
        <w:tc>
          <w:tcPr>
            <w:tcW w:w="2818" w:type="dxa"/>
          </w:tcPr>
          <w:p w14:paraId="2B21FFC7" w14:textId="77777777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 xml:space="preserve">Amplasament: </w:t>
            </w:r>
          </w:p>
        </w:tc>
        <w:tc>
          <w:tcPr>
            <w:tcW w:w="6504" w:type="dxa"/>
          </w:tcPr>
          <w:p w14:paraId="525E4D1C" w14:textId="77777777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România, Regiunea Nord-Vest, Judeţ Cluj,</w:t>
            </w:r>
          </w:p>
          <w:p w14:paraId="06C10085" w14:textId="1D8DDA9D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Municipiul Cluj-Napoca</w:t>
            </w:r>
          </w:p>
        </w:tc>
      </w:tr>
      <w:tr w:rsidR="00012B61" w:rsidRPr="00012B61" w14:paraId="291B2102" w14:textId="77777777" w:rsidTr="00BE0EA7">
        <w:tc>
          <w:tcPr>
            <w:tcW w:w="2818" w:type="dxa"/>
          </w:tcPr>
          <w:p w14:paraId="17D0E1CB" w14:textId="77777777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>Faza de proiectare:</w:t>
            </w:r>
          </w:p>
        </w:tc>
        <w:tc>
          <w:tcPr>
            <w:tcW w:w="6504" w:type="dxa"/>
          </w:tcPr>
          <w:p w14:paraId="4372E07E" w14:textId="77777777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DOCUMENTAȚIE DE AVIZARE A LUCRĂRILOR DE INTERVENȚII – elaborat conf. HG 28/2008</w:t>
            </w:r>
          </w:p>
        </w:tc>
      </w:tr>
      <w:tr w:rsidR="007B7D1D" w:rsidRPr="00012B61" w14:paraId="5234A29E" w14:textId="77777777" w:rsidTr="00BE0EA7">
        <w:tc>
          <w:tcPr>
            <w:tcW w:w="2818" w:type="dxa"/>
          </w:tcPr>
          <w:p w14:paraId="10CE1E66" w14:textId="77777777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>Proiectant general:</w:t>
            </w:r>
          </w:p>
        </w:tc>
        <w:tc>
          <w:tcPr>
            <w:tcW w:w="6504" w:type="dxa"/>
          </w:tcPr>
          <w:p w14:paraId="4E70EC45" w14:textId="2B1CD53D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 xml:space="preserve">S.C. IROD M  SRL </w:t>
            </w:r>
          </w:p>
          <w:p w14:paraId="6EEE9770" w14:textId="57D896C5" w:rsidR="007B7D1D" w:rsidRPr="00012B61" w:rsidRDefault="007B7D1D" w:rsidP="007B7D1D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012B61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 xml:space="preserve">Floresti, str. Dumitru Mocanu nr. 23-25, Județul Cluj </w:t>
            </w:r>
          </w:p>
        </w:tc>
      </w:tr>
    </w:tbl>
    <w:p w14:paraId="484F55D9" w14:textId="77777777" w:rsidR="007B7D1D" w:rsidRPr="00012B61" w:rsidRDefault="007B7D1D" w:rsidP="007B7D1D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</w:p>
    <w:p w14:paraId="269D467E" w14:textId="77777777" w:rsidR="007B7D1D" w:rsidRPr="00012B61" w:rsidRDefault="007B7D1D" w:rsidP="007B7D1D">
      <w:pPr>
        <w:suppressAutoHyphens/>
        <w:spacing w:line="240" w:lineRule="auto"/>
        <w:contextualSpacing/>
        <w:rPr>
          <w:rFonts w:ascii="Montserrat Light" w:hAnsi="Montserrat Light"/>
          <w:lang w:eastAsia="zh-CN"/>
        </w:rPr>
      </w:pPr>
      <w:proofErr w:type="spellStart"/>
      <w:r w:rsidRPr="00012B61">
        <w:rPr>
          <w:rFonts w:ascii="Montserrat Light" w:hAnsi="Montserrat Light" w:cs="Cambria"/>
          <w:b/>
          <w:spacing w:val="-3"/>
          <w:lang w:eastAsia="zh-CN"/>
        </w:rPr>
        <w:t>Indicatori</w:t>
      </w:r>
      <w:proofErr w:type="spellEnd"/>
      <w:r w:rsidRPr="00012B61">
        <w:rPr>
          <w:rFonts w:ascii="Montserrat Light" w:hAnsi="Montserrat Light" w:cs="Cambria"/>
          <w:b/>
          <w:spacing w:val="-3"/>
          <w:lang w:eastAsia="zh-CN"/>
        </w:rPr>
        <w:t xml:space="preserve"> </w:t>
      </w:r>
      <w:proofErr w:type="spellStart"/>
      <w:r w:rsidRPr="00012B61">
        <w:rPr>
          <w:rFonts w:ascii="Montserrat Light" w:hAnsi="Montserrat Light" w:cs="Cambria"/>
          <w:b/>
          <w:spacing w:val="-3"/>
          <w:lang w:eastAsia="zh-CN"/>
        </w:rPr>
        <w:t>tehnici</w:t>
      </w:r>
      <w:proofErr w:type="spellEnd"/>
      <w:r w:rsidRPr="00012B61">
        <w:rPr>
          <w:rFonts w:ascii="Montserrat Light" w:hAnsi="Montserrat Light" w:cs="Cambria"/>
          <w:b/>
          <w:lang w:eastAsia="zh-CN"/>
        </w:rPr>
        <w:t>:</w:t>
      </w:r>
    </w:p>
    <w:p w14:paraId="7AA60F62" w14:textId="77777777" w:rsidR="007B7D1D" w:rsidRPr="00012B61" w:rsidRDefault="007B7D1D" w:rsidP="007B7D1D">
      <w:pPr>
        <w:suppressAutoHyphens/>
        <w:spacing w:line="240" w:lineRule="auto"/>
        <w:ind w:left="1134"/>
        <w:rPr>
          <w:rFonts w:ascii="Montserrat Light" w:hAnsi="Montserrat Light"/>
          <w:lang w:eastAsia="zh-CN"/>
        </w:rPr>
      </w:pPr>
      <w:proofErr w:type="spellStart"/>
      <w:r w:rsidRPr="00012B61">
        <w:rPr>
          <w:rFonts w:ascii="Montserrat Light" w:hAnsi="Montserrat Light" w:cs="Cambria"/>
          <w:lang w:eastAsia="zh-CN"/>
        </w:rPr>
        <w:t>Indici</w:t>
      </w:r>
      <w:proofErr w:type="spellEnd"/>
      <w:r w:rsidRPr="00012B61">
        <w:rPr>
          <w:rFonts w:ascii="Montserrat Light" w:hAnsi="Montserrat Light" w:cs="Cambria"/>
          <w:lang w:eastAsia="zh-CN"/>
        </w:rPr>
        <w:t xml:space="preserve"> de </w:t>
      </w:r>
      <w:proofErr w:type="spellStart"/>
      <w:r w:rsidRPr="00012B61">
        <w:rPr>
          <w:rFonts w:ascii="Montserrat Light" w:hAnsi="Montserrat Light" w:cs="Cambria"/>
          <w:lang w:eastAsia="zh-CN"/>
        </w:rPr>
        <w:t>suprafata</w:t>
      </w:r>
      <w:proofErr w:type="spellEnd"/>
      <w:r w:rsidRPr="00012B61">
        <w:rPr>
          <w:rFonts w:ascii="Montserrat Light" w:hAnsi="Montserrat Light" w:cs="Cambria"/>
          <w:lang w:eastAsia="zh-CN"/>
        </w:rPr>
        <w:t>:</w:t>
      </w:r>
    </w:p>
    <w:p w14:paraId="4FA92AF8" w14:textId="77777777" w:rsidR="007B7D1D" w:rsidRPr="00012B61" w:rsidRDefault="007B7D1D" w:rsidP="007B7D1D">
      <w:pPr>
        <w:suppressAutoHyphens/>
        <w:spacing w:line="240" w:lineRule="auto"/>
        <w:ind w:left="1134"/>
        <w:rPr>
          <w:rFonts w:ascii="Montserrat Light" w:hAnsi="Montserrat Light"/>
          <w:b/>
          <w:lang w:eastAsia="zh-CN"/>
        </w:rPr>
      </w:pPr>
      <w:r w:rsidRPr="00012B61">
        <w:rPr>
          <w:rFonts w:ascii="Montserrat Light" w:hAnsi="Montserrat Light" w:cs="Cambria"/>
          <w:b/>
          <w:lang w:eastAsia="zh-CN"/>
        </w:rPr>
        <w:t xml:space="preserve">S </w:t>
      </w:r>
      <w:proofErr w:type="spellStart"/>
      <w:r w:rsidRPr="00012B61">
        <w:rPr>
          <w:rFonts w:ascii="Montserrat Light" w:hAnsi="Montserrat Light" w:cs="Cambria"/>
          <w:b/>
          <w:lang w:eastAsia="zh-CN"/>
        </w:rPr>
        <w:t>teren</w:t>
      </w:r>
      <w:proofErr w:type="spellEnd"/>
      <w:r w:rsidRPr="00012B61">
        <w:rPr>
          <w:rFonts w:ascii="Montserrat Light" w:hAnsi="Montserrat Light" w:cs="Cambria"/>
          <w:b/>
          <w:lang w:eastAsia="zh-CN"/>
        </w:rPr>
        <w:t xml:space="preserve">             = 18656,00 </w:t>
      </w:r>
      <w:proofErr w:type="spellStart"/>
      <w:r w:rsidRPr="00012B61">
        <w:rPr>
          <w:rFonts w:ascii="Montserrat Light" w:hAnsi="Montserrat Light" w:cs="Cambria"/>
          <w:b/>
          <w:lang w:eastAsia="zh-CN"/>
        </w:rPr>
        <w:t>mp</w:t>
      </w:r>
      <w:proofErr w:type="spellEnd"/>
    </w:p>
    <w:p w14:paraId="27E25C6A" w14:textId="77777777" w:rsidR="007B7D1D" w:rsidRPr="00012B61" w:rsidRDefault="007B7D1D" w:rsidP="007B7D1D">
      <w:pPr>
        <w:suppressAutoHyphens/>
        <w:spacing w:line="240" w:lineRule="auto"/>
        <w:ind w:left="1134"/>
        <w:rPr>
          <w:rFonts w:ascii="Montserrat Light" w:hAnsi="Montserrat Light"/>
          <w:b/>
          <w:lang w:eastAsia="zh-CN"/>
        </w:rPr>
      </w:pPr>
      <w:r w:rsidRPr="00012B61">
        <w:rPr>
          <w:rFonts w:ascii="Montserrat Light" w:hAnsi="Montserrat Light" w:cs="Cambria"/>
          <w:b/>
          <w:lang w:eastAsia="zh-CN"/>
        </w:rPr>
        <w:t xml:space="preserve">S </w:t>
      </w:r>
      <w:proofErr w:type="spellStart"/>
      <w:r w:rsidRPr="00012B61">
        <w:rPr>
          <w:rFonts w:ascii="Montserrat Light" w:hAnsi="Montserrat Light" w:cs="Cambria"/>
          <w:b/>
          <w:lang w:eastAsia="zh-CN"/>
        </w:rPr>
        <w:t>construită</w:t>
      </w:r>
      <w:proofErr w:type="spellEnd"/>
      <w:r w:rsidRPr="00012B61">
        <w:rPr>
          <w:rFonts w:ascii="Montserrat Light" w:hAnsi="Montserrat Light" w:cs="Cambria"/>
          <w:b/>
          <w:lang w:eastAsia="zh-CN"/>
        </w:rPr>
        <w:t xml:space="preserve">    =     655,</w:t>
      </w:r>
      <w:proofErr w:type="gramStart"/>
      <w:r w:rsidRPr="00012B61">
        <w:rPr>
          <w:rFonts w:ascii="Montserrat Light" w:hAnsi="Montserrat Light" w:cs="Cambria"/>
          <w:b/>
          <w:lang w:eastAsia="zh-CN"/>
        </w:rPr>
        <w:t xml:space="preserve">00  </w:t>
      </w:r>
      <w:proofErr w:type="spellStart"/>
      <w:r w:rsidRPr="00012B61">
        <w:rPr>
          <w:rFonts w:ascii="Montserrat Light" w:hAnsi="Montserrat Light" w:cs="Cambria"/>
          <w:b/>
          <w:lang w:eastAsia="zh-CN"/>
        </w:rPr>
        <w:t>mp</w:t>
      </w:r>
      <w:proofErr w:type="spellEnd"/>
      <w:proofErr w:type="gramEnd"/>
    </w:p>
    <w:p w14:paraId="32000CB3" w14:textId="77777777" w:rsidR="007B7D1D" w:rsidRPr="00012B61" w:rsidRDefault="007B7D1D" w:rsidP="007B7D1D">
      <w:pPr>
        <w:suppressAutoHyphens/>
        <w:autoSpaceDE w:val="0"/>
        <w:spacing w:line="240" w:lineRule="auto"/>
        <w:ind w:left="708" w:firstLine="426"/>
        <w:jc w:val="both"/>
        <w:rPr>
          <w:rFonts w:ascii="Montserrat Light" w:hAnsi="Montserrat Light" w:cs="Cambria"/>
          <w:b/>
          <w:lang w:eastAsia="zh-CN"/>
        </w:rPr>
      </w:pPr>
      <w:r w:rsidRPr="00012B61">
        <w:rPr>
          <w:rFonts w:ascii="Montserrat Light" w:hAnsi="Montserrat Light" w:cs="Cambria"/>
          <w:b/>
          <w:lang w:eastAsia="zh-CN"/>
        </w:rPr>
        <w:t xml:space="preserve">S </w:t>
      </w:r>
      <w:proofErr w:type="spellStart"/>
      <w:proofErr w:type="gramStart"/>
      <w:r w:rsidRPr="00012B61">
        <w:rPr>
          <w:rFonts w:ascii="Montserrat Light" w:hAnsi="Montserrat Light" w:cs="Cambria"/>
          <w:b/>
          <w:lang w:eastAsia="zh-CN"/>
        </w:rPr>
        <w:t>desfășurată</w:t>
      </w:r>
      <w:proofErr w:type="spellEnd"/>
      <w:r w:rsidRPr="00012B61">
        <w:rPr>
          <w:rFonts w:ascii="Montserrat Light" w:hAnsi="Montserrat Light" w:cs="Cambria"/>
          <w:b/>
          <w:lang w:eastAsia="zh-CN"/>
        </w:rPr>
        <w:t xml:space="preserve">  =</w:t>
      </w:r>
      <w:proofErr w:type="gramEnd"/>
      <w:r w:rsidRPr="00012B61">
        <w:rPr>
          <w:rFonts w:ascii="Montserrat Light" w:hAnsi="Montserrat Light" w:cs="Cambria"/>
          <w:b/>
          <w:lang w:eastAsia="zh-CN"/>
        </w:rPr>
        <w:t xml:space="preserve">    806,00  </w:t>
      </w:r>
      <w:proofErr w:type="spellStart"/>
      <w:r w:rsidRPr="00012B61">
        <w:rPr>
          <w:rFonts w:ascii="Montserrat Light" w:hAnsi="Montserrat Light" w:cs="Cambria"/>
          <w:b/>
          <w:lang w:eastAsia="zh-CN"/>
        </w:rPr>
        <w:t>mp</w:t>
      </w:r>
      <w:proofErr w:type="spellEnd"/>
      <w:r w:rsidRPr="00012B61">
        <w:rPr>
          <w:rFonts w:ascii="Montserrat Light" w:hAnsi="Montserrat Light" w:cs="Cambria"/>
          <w:b/>
          <w:lang w:eastAsia="zh-CN"/>
        </w:rPr>
        <w:t xml:space="preserve"> </w:t>
      </w:r>
    </w:p>
    <w:p w14:paraId="19A64E1A" w14:textId="77777777" w:rsidR="007B7D1D" w:rsidRPr="00012B61" w:rsidRDefault="007B7D1D" w:rsidP="007B7D1D">
      <w:pPr>
        <w:suppressAutoHyphens/>
        <w:autoSpaceDE w:val="0"/>
        <w:spacing w:line="240" w:lineRule="auto"/>
        <w:ind w:left="708" w:firstLine="12"/>
        <w:jc w:val="both"/>
        <w:rPr>
          <w:rFonts w:ascii="Montserrat Light" w:hAnsi="Montserrat Light"/>
          <w:lang w:eastAsia="zh-CN"/>
        </w:rPr>
      </w:pPr>
      <w:r w:rsidRPr="00012B61">
        <w:rPr>
          <w:rFonts w:ascii="Montserrat Light" w:eastAsia="Calibri" w:hAnsi="Montserrat Light" w:cs="Courier New"/>
          <w:lang w:eastAsia="zh-CN"/>
        </w:rPr>
        <w:t xml:space="preserve">- </w:t>
      </w:r>
      <w:proofErr w:type="spellStart"/>
      <w:r w:rsidRPr="00012B61">
        <w:rPr>
          <w:rFonts w:ascii="Montserrat Light" w:eastAsia="Calibri" w:hAnsi="Montserrat Light" w:cs="Courier New"/>
          <w:lang w:eastAsia="zh-CN"/>
        </w:rPr>
        <w:t>intervenții</w:t>
      </w:r>
      <w:proofErr w:type="spellEnd"/>
      <w:r w:rsidRPr="00012B61">
        <w:rPr>
          <w:rFonts w:ascii="Montserrat Light" w:eastAsia="Calibri" w:hAnsi="Montserrat Light" w:cs="Courier New"/>
          <w:lang w:eastAsia="zh-CN"/>
        </w:rPr>
        <w:t xml:space="preserve"> la </w:t>
      </w:r>
      <w:proofErr w:type="spellStart"/>
      <w:r w:rsidRPr="00012B61">
        <w:rPr>
          <w:rFonts w:ascii="Montserrat Light" w:eastAsia="Calibri" w:hAnsi="Montserrat Light" w:cs="Courier New"/>
          <w:lang w:eastAsia="zh-CN"/>
        </w:rPr>
        <w:t>fundații</w:t>
      </w:r>
      <w:proofErr w:type="spellEnd"/>
      <w:r w:rsidRPr="00012B61">
        <w:rPr>
          <w:rFonts w:ascii="Montserrat Light" w:eastAsia="Calibri" w:hAnsi="Montserrat Light" w:cs="Courier New"/>
          <w:lang w:eastAsia="zh-CN"/>
        </w:rPr>
        <w:t>;</w:t>
      </w:r>
    </w:p>
    <w:p w14:paraId="1C0EF285" w14:textId="77777777" w:rsidR="007B7D1D" w:rsidRPr="00012B61" w:rsidRDefault="007B7D1D" w:rsidP="007B7D1D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012B61">
        <w:rPr>
          <w:rFonts w:ascii="Montserrat Light" w:eastAsia="Calibri" w:hAnsi="Montserrat Light" w:cs="Courier New"/>
          <w:lang w:val="it-IT" w:eastAsia="zh-CN"/>
        </w:rPr>
        <w:t>- intervenții la elemente verticale portante;</w:t>
      </w:r>
    </w:p>
    <w:p w14:paraId="047A9F34" w14:textId="77777777" w:rsidR="007B7D1D" w:rsidRPr="00012B61" w:rsidRDefault="007B7D1D" w:rsidP="007B7D1D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012B61">
        <w:rPr>
          <w:rFonts w:ascii="Montserrat Light" w:eastAsia="Calibri" w:hAnsi="Montserrat Light" w:cs="Courier New"/>
          <w:lang w:val="it-IT" w:eastAsia="zh-CN"/>
        </w:rPr>
        <w:t xml:space="preserve">- intervenții la subansamblul planșee; </w:t>
      </w:r>
    </w:p>
    <w:p w14:paraId="6F3A3AEC" w14:textId="77777777" w:rsidR="007B7D1D" w:rsidRPr="00012B61" w:rsidRDefault="007B7D1D" w:rsidP="007B7D1D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012B61">
        <w:rPr>
          <w:rFonts w:ascii="Montserrat Light" w:eastAsia="Calibri" w:hAnsi="Montserrat Light" w:cs="Courier New"/>
          <w:lang w:val="it-IT" w:eastAsia="zh-CN"/>
        </w:rPr>
        <w:t>- intervenții la subansamblul șarpantă;</w:t>
      </w:r>
    </w:p>
    <w:p w14:paraId="27F34FF2" w14:textId="77777777" w:rsidR="007B7D1D" w:rsidRPr="00012B61" w:rsidRDefault="007B7D1D" w:rsidP="007B7D1D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012B61">
        <w:rPr>
          <w:rFonts w:ascii="Montserrat Light" w:eastAsia="Calibri" w:hAnsi="Montserrat Light" w:cs="Courier New"/>
          <w:lang w:val="it-IT" w:eastAsia="zh-CN"/>
        </w:rPr>
        <w:t>- intervenții la scări;</w:t>
      </w:r>
    </w:p>
    <w:p w14:paraId="3C4EB315" w14:textId="77777777" w:rsidR="007B7D1D" w:rsidRPr="00012B61" w:rsidRDefault="007B7D1D" w:rsidP="007B7D1D">
      <w:pPr>
        <w:suppressAutoHyphens/>
        <w:autoSpaceDE w:val="0"/>
        <w:spacing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012B61">
        <w:rPr>
          <w:rFonts w:ascii="Montserrat Light" w:eastAsia="Calibri" w:hAnsi="Montserrat Light" w:cs="Courier New"/>
          <w:lang w:val="it-IT" w:eastAsia="zh-CN"/>
        </w:rPr>
        <w:t>- intervenții la coșuri de fum.</w:t>
      </w:r>
    </w:p>
    <w:p w14:paraId="32390100" w14:textId="77777777" w:rsidR="007B7D1D" w:rsidRPr="00012B61" w:rsidRDefault="007B7D1D" w:rsidP="007B7D1D">
      <w:pPr>
        <w:suppressAutoHyphens/>
        <w:spacing w:line="240" w:lineRule="auto"/>
        <w:ind w:left="1134"/>
        <w:rPr>
          <w:rFonts w:ascii="Montserrat Light" w:eastAsia="Calibri" w:hAnsi="Montserrat Light" w:cs="Cambria"/>
          <w:lang w:val="it-IT" w:eastAsia="zh-CN"/>
        </w:rPr>
      </w:pPr>
    </w:p>
    <w:p w14:paraId="4FE824B5" w14:textId="77777777" w:rsidR="007B7D1D" w:rsidRPr="00012B61" w:rsidRDefault="007B7D1D" w:rsidP="007B7D1D">
      <w:pPr>
        <w:suppressAutoHyphens/>
        <w:spacing w:line="240" w:lineRule="auto"/>
        <w:contextualSpacing/>
        <w:rPr>
          <w:rFonts w:ascii="Montserrat Light" w:hAnsi="Montserrat Light"/>
          <w:lang w:val="it-IT" w:eastAsia="zh-CN"/>
        </w:rPr>
      </w:pPr>
      <w:r w:rsidRPr="00012B61">
        <w:rPr>
          <w:rFonts w:ascii="Montserrat Light" w:hAnsi="Montserrat Light" w:cs="Cambria"/>
          <w:b/>
          <w:lang w:val="it-IT" w:eastAsia="zh-CN"/>
        </w:rPr>
        <w:t>Indicatori economici:</w:t>
      </w:r>
    </w:p>
    <w:p w14:paraId="17D50714" w14:textId="77777777" w:rsidR="007B7D1D" w:rsidRPr="00012B61" w:rsidRDefault="007B7D1D" w:rsidP="007B7D1D">
      <w:pPr>
        <w:suppressAutoHyphens/>
        <w:spacing w:line="240" w:lineRule="auto"/>
        <w:ind w:left="1134"/>
        <w:rPr>
          <w:rFonts w:ascii="Montserrat Light" w:hAnsi="Montserrat Light"/>
          <w:lang w:val="it-IT" w:eastAsia="zh-CN"/>
        </w:rPr>
      </w:pPr>
      <w:bookmarkStart w:id="0" w:name="_Hlk496784413"/>
      <w:r w:rsidRPr="00012B61">
        <w:rPr>
          <w:rFonts w:ascii="Montserrat Light" w:hAnsi="Montserrat Light" w:cs="Cambria"/>
          <w:spacing w:val="-3"/>
          <w:lang w:val="it-IT" w:eastAsia="zh-CN"/>
        </w:rPr>
        <w:t>Valoarea investiţiei (cu TVA):</w:t>
      </w:r>
    </w:p>
    <w:p w14:paraId="627D3D24" w14:textId="77777777" w:rsidR="007B7D1D" w:rsidRPr="00012B61" w:rsidRDefault="007B7D1D" w:rsidP="007B7D1D">
      <w:pPr>
        <w:numPr>
          <w:ilvl w:val="0"/>
          <w:numId w:val="35"/>
        </w:numPr>
        <w:suppressAutoHyphens/>
        <w:spacing w:line="240" w:lineRule="auto"/>
        <w:ind w:left="1854"/>
        <w:rPr>
          <w:rFonts w:ascii="Montserrat Light" w:hAnsi="Montserrat Light"/>
          <w:bCs/>
          <w:lang w:eastAsia="zh-CN"/>
        </w:rPr>
      </w:pPr>
      <w:proofErr w:type="spellStart"/>
      <w:r w:rsidRPr="00012B61">
        <w:rPr>
          <w:rFonts w:ascii="Montserrat Light" w:hAnsi="Montserrat Light" w:cs="Cambria"/>
          <w:bCs/>
          <w:spacing w:val="-3"/>
          <w:lang w:eastAsia="zh-CN"/>
        </w:rPr>
        <w:t>valoare</w:t>
      </w:r>
      <w:proofErr w:type="spellEnd"/>
      <w:r w:rsidRPr="00012B61">
        <w:rPr>
          <w:rFonts w:ascii="Montserrat Light" w:hAnsi="Montserrat Light" w:cs="Cambria"/>
          <w:bCs/>
          <w:spacing w:val="-3"/>
          <w:lang w:eastAsia="zh-CN"/>
        </w:rPr>
        <w:t xml:space="preserve"> </w:t>
      </w:r>
      <w:proofErr w:type="spellStart"/>
      <w:r w:rsidRPr="00012B61">
        <w:rPr>
          <w:rFonts w:ascii="Montserrat Light" w:hAnsi="Montserrat Light" w:cs="Cambria"/>
          <w:bCs/>
          <w:spacing w:val="-3"/>
          <w:lang w:eastAsia="zh-CN"/>
        </w:rPr>
        <w:t>totală</w:t>
      </w:r>
      <w:proofErr w:type="spellEnd"/>
      <w:r w:rsidRPr="00012B61">
        <w:rPr>
          <w:rFonts w:ascii="Montserrat Light" w:hAnsi="Montserrat Light" w:cs="Cambria"/>
          <w:bCs/>
          <w:spacing w:val="-3"/>
          <w:lang w:eastAsia="zh-CN"/>
        </w:rPr>
        <w:t>:</w:t>
      </w:r>
      <w:r w:rsidRPr="00012B61">
        <w:rPr>
          <w:rFonts w:ascii="Montserrat Light" w:hAnsi="Montserrat Light" w:cs="Cambria"/>
          <w:bCs/>
          <w:spacing w:val="-3"/>
          <w:lang w:eastAsia="zh-CN"/>
        </w:rPr>
        <w:tab/>
        <w:t xml:space="preserve"> 7.151,17 mii </w:t>
      </w:r>
      <w:r w:rsidRPr="00012B61">
        <w:rPr>
          <w:rFonts w:ascii="Montserrat Light" w:hAnsi="Montserrat Light" w:cs="Cambria"/>
          <w:bCs/>
          <w:lang w:eastAsia="zh-CN"/>
        </w:rPr>
        <w:t xml:space="preserve">lei  </w:t>
      </w:r>
      <w:r w:rsidRPr="00012B61">
        <w:rPr>
          <w:rFonts w:ascii="Montserrat Light" w:hAnsi="Montserrat Light" w:cs="Cambria"/>
          <w:bCs/>
          <w:lang w:eastAsia="zh-CN"/>
        </w:rPr>
        <w:tab/>
        <w:t xml:space="preserve"> </w:t>
      </w:r>
    </w:p>
    <w:p w14:paraId="799F74BA" w14:textId="77777777" w:rsidR="007B7D1D" w:rsidRPr="00012B61" w:rsidRDefault="007B7D1D" w:rsidP="009C4983">
      <w:pPr>
        <w:suppressAutoHyphens/>
        <w:spacing w:line="240" w:lineRule="auto"/>
        <w:ind w:left="1854"/>
        <w:rPr>
          <w:rFonts w:ascii="Montserrat Light" w:hAnsi="Montserrat Light"/>
          <w:b/>
          <w:lang w:val="it-IT" w:eastAsia="zh-CN"/>
        </w:rPr>
      </w:pPr>
      <w:r w:rsidRPr="00012B61">
        <w:rPr>
          <w:rFonts w:ascii="Montserrat Light" w:hAnsi="Montserrat Light" w:cs="Cambria"/>
          <w:bCs/>
          <w:spacing w:val="-3"/>
          <w:lang w:val="it-IT" w:eastAsia="zh-CN"/>
        </w:rPr>
        <w:t xml:space="preserve">din care C+M: </w:t>
      </w:r>
      <w:r w:rsidRPr="00012B61">
        <w:rPr>
          <w:rFonts w:ascii="Montserrat Light" w:hAnsi="Montserrat Light" w:cs="Cambria"/>
          <w:bCs/>
          <w:spacing w:val="-3"/>
          <w:lang w:val="it-IT" w:eastAsia="zh-CN"/>
        </w:rPr>
        <w:tab/>
        <w:t xml:space="preserve"> 5.561,93 mii </w:t>
      </w:r>
      <w:r w:rsidRPr="00012B61">
        <w:rPr>
          <w:rFonts w:ascii="Montserrat Light" w:hAnsi="Montserrat Light" w:cs="Cambria"/>
          <w:bCs/>
          <w:lang w:val="it-IT" w:eastAsia="zh-CN"/>
        </w:rPr>
        <w:t>lei</w:t>
      </w:r>
      <w:r w:rsidRPr="00012B61">
        <w:rPr>
          <w:rFonts w:ascii="Montserrat Light" w:hAnsi="Montserrat Light" w:cs="Cambria"/>
          <w:bCs/>
          <w:lang w:val="it-IT" w:eastAsia="zh-CN"/>
        </w:rPr>
        <w:tab/>
      </w:r>
    </w:p>
    <w:p w14:paraId="754DFDED" w14:textId="77777777" w:rsidR="007B7D1D" w:rsidRPr="00012B61" w:rsidRDefault="007B7D1D" w:rsidP="007B7D1D">
      <w:pPr>
        <w:suppressAutoHyphens/>
        <w:spacing w:line="240" w:lineRule="auto"/>
        <w:ind w:left="1854"/>
        <w:rPr>
          <w:rFonts w:ascii="Montserrat Light" w:hAnsi="Montserrat Light"/>
          <w:b/>
          <w:lang w:val="it-IT" w:eastAsia="zh-CN"/>
        </w:rPr>
      </w:pPr>
      <w:r w:rsidRPr="00012B61">
        <w:rPr>
          <w:rFonts w:ascii="Montserrat Light" w:hAnsi="Montserrat Light" w:cs="Cambria"/>
          <w:b/>
          <w:lang w:val="it-IT" w:eastAsia="zh-CN"/>
        </w:rPr>
        <w:t xml:space="preserve">    </w:t>
      </w:r>
    </w:p>
    <w:bookmarkEnd w:id="0"/>
    <w:p w14:paraId="4C135EC3" w14:textId="20CBDA80" w:rsidR="007B7D1D" w:rsidRPr="00012B61" w:rsidRDefault="007B7D1D" w:rsidP="007B7D1D">
      <w:pPr>
        <w:suppressAutoHyphens/>
        <w:spacing w:line="240" w:lineRule="auto"/>
        <w:contextualSpacing/>
        <w:rPr>
          <w:rFonts w:ascii="Montserrat Light" w:hAnsi="Montserrat Light"/>
          <w:lang w:val="it-IT" w:eastAsia="zh-CN"/>
        </w:rPr>
      </w:pPr>
      <w:r w:rsidRPr="00012B61">
        <w:rPr>
          <w:rFonts w:ascii="Montserrat Light" w:hAnsi="Montserrat Light" w:cs="Cambria"/>
          <w:b/>
          <w:bCs/>
          <w:lang w:val="it-IT" w:eastAsia="zh-CN"/>
        </w:rPr>
        <w:t>Durata de execuție a investiţiei:</w:t>
      </w:r>
      <w:r w:rsidR="009C4983" w:rsidRPr="00012B61">
        <w:rPr>
          <w:rFonts w:ascii="Montserrat Light" w:hAnsi="Montserrat Light" w:cs="Cambria"/>
          <w:b/>
          <w:bCs/>
          <w:lang w:val="it-IT" w:eastAsia="zh-CN"/>
        </w:rPr>
        <w:t xml:space="preserve"> </w:t>
      </w:r>
      <w:r w:rsidRPr="00012B61">
        <w:rPr>
          <w:rFonts w:ascii="Montserrat Light" w:hAnsi="Montserrat Light" w:cs="Cambria"/>
          <w:lang w:val="it-IT" w:eastAsia="zh-CN"/>
        </w:rPr>
        <w:t>33 luni</w:t>
      </w:r>
      <w:r w:rsidRPr="00012B61">
        <w:rPr>
          <w:rFonts w:ascii="Montserrat Light" w:hAnsi="Montserrat Light" w:cs="Cambria"/>
          <w:b/>
          <w:lang w:val="it-IT" w:eastAsia="zh-CN"/>
        </w:rPr>
        <w:t xml:space="preserve"> </w:t>
      </w:r>
    </w:p>
    <w:p w14:paraId="1E274DD0" w14:textId="77777777" w:rsidR="007B7D1D" w:rsidRPr="00012B61" w:rsidRDefault="007B7D1D" w:rsidP="007B7D1D">
      <w:pPr>
        <w:spacing w:line="240" w:lineRule="auto"/>
        <w:jc w:val="center"/>
        <w:rPr>
          <w:rFonts w:ascii="Montserrat Light" w:hAnsi="Montserrat Light"/>
          <w:b/>
          <w:lang w:val="it-IT"/>
        </w:rPr>
      </w:pPr>
    </w:p>
    <w:p w14:paraId="20DB28A9" w14:textId="1C9C9817" w:rsidR="007B7D1D" w:rsidRPr="00012B61" w:rsidRDefault="007B7D1D" w:rsidP="007B7D1D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 w:eastAsia="ro-RO"/>
        </w:rPr>
      </w:pPr>
      <w:r w:rsidRPr="00012B61">
        <w:rPr>
          <w:rFonts w:ascii="Montserrat Light" w:eastAsia="Calibri" w:hAnsi="Montserrat Light"/>
          <w:b/>
          <w:bCs/>
          <w:iCs/>
          <w:noProof/>
          <w:lang w:val="ro-RO" w:eastAsia="ro-RO"/>
        </w:rPr>
        <w:t>Finanţarea investiţiei</w:t>
      </w:r>
      <w:r w:rsidR="009C4983" w:rsidRPr="00012B61">
        <w:rPr>
          <w:rFonts w:ascii="Montserrat Light" w:eastAsia="Calibri" w:hAnsi="Montserrat Light"/>
          <w:b/>
          <w:bCs/>
          <w:iCs/>
          <w:noProof/>
          <w:lang w:val="ro-RO" w:eastAsia="ro-RO"/>
        </w:rPr>
        <w:t xml:space="preserve"> </w:t>
      </w:r>
      <w:r w:rsidRPr="00012B61">
        <w:rPr>
          <w:rFonts w:ascii="Montserrat Light" w:eastAsia="Calibri" w:hAnsi="Montserrat Light"/>
          <w:iCs/>
          <w:noProof/>
          <w:lang w:val="ro-RO" w:eastAsia="ro-RO"/>
        </w:rPr>
        <w:t>se face pentru cheltuieli eligibile în procent de 98%</w:t>
      </w:r>
      <w:r w:rsidR="009C4983" w:rsidRPr="00012B61">
        <w:rPr>
          <w:rFonts w:ascii="Montserrat Light" w:eastAsia="Calibri" w:hAnsi="Montserrat Light"/>
          <w:iCs/>
          <w:noProof/>
          <w:lang w:val="ro-RO" w:eastAsia="ro-RO"/>
        </w:rPr>
        <w:t xml:space="preserve">, </w:t>
      </w:r>
      <w:r w:rsidRPr="00012B61">
        <w:rPr>
          <w:rFonts w:ascii="Montserrat Light" w:eastAsia="Calibri" w:hAnsi="Montserrat Light"/>
          <w:iCs/>
          <w:noProof/>
          <w:lang w:val="ro-RO" w:eastAsia="ro-RO"/>
        </w:rPr>
        <w:t xml:space="preserve">din Programul Operațional Regional 2014 </w:t>
      </w:r>
      <w:r w:rsidR="009C4983" w:rsidRPr="00012B61">
        <w:rPr>
          <w:rFonts w:ascii="Montserrat Light" w:eastAsia="Calibri" w:hAnsi="Montserrat Light"/>
          <w:iCs/>
          <w:noProof/>
          <w:lang w:val="ro-RO" w:eastAsia="ro-RO"/>
        </w:rPr>
        <w:t>–</w:t>
      </w:r>
      <w:r w:rsidRPr="00012B61">
        <w:rPr>
          <w:rFonts w:ascii="Montserrat Light" w:eastAsia="Calibri" w:hAnsi="Montserrat Light"/>
          <w:iCs/>
          <w:noProof/>
          <w:lang w:val="ro-RO" w:eastAsia="ro-RO"/>
        </w:rPr>
        <w:t xml:space="preserve"> 2020</w:t>
      </w:r>
      <w:r w:rsidR="009C4983" w:rsidRPr="00012B61">
        <w:rPr>
          <w:rFonts w:ascii="Montserrat Light" w:eastAsia="Calibri" w:hAnsi="Montserrat Light"/>
          <w:iCs/>
          <w:noProof/>
          <w:lang w:val="ro-RO" w:eastAsia="ro-RO"/>
        </w:rPr>
        <w:t>,</w:t>
      </w:r>
      <w:r w:rsidRPr="00012B61">
        <w:rPr>
          <w:rFonts w:ascii="Montserrat Light" w:eastAsia="Calibri" w:hAnsi="Montserrat Light"/>
          <w:iCs/>
          <w:noProof/>
          <w:lang w:val="ro-RO" w:eastAsia="ro-RO"/>
        </w:rPr>
        <w:t xml:space="preserve"> prin Fondul European de Dezvoltare Regională</w:t>
      </w:r>
      <w:r w:rsidR="009C4983" w:rsidRPr="00012B61">
        <w:rPr>
          <w:rFonts w:ascii="Montserrat Light" w:eastAsia="Calibri" w:hAnsi="Montserrat Light"/>
          <w:iCs/>
          <w:noProof/>
          <w:lang w:val="ro-RO" w:eastAsia="ro-RO"/>
        </w:rPr>
        <w:t>, pentru cheltuieli eligibile</w:t>
      </w:r>
      <w:r w:rsidRPr="00012B61">
        <w:rPr>
          <w:rFonts w:ascii="Montserrat Light" w:eastAsia="Calibri" w:hAnsi="Montserrat Light"/>
          <w:iCs/>
          <w:noProof/>
          <w:lang w:val="ro-RO" w:eastAsia="ro-RO"/>
        </w:rPr>
        <w:t xml:space="preserve"> 2% </w:t>
      </w:r>
      <w:r w:rsidR="009C4983" w:rsidRPr="00012B61">
        <w:rPr>
          <w:rFonts w:ascii="Montserrat Light" w:eastAsia="Calibri" w:hAnsi="Montserrat Light"/>
          <w:iCs/>
          <w:noProof/>
          <w:lang w:val="ro-RO" w:eastAsia="ro-RO"/>
        </w:rPr>
        <w:t xml:space="preserve">din </w:t>
      </w:r>
      <w:r w:rsidRPr="00012B61">
        <w:rPr>
          <w:rFonts w:ascii="Montserrat Light" w:eastAsia="Calibri" w:hAnsi="Montserrat Light"/>
          <w:iCs/>
          <w:noProof/>
          <w:lang w:val="ro-RO" w:eastAsia="ro-RO"/>
        </w:rPr>
        <w:t>bugetul Județului Cluj, iar pentru cheltuielile neeligibile</w:t>
      </w:r>
      <w:r w:rsidR="009C4983" w:rsidRPr="00012B61">
        <w:rPr>
          <w:rFonts w:ascii="Montserrat Light" w:eastAsia="Calibri" w:hAnsi="Montserrat Light"/>
          <w:iCs/>
          <w:noProof/>
          <w:lang w:val="ro-RO" w:eastAsia="ro-RO"/>
        </w:rPr>
        <w:t>,</w:t>
      </w:r>
      <w:r w:rsidRPr="00012B61">
        <w:rPr>
          <w:rFonts w:ascii="Montserrat Light" w:eastAsia="Calibri" w:hAnsi="Montserrat Light"/>
          <w:iCs/>
          <w:noProof/>
          <w:lang w:val="ro-RO" w:eastAsia="ro-RO"/>
        </w:rPr>
        <w:t xml:space="preserve"> din bugetul Județului Cluj.</w:t>
      </w:r>
      <w:r w:rsidRPr="00012B61">
        <w:rPr>
          <w:rFonts w:ascii="Montserrat Light" w:eastAsia="Calibri" w:hAnsi="Montserrat Light"/>
          <w:b/>
          <w:iCs/>
          <w:noProof/>
          <w:lang w:val="ro-RO" w:eastAsia="ro-RO"/>
        </w:rPr>
        <w:tab/>
      </w:r>
    </w:p>
    <w:p w14:paraId="5D923F9B" w14:textId="77777777" w:rsidR="00422E56" w:rsidRPr="00012B61" w:rsidRDefault="00422E56" w:rsidP="00422E56">
      <w:pPr>
        <w:suppressAutoHyphens/>
        <w:rPr>
          <w:rFonts w:ascii="Montserrat Light" w:hAnsi="Montserrat Light" w:cs="Cambria"/>
          <w:bCs/>
          <w:lang w:val="ro-RO"/>
        </w:rPr>
      </w:pPr>
    </w:p>
    <w:p w14:paraId="2498B2AF" w14:textId="1E7D6F38" w:rsidR="00F8607F" w:rsidRPr="00012B61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12B6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012B61">
        <w:rPr>
          <w:rFonts w:ascii="Montserrat" w:hAnsi="Montserrat"/>
          <w:b/>
          <w:lang w:val="ro-RO" w:eastAsia="ro-RO"/>
        </w:rPr>
        <w:t>Contrasemnează:</w:t>
      </w:r>
    </w:p>
    <w:p w14:paraId="110BB865" w14:textId="1C578909" w:rsidR="00F8607F" w:rsidRPr="00012B61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12B61">
        <w:rPr>
          <w:rFonts w:ascii="Montserrat" w:hAnsi="Montserrat"/>
          <w:lang w:val="ro-RO" w:eastAsia="ro-RO"/>
        </w:rPr>
        <w:t xml:space="preserve">          </w:t>
      </w:r>
      <w:r w:rsidR="00527CCD" w:rsidRPr="00012B61">
        <w:rPr>
          <w:rFonts w:ascii="Montserrat" w:hAnsi="Montserrat"/>
          <w:lang w:val="ro-RO" w:eastAsia="ro-RO"/>
        </w:rPr>
        <w:t xml:space="preserve"> </w:t>
      </w:r>
      <w:r w:rsidR="00012B61" w:rsidRPr="00012B61">
        <w:rPr>
          <w:rFonts w:ascii="Montserrat" w:hAnsi="Montserrat"/>
          <w:lang w:val="ro-RO" w:eastAsia="ro-RO"/>
        </w:rPr>
        <w:t xml:space="preserve">p. </w:t>
      </w:r>
      <w:r w:rsidRPr="00012B61">
        <w:rPr>
          <w:rFonts w:ascii="Montserrat" w:hAnsi="Montserrat"/>
          <w:b/>
          <w:lang w:val="ro-RO" w:eastAsia="ro-RO"/>
        </w:rPr>
        <w:t>PREŞEDINTE,</w:t>
      </w:r>
      <w:r w:rsidRPr="00012B61">
        <w:rPr>
          <w:rFonts w:ascii="Montserrat" w:hAnsi="Montserrat"/>
          <w:b/>
          <w:lang w:val="ro-RO" w:eastAsia="ro-RO"/>
        </w:rPr>
        <w:tab/>
      </w:r>
      <w:r w:rsidRPr="00012B61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012B61">
        <w:rPr>
          <w:rFonts w:ascii="Montserrat" w:hAnsi="Montserrat"/>
          <w:lang w:val="ro-RO" w:eastAsia="ro-RO"/>
        </w:rPr>
        <w:t xml:space="preserve"> </w:t>
      </w:r>
      <w:r w:rsidRPr="00012B61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012B61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12B61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012B61">
        <w:rPr>
          <w:rFonts w:ascii="Montserrat" w:hAnsi="Montserrat"/>
          <w:b/>
          <w:lang w:val="ro-RO" w:eastAsia="ro-RO"/>
        </w:rPr>
        <w:t xml:space="preserve">  </w:t>
      </w:r>
      <w:r w:rsidR="00901907" w:rsidRPr="00012B61">
        <w:rPr>
          <w:rFonts w:ascii="Montserrat" w:hAnsi="Montserrat"/>
          <w:b/>
          <w:lang w:val="ro-RO" w:eastAsia="ro-RO"/>
        </w:rPr>
        <w:t xml:space="preserve"> </w:t>
      </w:r>
      <w:r w:rsidRPr="00012B61">
        <w:rPr>
          <w:rFonts w:ascii="Montserrat" w:hAnsi="Montserrat"/>
          <w:b/>
          <w:lang w:val="ro-RO" w:eastAsia="ro-RO"/>
        </w:rPr>
        <w:t xml:space="preserve"> </w:t>
      </w:r>
      <w:r w:rsidR="00CB6D4A" w:rsidRPr="00012B61">
        <w:rPr>
          <w:rFonts w:ascii="Montserrat" w:hAnsi="Montserrat"/>
          <w:b/>
          <w:lang w:val="ro-RO" w:eastAsia="ro-RO"/>
        </w:rPr>
        <w:t xml:space="preserve"> </w:t>
      </w:r>
      <w:r w:rsidRPr="00012B61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1"/>
    </w:p>
    <w:sectPr w:rsidR="008B6862" w:rsidRPr="00012B61" w:rsidSect="006A6929">
      <w:footerReference w:type="default" r:id="rId9"/>
      <w:pgSz w:w="12240" w:h="15840"/>
      <w:pgMar w:top="540" w:right="81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3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6"/>
  </w:num>
  <w:num w:numId="2" w16cid:durableId="451753344">
    <w:abstractNumId w:val="29"/>
  </w:num>
  <w:num w:numId="3" w16cid:durableId="2013724748">
    <w:abstractNumId w:val="5"/>
  </w:num>
  <w:num w:numId="4" w16cid:durableId="1000080750">
    <w:abstractNumId w:val="21"/>
  </w:num>
  <w:num w:numId="5" w16cid:durableId="76949781">
    <w:abstractNumId w:val="10"/>
  </w:num>
  <w:num w:numId="6" w16cid:durableId="1139305889">
    <w:abstractNumId w:val="4"/>
  </w:num>
  <w:num w:numId="7" w16cid:durableId="154538416">
    <w:abstractNumId w:val="22"/>
  </w:num>
  <w:num w:numId="8" w16cid:durableId="1231774364">
    <w:abstractNumId w:val="23"/>
  </w:num>
  <w:num w:numId="9" w16cid:durableId="895044836">
    <w:abstractNumId w:val="13"/>
  </w:num>
  <w:num w:numId="10" w16cid:durableId="387338248">
    <w:abstractNumId w:val="31"/>
  </w:num>
  <w:num w:numId="11" w16cid:durableId="443231505">
    <w:abstractNumId w:val="24"/>
  </w:num>
  <w:num w:numId="12" w16cid:durableId="480661525">
    <w:abstractNumId w:val="8"/>
  </w:num>
  <w:num w:numId="13" w16cid:durableId="51462855">
    <w:abstractNumId w:val="19"/>
  </w:num>
  <w:num w:numId="14" w16cid:durableId="499782843">
    <w:abstractNumId w:val="25"/>
  </w:num>
  <w:num w:numId="15" w16cid:durableId="1827433561">
    <w:abstractNumId w:val="34"/>
  </w:num>
  <w:num w:numId="16" w16cid:durableId="1495336691">
    <w:abstractNumId w:val="18"/>
  </w:num>
  <w:num w:numId="17" w16cid:durableId="1202789618">
    <w:abstractNumId w:val="9"/>
  </w:num>
  <w:num w:numId="18" w16cid:durableId="787550127">
    <w:abstractNumId w:val="17"/>
  </w:num>
  <w:num w:numId="19" w16cid:durableId="1576548961">
    <w:abstractNumId w:val="6"/>
  </w:num>
  <w:num w:numId="20" w16cid:durableId="1267618050">
    <w:abstractNumId w:val="16"/>
  </w:num>
  <w:num w:numId="21" w16cid:durableId="264652287">
    <w:abstractNumId w:val="20"/>
  </w:num>
  <w:num w:numId="22" w16cid:durableId="467019555">
    <w:abstractNumId w:val="12"/>
  </w:num>
  <w:num w:numId="23" w16cid:durableId="869104442">
    <w:abstractNumId w:val="2"/>
  </w:num>
  <w:num w:numId="24" w16cid:durableId="598292700">
    <w:abstractNumId w:val="11"/>
  </w:num>
  <w:num w:numId="25" w16cid:durableId="120195624">
    <w:abstractNumId w:val="14"/>
  </w:num>
  <w:num w:numId="26" w16cid:durableId="716390328">
    <w:abstractNumId w:val="27"/>
  </w:num>
  <w:num w:numId="27" w16cid:durableId="967010602">
    <w:abstractNumId w:val="30"/>
  </w:num>
  <w:num w:numId="28" w16cid:durableId="1078795853">
    <w:abstractNumId w:val="7"/>
  </w:num>
  <w:num w:numId="29" w16cid:durableId="114252466">
    <w:abstractNumId w:val="0"/>
  </w:num>
  <w:num w:numId="30" w16cid:durableId="412168783">
    <w:abstractNumId w:val="28"/>
  </w:num>
  <w:num w:numId="31" w16cid:durableId="1317805594">
    <w:abstractNumId w:val="3"/>
  </w:num>
  <w:num w:numId="32" w16cid:durableId="2008315584">
    <w:abstractNumId w:val="15"/>
  </w:num>
  <w:num w:numId="33" w16cid:durableId="534543708">
    <w:abstractNumId w:val="33"/>
  </w:num>
  <w:num w:numId="34" w16cid:durableId="392050055">
    <w:abstractNumId w:val="32"/>
  </w:num>
  <w:num w:numId="35" w16cid:durableId="3972882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61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2AD7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1</Pages>
  <Words>290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209</cp:revision>
  <cp:lastPrinted>2023-05-29T05:58:00Z</cp:lastPrinted>
  <dcterms:created xsi:type="dcterms:W3CDTF">2022-10-20T06:08:00Z</dcterms:created>
  <dcterms:modified xsi:type="dcterms:W3CDTF">2023-05-29T12:19:00Z</dcterms:modified>
</cp:coreProperties>
</file>