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3F4D" w14:textId="34E14026" w:rsidR="00C07A9F" w:rsidRPr="00501A0B" w:rsidRDefault="00C07A9F" w:rsidP="00270FFC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  <w:r w:rsidRPr="00501A0B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32159AD3" w14:textId="2014C603" w:rsidR="00BC55DA" w:rsidRPr="00501A0B" w:rsidRDefault="00BC55DA" w:rsidP="00270FFC">
      <w:pPr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501A0B">
        <w:rPr>
          <w:rFonts w:ascii="Montserrat" w:eastAsia="Times New Roman" w:hAnsi="Montserrat" w:cs="Times New Roman"/>
          <w:b/>
          <w:bCs/>
          <w:noProof/>
          <w:lang w:val="ro-RO" w:eastAsia="ro-RO"/>
        </w:rPr>
        <w:t>privind stabilirea unor măsuri în vederea asigurării continuității serviciului de transport public județean de persoane prin curse regulate în Județul Cluj</w:t>
      </w:r>
    </w:p>
    <w:p w14:paraId="3EABDE79" w14:textId="6282A098" w:rsidR="00C66104" w:rsidRPr="00501A0B" w:rsidRDefault="00C66104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857E2DA" w14:textId="0C2D8104" w:rsidR="00C66104" w:rsidRPr="00501A0B" w:rsidRDefault="00C66104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8BB3013" w14:textId="77777777" w:rsidR="00AE673C" w:rsidRPr="00501A0B" w:rsidRDefault="00AE673C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10B918E" w14:textId="77777777" w:rsidR="00BC55DA" w:rsidRPr="00501A0B" w:rsidRDefault="00BC55DA" w:rsidP="00270FFC">
      <w:pPr>
        <w:spacing w:line="240" w:lineRule="auto"/>
        <w:ind w:right="-99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>Consiliul Judeţean Cluj întrunit în şedinţă ordinară;</w:t>
      </w:r>
    </w:p>
    <w:p w14:paraId="73454842" w14:textId="77777777" w:rsidR="00AE673C" w:rsidRPr="00501A0B" w:rsidRDefault="00AE673C" w:rsidP="00270F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</w:p>
    <w:p w14:paraId="73DBD3D1" w14:textId="4032ADE0" w:rsidR="00BC55DA" w:rsidRPr="00501A0B" w:rsidRDefault="00BC55DA" w:rsidP="00270FF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Având în vedere Proiectul de hotărâre înregistrat cu nr.  </w:t>
      </w:r>
      <w:bookmarkStart w:id="2" w:name="_Hlk57361537"/>
      <w:r w:rsidR="002A0871" w:rsidRPr="00501A0B">
        <w:rPr>
          <w:rFonts w:ascii="Montserrat Light" w:eastAsia="Calibri" w:hAnsi="Montserrat Light" w:cs="Times New Roman"/>
          <w:noProof/>
          <w:lang w:val="ro-RO" w:eastAsia="ro-RO"/>
        </w:rPr>
        <w:t>250 din 16.12.2021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bookmarkEnd w:id="2"/>
      <w:r w:rsidRPr="00501A0B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privind stabilirea unor măsuri în vederea asigurării continuității serviciului de transport public județean de persoane prin curse regulate în </w:t>
      </w:r>
      <w:r w:rsidR="002A0871" w:rsidRPr="00501A0B">
        <w:rPr>
          <w:rFonts w:ascii="Montserrat Light" w:eastAsia="Times New Roman" w:hAnsi="Montserrat Light" w:cs="Times New Roman"/>
          <w:bCs/>
          <w:noProof/>
          <w:lang w:val="ro-RO" w:eastAsia="ro-RO"/>
        </w:rPr>
        <w:t>J</w:t>
      </w:r>
      <w:r w:rsidRPr="00501A0B">
        <w:rPr>
          <w:rFonts w:ascii="Montserrat Light" w:eastAsia="Times New Roman" w:hAnsi="Montserrat Light" w:cs="Times New Roman"/>
          <w:bCs/>
          <w:noProof/>
          <w:lang w:val="ro-RO" w:eastAsia="ro-RO"/>
        </w:rPr>
        <w:t>udețul Cluj,</w:t>
      </w: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>propus de Preşedintele Consiliului Judeţean Cluj, domnul Alin Tişe, care este însoţit de Referatul de aprobare nr. 45184/15.12.2021,</w:t>
      </w:r>
      <w:r w:rsidRPr="00501A0B">
        <w:rPr>
          <w:rFonts w:ascii="Montserrat Light" w:eastAsia="Calibri" w:hAnsi="Montserrat Light" w:cs="Times New Roman"/>
          <w:lang w:val="ro-RO" w:eastAsia="ro-RO"/>
        </w:rPr>
        <w:t xml:space="preserve"> Raportul de specialitate întocmit de compartimentul de resort din cadrul aparatului de specialitate al Consiliului Judeţean Cluj cu nr. 45185/15.12.2021 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>şi Avizul cu nr.</w:t>
      </w:r>
      <w:r w:rsidR="002A0871"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45184 din 20.12.2021 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adoptat de Comisia de specialitate nr. </w:t>
      </w:r>
      <w:r w:rsidR="002A0871" w:rsidRPr="00501A0B">
        <w:rPr>
          <w:rFonts w:ascii="Montserrat Light" w:eastAsia="Calibri" w:hAnsi="Montserrat Light" w:cs="Times New Roman"/>
          <w:noProof/>
          <w:lang w:val="ro-RO" w:eastAsia="ro-RO"/>
        </w:rPr>
        <w:t>1,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35770D27" w14:textId="77777777" w:rsidR="00AE673C" w:rsidRPr="00501A0B" w:rsidRDefault="00AE673C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CF0E1BC" w14:textId="43F1FCAB" w:rsidR="00BC55DA" w:rsidRPr="00501A0B" w:rsidRDefault="00BC55DA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0010BA13" w14:textId="77777777" w:rsidR="00BC55DA" w:rsidRPr="00501A0B" w:rsidRDefault="00BC55DA" w:rsidP="00270FFC">
      <w:pPr>
        <w:pStyle w:val="Listparagraf"/>
        <w:numPr>
          <w:ilvl w:val="0"/>
          <w:numId w:val="39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adresa Consiliului Concurenței nr. 14989/03.12.2021, înregistrată la Consiliul Județean Cluj sub nr. 43625/06.12.2021;</w:t>
      </w:r>
    </w:p>
    <w:p w14:paraId="1CBF170A" w14:textId="77777777" w:rsidR="00BC55DA" w:rsidRPr="00501A0B" w:rsidRDefault="00BC55DA" w:rsidP="00270FFC">
      <w:pPr>
        <w:pStyle w:val="Listparagraf"/>
        <w:numPr>
          <w:ilvl w:val="0"/>
          <w:numId w:val="39"/>
        </w:numPr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adresa Ministerului Dezvoltării, Lucrărilor Publice și Administrației nr. 156577/ 09.12.2021,  </w:t>
      </w:r>
      <w:bookmarkStart w:id="3" w:name="_Hlk90472938"/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înregistrată la Consiliul Județean Cluj sub nr</w:t>
      </w:r>
      <w:bookmarkEnd w:id="3"/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. 44409/10.12.2021;</w:t>
      </w:r>
    </w:p>
    <w:p w14:paraId="4AA08E87" w14:textId="77777777" w:rsidR="00AE673C" w:rsidRPr="00501A0B" w:rsidRDefault="00AE673C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</w:p>
    <w:p w14:paraId="69E38D95" w14:textId="334073A0" w:rsidR="00BC55DA" w:rsidRPr="00501A0B" w:rsidRDefault="00BC55DA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noProof/>
          <w:lang w:val="ro-RO"/>
        </w:rPr>
      </w:pPr>
      <w:r w:rsidRPr="00501A0B">
        <w:rPr>
          <w:rFonts w:ascii="Montserrat Light" w:hAnsi="Montserrat Light" w:cs="Times New Roman"/>
          <w:noProof/>
          <w:lang w:val="ro-RO"/>
        </w:rPr>
        <w:t>Luând în considerare prevederile:</w:t>
      </w:r>
    </w:p>
    <w:p w14:paraId="59BB8862" w14:textId="77777777" w:rsidR="00BC55DA" w:rsidRPr="00501A0B" w:rsidRDefault="00BC55DA" w:rsidP="00270FFC">
      <w:pPr>
        <w:pStyle w:val="List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501A0B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 xml:space="preserve">art. 2, ale art. 58 alin. (1) și (3), ale art. 59 </w:t>
      </w:r>
      <w:r w:rsidRPr="00501A0B">
        <w:rPr>
          <w:rFonts w:ascii="Montserrat Light" w:hAnsi="Montserrat Light" w:cs="Times New Roman"/>
          <w:noProof/>
          <w:sz w:val="22"/>
          <w:szCs w:val="22"/>
          <w:lang w:val="it-IT" w:eastAsia="ro-RO"/>
        </w:rPr>
        <w:t xml:space="preserve">și ale art. 61 - 62 </w:t>
      </w:r>
      <w:r w:rsidRPr="00501A0B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0A6C1017" w14:textId="77777777" w:rsidR="00BC55DA" w:rsidRPr="00501A0B" w:rsidRDefault="00BC55DA" w:rsidP="00270FFC">
      <w:pPr>
        <w:pStyle w:val="List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 Light" w:hAnsi="Montserrat Light" w:cs="Times New Roman"/>
          <w:noProof/>
          <w:sz w:val="22"/>
          <w:szCs w:val="22"/>
          <w:lang w:val="ro-RO"/>
        </w:rPr>
      </w:pPr>
      <w:r w:rsidRPr="00501A0B">
        <w:rPr>
          <w:rFonts w:ascii="Montserrat Light" w:hAnsi="Montserrat Light" w:cs="Times New Roman"/>
          <w:noProof/>
          <w:sz w:val="22"/>
          <w:szCs w:val="22"/>
          <w:lang w:val="ro-RO"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p w14:paraId="6FF6E9F4" w14:textId="77777777" w:rsidR="00AE673C" w:rsidRPr="00501A0B" w:rsidRDefault="00AE673C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EB1F8D3" w14:textId="0C889CE0" w:rsidR="00BC55DA" w:rsidRPr="00501A0B" w:rsidRDefault="00BC55DA" w:rsidP="00270FFC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 xml:space="preserve">În conformitate cu prevederile: </w:t>
      </w:r>
    </w:p>
    <w:p w14:paraId="5827CB09" w14:textId="77777777" w:rsidR="002E05E9" w:rsidRPr="00501A0B" w:rsidRDefault="002E05E9" w:rsidP="00270FF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501A0B">
        <w:rPr>
          <w:rFonts w:ascii="Montserrat Light" w:hAnsi="Montserrat Light"/>
          <w:noProof/>
          <w:sz w:val="22"/>
          <w:szCs w:val="22"/>
          <w:lang w:val="ro-RO"/>
        </w:rPr>
        <w:t>art. 5 alin. (5) din Regulamentul (CE) nr. 1.370/2007 al Parlamentului European și al Consiliului din 23 octombrie 2007 privind serviciile publice de transport feroviar și rutier de călători și de abrogare a Regulamentelor (CEE) nr. 1.191/69 și nr. 1.107/70 ale Consiliului, cu modificările și completările ulterioare;</w:t>
      </w:r>
    </w:p>
    <w:p w14:paraId="6FF85DE3" w14:textId="77777777" w:rsidR="00BC55DA" w:rsidRPr="00501A0B" w:rsidRDefault="00BC55DA" w:rsidP="00270FF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173 </w:t>
      </w:r>
      <w:bookmarkStart w:id="4" w:name="_Hlk57898019"/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alin. (1) lit. d</w:t>
      </w:r>
      <w:bookmarkEnd w:id="4"/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) și ale alin. (5) lit. m) din Ordonanța de urgență a Guvernului nr. 57/2019 privind Codul administrativ, cu modificările și completările ulterioare;</w:t>
      </w:r>
    </w:p>
    <w:p w14:paraId="2636B89D" w14:textId="77777777" w:rsidR="00BC55DA" w:rsidRPr="00501A0B" w:rsidRDefault="00BC55DA" w:rsidP="00270FF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art. 1 alin. (6) lit. g), art. 16 alin. (1)  și art. 17 alin. (1) lit. b), h)  din Legea serviciilor de transport public local nr. 92/2007, cu modificările și completările ulterioare;</w:t>
      </w:r>
    </w:p>
    <w:p w14:paraId="1C552F49" w14:textId="5F8F17C9" w:rsidR="00BC55DA" w:rsidRPr="00501A0B" w:rsidRDefault="00BC55DA" w:rsidP="00270FF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5" w:name="_Hlk68767872"/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art. 117 alin.(1) lit d) și alin.(6) din Legea privind achizițiile sectoriale</w:t>
      </w:r>
      <w:r w:rsidR="002E05E9"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nr. 99/2016</w:t>
      </w:r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, cu modificările și completările ulterioare;</w:t>
      </w:r>
    </w:p>
    <w:bookmarkEnd w:id="5"/>
    <w:p w14:paraId="1C993697" w14:textId="77777777" w:rsidR="00AE673C" w:rsidRPr="00501A0B" w:rsidRDefault="00BC55DA" w:rsidP="00AE673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art. 66 alin. (2) din Ordonanța de </w:t>
      </w:r>
      <w:r w:rsidR="002E05E9"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u</w:t>
      </w: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rgență a Guvernului nr. 70/2020 privind reglementarea unor măsuri, începând cu data de 15 mai 2020, în contextul situaţiei epidemiologice determinate de răspândirea coronavirusului SARS-CoV-2, pentru prelungirea unor termene, pentru modificarea şi completarea Legii nr. 227/2015 privind Codul fiscal, a Legii educaţiei naţionale nr. 1/2011, precum şi a altor acte normative;</w:t>
      </w:r>
    </w:p>
    <w:p w14:paraId="0D5592B7" w14:textId="35BA785C" w:rsidR="00AE673C" w:rsidRPr="00501A0B" w:rsidRDefault="00834E12" w:rsidP="00AE673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art. </w:t>
      </w:r>
      <w:r w:rsidR="00AE673C"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L</w:t>
      </w: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I din </w:t>
      </w:r>
      <w:r w:rsidR="00AE673C"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Ordonanța de urgență a Guvernului </w:t>
      </w:r>
      <w:r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>nr. 130/2021</w:t>
      </w:r>
      <w:r w:rsidR="00AE673C" w:rsidRPr="00501A0B">
        <w:rPr>
          <w:rFonts w:ascii="Montserrat Light" w:eastAsia="Times New Roman" w:hAnsi="Montserrat Light" w:cs="Times New Roman"/>
          <w:noProof/>
          <w:sz w:val="22"/>
          <w:szCs w:val="22"/>
          <w:lang w:val="ro-RO" w:eastAsia="ro-RO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privind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unele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măsuri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bugetare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prorogarea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unor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termene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, precum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şi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pentru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modificarea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şi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completarea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unor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E673C" w:rsidRPr="00501A0B">
        <w:rPr>
          <w:rFonts w:ascii="Montserrat Light" w:hAnsi="Montserrat Light"/>
          <w:sz w:val="22"/>
          <w:szCs w:val="22"/>
        </w:rPr>
        <w:t>acte</w:t>
      </w:r>
      <w:proofErr w:type="spellEnd"/>
      <w:r w:rsidR="00AE673C" w:rsidRPr="00501A0B">
        <w:rPr>
          <w:rFonts w:ascii="Montserrat Light" w:hAnsi="Montserrat Light"/>
          <w:sz w:val="22"/>
          <w:szCs w:val="22"/>
        </w:rPr>
        <w:t xml:space="preserve"> normative</w:t>
      </w:r>
      <w:r w:rsidR="00AE673C" w:rsidRPr="00501A0B">
        <w:rPr>
          <w:rFonts w:ascii="Montserrat Light" w:hAnsi="Montserrat Light"/>
          <w:sz w:val="22"/>
          <w:szCs w:val="22"/>
          <w:lang w:val="ro-RO"/>
        </w:rPr>
        <w:t>;</w:t>
      </w:r>
    </w:p>
    <w:p w14:paraId="32BE3E06" w14:textId="3B4FA9B6" w:rsidR="00BC55DA" w:rsidRPr="00501A0B" w:rsidRDefault="00BC55DA" w:rsidP="00270FFC">
      <w:pPr>
        <w:pStyle w:val="Listparagraf"/>
        <w:numPr>
          <w:ilvl w:val="0"/>
          <w:numId w:val="37"/>
        </w:numPr>
        <w:ind w:left="360"/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501A0B">
        <w:rPr>
          <w:rFonts w:ascii="Montserrat Light" w:hAnsi="Montserrat Light"/>
          <w:noProof/>
          <w:sz w:val="22"/>
          <w:szCs w:val="22"/>
          <w:lang w:val="ro-RO"/>
        </w:rPr>
        <w:t>Hotărâr</w:t>
      </w:r>
      <w:r w:rsidR="002E05E9" w:rsidRPr="00501A0B">
        <w:rPr>
          <w:rFonts w:ascii="Montserrat Light" w:hAnsi="Montserrat Light"/>
          <w:noProof/>
          <w:sz w:val="22"/>
          <w:szCs w:val="22"/>
          <w:lang w:val="ro-RO"/>
        </w:rPr>
        <w:t>ii</w:t>
      </w:r>
      <w:r w:rsidRPr="00501A0B">
        <w:rPr>
          <w:rFonts w:ascii="Montserrat Light" w:hAnsi="Montserrat Light"/>
          <w:noProof/>
          <w:sz w:val="22"/>
          <w:szCs w:val="22"/>
          <w:lang w:val="ro-RO"/>
        </w:rPr>
        <w:t xml:space="preserve"> Guvernului nr. 394/2016 pentru aprobarea Normelor metodologice de aplicare a prevederilor referitoare la atribuirea contractului sectorial/acordului-cadru din </w:t>
      </w:r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Legea nr. 99/2016 privind achizițiile sectoriale, </w:t>
      </w:r>
      <w:bookmarkStart w:id="6" w:name="_Hlk68768897"/>
      <w:r w:rsidRPr="00501A0B">
        <w:rPr>
          <w:rFonts w:ascii="Montserrat Light" w:eastAsia="Calibri" w:hAnsi="Montserrat Light"/>
          <w:noProof/>
          <w:sz w:val="22"/>
          <w:szCs w:val="22"/>
          <w:lang w:val="ro-RO"/>
        </w:rPr>
        <w:t>cu modificările și completările ulterioare;</w:t>
      </w:r>
    </w:p>
    <w:bookmarkEnd w:id="6"/>
    <w:p w14:paraId="475E2E57" w14:textId="6E7A38C3" w:rsidR="00BC55DA" w:rsidRPr="00501A0B" w:rsidRDefault="00BC55DA" w:rsidP="00C661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1E08C3F" w14:textId="77777777" w:rsidR="00AE673C" w:rsidRPr="00501A0B" w:rsidRDefault="00AE673C" w:rsidP="00C661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1A481A0" w14:textId="77777777" w:rsidR="00BC55DA" w:rsidRPr="00501A0B" w:rsidRDefault="00BC55DA" w:rsidP="00270FFC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5F0DBA2E" w14:textId="77777777" w:rsidR="00BC55DA" w:rsidRPr="00501A0B" w:rsidRDefault="00BC55DA" w:rsidP="00270FFC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A58BA5B" w14:textId="6430182E" w:rsidR="00BC55DA" w:rsidRPr="00501A0B" w:rsidRDefault="00BC55DA" w:rsidP="00270FFC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501A0B">
        <w:rPr>
          <w:rFonts w:ascii="Montserrat Light" w:eastAsia="Times New Roman" w:hAnsi="Montserrat Light" w:cs="Times New Roman"/>
          <w:b/>
          <w:bCs/>
          <w:lang w:val="ro-RO" w:eastAsia="ro-RO"/>
        </w:rPr>
        <w:t>Art. I.</w:t>
      </w:r>
      <w:r w:rsidRPr="00501A0B">
        <w:rPr>
          <w:rFonts w:ascii="Montserrat Light" w:eastAsia="Times New Roman" w:hAnsi="Montserrat Light" w:cs="Times New Roman"/>
          <w:lang w:val="ro-RO" w:eastAsia="ro-RO"/>
        </w:rPr>
        <w:t xml:space="preserve"> Hotărârea Consiliului Judeţean Cluj nr. 328/2012 pentru aprobarea Programului de transport public de persoane prin curse regulate în trafic judeţean pe anii 2014-2021, cu modificările şi completările ulterioare, se modifică după cum urmează:</w:t>
      </w:r>
    </w:p>
    <w:p w14:paraId="56D8F461" w14:textId="77777777" w:rsidR="00AE673C" w:rsidRPr="00501A0B" w:rsidRDefault="00AE673C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7" w:name="_Hlk89870868"/>
    </w:p>
    <w:p w14:paraId="2E5CA3BD" w14:textId="7E712D04" w:rsidR="00BC55DA" w:rsidRPr="00501A0B" w:rsidRDefault="002E05E9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1. 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Titlul hotărârii se modifică și va avea următorul c</w:t>
      </w:r>
      <w:r w:rsidR="00270FFC" w:rsidRPr="00501A0B">
        <w:rPr>
          <w:rFonts w:ascii="Montserrat Light" w:eastAsia="Times New Roman" w:hAnsi="Montserrat Light" w:cs="Times New Roman"/>
          <w:bCs/>
          <w:lang w:val="ro-RO" w:eastAsia="ro-RO"/>
        </w:rPr>
        <w:t>onținut:</w:t>
      </w:r>
    </w:p>
    <w:p w14:paraId="3302532A" w14:textId="62570EA8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 ”Hotărâre privind aprobarea Programului de transport public de persoane prin curse regulate în trafic judeţean pe anii 2014-2022”</w:t>
      </w:r>
      <w:r w:rsidR="00270FFC" w:rsidRPr="00501A0B">
        <w:rPr>
          <w:rFonts w:ascii="Montserrat Light" w:eastAsia="Times New Roman" w:hAnsi="Montserrat Light" w:cs="Times New Roman"/>
          <w:bCs/>
          <w:lang w:val="ro-RO" w:eastAsia="ro-RO"/>
        </w:rPr>
        <w:t>.</w:t>
      </w:r>
    </w:p>
    <w:p w14:paraId="6D025E01" w14:textId="77777777" w:rsidR="00AE673C" w:rsidRPr="00501A0B" w:rsidRDefault="00AE673C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AB40035" w14:textId="5C2405E1" w:rsidR="00BC55DA" w:rsidRPr="00501A0B" w:rsidRDefault="002E05E9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2. La a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rticolul 1</w:t>
      </w: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alineatul (1) se modifică și va avea următorul cuprins:</w:t>
      </w:r>
    </w:p>
    <w:p w14:paraId="6678E0F8" w14:textId="13FA2B2B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”</w:t>
      </w:r>
      <w:r w:rsidRPr="00501A0B">
        <w:rPr>
          <w:rFonts w:ascii="Montserrat Light" w:eastAsia="Times New Roman" w:hAnsi="Montserrat Light" w:cs="Times New Roman"/>
          <w:b/>
          <w:lang w:val="ro-RO" w:eastAsia="ro-RO"/>
        </w:rPr>
        <w:t>Art.</w:t>
      </w:r>
      <w:r w:rsidR="00270FFC" w:rsidRPr="00501A0B">
        <w:rPr>
          <w:rFonts w:ascii="Montserrat Light" w:eastAsia="Times New Roman" w:hAnsi="Montserrat Light" w:cs="Times New Roman"/>
          <w:b/>
          <w:lang w:val="ro-RO" w:eastAsia="ro-RO"/>
        </w:rPr>
        <w:t xml:space="preserve"> </w:t>
      </w:r>
      <w:r w:rsidRPr="00501A0B">
        <w:rPr>
          <w:rFonts w:ascii="Montserrat Light" w:eastAsia="Times New Roman" w:hAnsi="Montserrat Light" w:cs="Times New Roman"/>
          <w:b/>
          <w:lang w:val="ro-RO" w:eastAsia="ro-RO"/>
        </w:rPr>
        <w:t>1 (1)</w:t>
      </w: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 Se aprobă Programul de transport public de persoane prin curse regulate în trafic judeţean pe anii 2014-2022, conform anexei care face parte integrantă din prezenta hotărâre.”</w:t>
      </w:r>
      <w:r w:rsidR="0027243B" w:rsidRPr="00501A0B">
        <w:rPr>
          <w:rFonts w:ascii="Montserrat Light" w:eastAsia="Times New Roman" w:hAnsi="Montserrat Light" w:cs="Times New Roman"/>
          <w:bCs/>
          <w:lang w:val="ro-RO" w:eastAsia="ro-RO"/>
        </w:rPr>
        <w:t>.</w:t>
      </w:r>
    </w:p>
    <w:p w14:paraId="591FFBD2" w14:textId="77777777" w:rsidR="00AE673C" w:rsidRPr="00501A0B" w:rsidRDefault="00AE673C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FD862AA" w14:textId="0EDD4154" w:rsidR="00BC55DA" w:rsidRPr="00501A0B" w:rsidRDefault="00270FFC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3. 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Titlul anexei se modifică și va avea următorul c</w:t>
      </w: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onținut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:</w:t>
      </w:r>
    </w:p>
    <w:p w14:paraId="6B4DD82A" w14:textId="77777777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”</w:t>
      </w:r>
      <w:bookmarkStart w:id="8" w:name="_Hlk90454383"/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Programul de transport public de persoane prin curse regulate în trafic judeţean pe anii 2014-2022</w:t>
      </w:r>
      <w:bookmarkEnd w:id="8"/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”.</w:t>
      </w:r>
    </w:p>
    <w:p w14:paraId="246ABD3E" w14:textId="77777777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2DEAC246" w14:textId="77777777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/>
          <w:lang w:val="ro-RO" w:eastAsia="ro-RO"/>
        </w:rPr>
        <w:t>Art. II.</w:t>
      </w: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 Hotărârea Consiliului Județean nr. 149/2021 privind aprobarea Studiului de oportunitate, a modalității de atribuire a Serviciului public de transport județean de persoane prin curse regulate și a documentației de atribuire a Contractului </w:t>
      </w:r>
      <w:bookmarkStart w:id="9" w:name="_Hlk89949121"/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de delegare a gestiunii serviciului public de transport județean de persoane prin curse regulate, în Judeţul Cluj</w:t>
      </w:r>
      <w:bookmarkEnd w:id="9"/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>, se modifică după cum urmează:</w:t>
      </w:r>
    </w:p>
    <w:p w14:paraId="057B3C14" w14:textId="264AC233" w:rsidR="00BC55DA" w:rsidRPr="00501A0B" w:rsidRDefault="00270FFC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 xml:space="preserve">1. </w:t>
      </w:r>
      <w:r w:rsidR="00BC55DA" w:rsidRPr="00501A0B">
        <w:rPr>
          <w:rFonts w:ascii="Montserrat Light" w:eastAsia="Times New Roman" w:hAnsi="Montserrat Light" w:cs="Times New Roman"/>
          <w:bCs/>
          <w:lang w:val="ro-RO" w:eastAsia="ro-RO"/>
        </w:rPr>
        <w:t>Articol 13  se modifică și va avea următorul cuprins:</w:t>
      </w:r>
    </w:p>
    <w:p w14:paraId="6D7E8493" w14:textId="77777777" w:rsidR="004742BF" w:rsidRPr="00501A0B" w:rsidRDefault="004742BF" w:rsidP="004742BF">
      <w:pPr>
        <w:ind w:right="-142"/>
        <w:jc w:val="both"/>
        <w:rPr>
          <w:rFonts w:ascii="Montserrat Light" w:eastAsia="Calibri" w:hAnsi="Montserrat Light"/>
          <w:bCs/>
        </w:rPr>
      </w:pPr>
      <w:proofErr w:type="gramStart"/>
      <w:r w:rsidRPr="00501A0B">
        <w:rPr>
          <w:rFonts w:ascii="Montserrat Light" w:eastAsia="Calibri" w:hAnsi="Montserrat Light"/>
          <w:bCs/>
        </w:rPr>
        <w:t>”Art.</w:t>
      </w:r>
      <w:proofErr w:type="gramEnd"/>
      <w:r w:rsidRPr="00501A0B">
        <w:rPr>
          <w:rFonts w:ascii="Montserrat Light" w:eastAsia="Calibri" w:hAnsi="Montserrat Light"/>
          <w:bCs/>
        </w:rPr>
        <w:t xml:space="preserve"> 13. </w:t>
      </w:r>
      <w:proofErr w:type="spellStart"/>
      <w:r w:rsidRPr="00501A0B">
        <w:rPr>
          <w:rFonts w:ascii="Montserrat Light" w:eastAsia="Calibri" w:hAnsi="Montserrat Light"/>
          <w:bCs/>
        </w:rPr>
        <w:t>Prevederile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prezentei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hotărâri</w:t>
      </w:r>
      <w:proofErr w:type="spellEnd"/>
      <w:r w:rsidRPr="00501A0B">
        <w:rPr>
          <w:rFonts w:ascii="Montserrat Light" w:eastAsia="Calibri" w:hAnsi="Montserrat Light"/>
          <w:bCs/>
        </w:rPr>
        <w:t xml:space="preserve"> sunt </w:t>
      </w:r>
      <w:proofErr w:type="spellStart"/>
      <w:r w:rsidRPr="00501A0B">
        <w:rPr>
          <w:rFonts w:ascii="Montserrat Light" w:eastAsia="Calibri" w:hAnsi="Montserrat Light"/>
          <w:bCs/>
        </w:rPr>
        <w:t>aplicabile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Programului</w:t>
      </w:r>
      <w:proofErr w:type="spellEnd"/>
      <w:r w:rsidRPr="00501A0B">
        <w:rPr>
          <w:rFonts w:ascii="Montserrat Light" w:eastAsia="Calibri" w:hAnsi="Montserrat Light"/>
          <w:bCs/>
        </w:rPr>
        <w:t xml:space="preserve"> de transport public </w:t>
      </w:r>
      <w:proofErr w:type="spellStart"/>
      <w:r w:rsidRPr="00501A0B">
        <w:rPr>
          <w:rFonts w:ascii="Montserrat Light" w:eastAsia="Calibri" w:hAnsi="Montserrat Light"/>
          <w:bCs/>
        </w:rPr>
        <w:t>județean</w:t>
      </w:r>
      <w:proofErr w:type="spellEnd"/>
      <w:r w:rsidRPr="00501A0B">
        <w:rPr>
          <w:rFonts w:ascii="Montserrat Light" w:eastAsia="Calibri" w:hAnsi="Montserrat Light"/>
          <w:bCs/>
        </w:rPr>
        <w:t xml:space="preserve"> de </w:t>
      </w:r>
      <w:proofErr w:type="spellStart"/>
      <w:r w:rsidRPr="00501A0B">
        <w:rPr>
          <w:rFonts w:ascii="Montserrat Light" w:eastAsia="Calibri" w:hAnsi="Montserrat Light"/>
          <w:bCs/>
        </w:rPr>
        <w:t>persoane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prin</w:t>
      </w:r>
      <w:proofErr w:type="spellEnd"/>
      <w:r w:rsidRPr="00501A0B">
        <w:rPr>
          <w:rFonts w:ascii="Montserrat Light" w:eastAsia="Calibri" w:hAnsi="Montserrat Light"/>
          <w:bCs/>
        </w:rPr>
        <w:t xml:space="preserve"> curse regulate </w:t>
      </w:r>
      <w:proofErr w:type="spellStart"/>
      <w:r w:rsidRPr="00501A0B">
        <w:rPr>
          <w:rFonts w:ascii="Montserrat Light" w:eastAsia="Calibri" w:hAnsi="Montserrat Light"/>
          <w:bCs/>
        </w:rPr>
        <w:t>în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județul</w:t>
      </w:r>
      <w:proofErr w:type="spellEnd"/>
      <w:r w:rsidRPr="00501A0B">
        <w:rPr>
          <w:rFonts w:ascii="Montserrat Light" w:eastAsia="Calibri" w:hAnsi="Montserrat Light"/>
          <w:bCs/>
        </w:rPr>
        <w:t xml:space="preserve"> Cluj, </w:t>
      </w:r>
      <w:proofErr w:type="spellStart"/>
      <w:r w:rsidRPr="00501A0B">
        <w:rPr>
          <w:rFonts w:ascii="Montserrat Light" w:eastAsia="Calibri" w:hAnsi="Montserrat Light"/>
          <w:bCs/>
        </w:rPr>
        <w:t>în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baza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căruia</w:t>
      </w:r>
      <w:proofErr w:type="spellEnd"/>
      <w:r w:rsidRPr="00501A0B">
        <w:rPr>
          <w:rFonts w:ascii="Montserrat Light" w:eastAsia="Calibri" w:hAnsi="Montserrat Light"/>
          <w:bCs/>
        </w:rPr>
        <w:t xml:space="preserve"> se </w:t>
      </w:r>
      <w:proofErr w:type="spellStart"/>
      <w:r w:rsidRPr="00501A0B">
        <w:rPr>
          <w:rFonts w:ascii="Montserrat Light" w:eastAsia="Calibri" w:hAnsi="Montserrat Light"/>
          <w:bCs/>
        </w:rPr>
        <w:t>va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desfăşura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serviciul</w:t>
      </w:r>
      <w:proofErr w:type="spellEnd"/>
      <w:r w:rsidRPr="00501A0B">
        <w:rPr>
          <w:rFonts w:ascii="Montserrat Light" w:eastAsia="Calibri" w:hAnsi="Montserrat Light"/>
          <w:bCs/>
        </w:rPr>
        <w:t xml:space="preserve"> public de transport de </w:t>
      </w:r>
      <w:proofErr w:type="spellStart"/>
      <w:r w:rsidRPr="00501A0B">
        <w:rPr>
          <w:rFonts w:ascii="Montserrat Light" w:eastAsia="Calibri" w:hAnsi="Montserrat Light"/>
          <w:bCs/>
        </w:rPr>
        <w:t>persoane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prin</w:t>
      </w:r>
      <w:proofErr w:type="spellEnd"/>
      <w:r w:rsidRPr="00501A0B">
        <w:rPr>
          <w:rFonts w:ascii="Montserrat Light" w:eastAsia="Calibri" w:hAnsi="Montserrat Light"/>
          <w:bCs/>
        </w:rPr>
        <w:t xml:space="preserve"> curse regulate pe </w:t>
      </w:r>
      <w:proofErr w:type="spellStart"/>
      <w:r w:rsidRPr="00501A0B">
        <w:rPr>
          <w:rFonts w:ascii="Montserrat Light" w:eastAsia="Calibri" w:hAnsi="Montserrat Light"/>
          <w:bCs/>
        </w:rPr>
        <w:t>traseele</w:t>
      </w:r>
      <w:proofErr w:type="spellEnd"/>
      <w:r w:rsidRPr="00501A0B">
        <w:rPr>
          <w:rFonts w:ascii="Montserrat Light" w:eastAsia="Calibri" w:hAnsi="Montserrat Light"/>
          <w:bCs/>
        </w:rPr>
        <w:t xml:space="preserve"> </w:t>
      </w:r>
      <w:proofErr w:type="spellStart"/>
      <w:r w:rsidRPr="00501A0B">
        <w:rPr>
          <w:rFonts w:ascii="Montserrat Light" w:eastAsia="Calibri" w:hAnsi="Montserrat Light"/>
          <w:bCs/>
        </w:rPr>
        <w:t>judeţene</w:t>
      </w:r>
      <w:proofErr w:type="spellEnd"/>
      <w:r w:rsidRPr="00501A0B">
        <w:rPr>
          <w:rFonts w:ascii="Montserrat Light" w:eastAsia="Calibri" w:hAnsi="Montserrat Light"/>
          <w:bCs/>
        </w:rPr>
        <w:t xml:space="preserve">, </w:t>
      </w:r>
      <w:proofErr w:type="spellStart"/>
      <w:r w:rsidRPr="00501A0B">
        <w:rPr>
          <w:rFonts w:ascii="Montserrat Light" w:eastAsia="Calibri" w:hAnsi="Montserrat Light"/>
          <w:bCs/>
        </w:rPr>
        <w:t>începând</w:t>
      </w:r>
      <w:proofErr w:type="spellEnd"/>
      <w:r w:rsidRPr="00501A0B">
        <w:rPr>
          <w:rFonts w:ascii="Montserrat Light" w:eastAsia="Calibri" w:hAnsi="Montserrat Light"/>
          <w:bCs/>
        </w:rPr>
        <w:t xml:space="preserve"> cu 01.01.2023.” </w:t>
      </w:r>
    </w:p>
    <w:p w14:paraId="52C9E003" w14:textId="77777777" w:rsidR="00BC55DA" w:rsidRPr="00501A0B" w:rsidRDefault="00BC55DA" w:rsidP="00270FFC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bCs/>
          <w:u w:val="single"/>
          <w:lang w:val="ro-RO" w:eastAsia="ro-RO"/>
        </w:rPr>
      </w:pPr>
      <w:r w:rsidRPr="00501A0B">
        <w:rPr>
          <w:rFonts w:ascii="Montserrat Light" w:eastAsia="Times New Roman" w:hAnsi="Montserrat Light" w:cs="Times New Roman"/>
          <w:bCs/>
          <w:lang w:val="ro-RO" w:eastAsia="ro-RO"/>
        </w:rPr>
        <w:tab/>
      </w:r>
    </w:p>
    <w:p w14:paraId="4C39477A" w14:textId="111329B4" w:rsidR="00BC55DA" w:rsidRPr="00501A0B" w:rsidRDefault="00BC55DA" w:rsidP="0027243B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bookmarkStart w:id="10" w:name="_Hlk89856234"/>
      <w:bookmarkEnd w:id="7"/>
      <w:r w:rsidRPr="00501A0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</w:t>
      </w:r>
      <w:r w:rsidR="008F6D08" w:rsidRPr="00501A0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III</w:t>
      </w:r>
      <w:r w:rsidRPr="00501A0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11" w:name="_Hlk40699574"/>
      <w:bookmarkStart w:id="12" w:name="_Hlk1639330"/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Direcţia Juridică – Compartiment Autoritatea Judeţeană de Transport. </w:t>
      </w:r>
    </w:p>
    <w:p w14:paraId="4C77F3AD" w14:textId="77777777" w:rsidR="00BC55DA" w:rsidRPr="00501A0B" w:rsidRDefault="00BC55DA" w:rsidP="00270FFC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501A0B">
        <w:rPr>
          <w:rFonts w:ascii="Montserrat Light" w:eastAsia="Calibri" w:hAnsi="Montserrat Light" w:cs="Times New Roman"/>
          <w:noProof/>
          <w:lang w:val="ro-RO" w:eastAsia="ro-RO"/>
        </w:rPr>
        <w:t xml:space="preserve">  </w:t>
      </w:r>
      <w:bookmarkEnd w:id="11"/>
    </w:p>
    <w:bookmarkEnd w:id="12"/>
    <w:p w14:paraId="30CC2451" w14:textId="007E22AE" w:rsidR="00BC55DA" w:rsidRPr="00501A0B" w:rsidRDefault="00BC55DA" w:rsidP="00270FF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01A0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8F6D08" w:rsidRPr="00501A0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</w:t>
      </w:r>
      <w:r w:rsidRPr="00501A0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V.</w:t>
      </w: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Direcției Juridice – Compartiment Autoritatea Judeţeană de Transport</w:t>
      </w:r>
      <w:r w:rsidR="0027243B" w:rsidRPr="00501A0B">
        <w:rPr>
          <w:rFonts w:ascii="Montserrat Light" w:eastAsia="Times New Roman" w:hAnsi="Montserrat Light" w:cs="Times New Roman"/>
          <w:noProof/>
          <w:lang w:val="ro-RO" w:eastAsia="ro-RO"/>
        </w:rPr>
        <w:t xml:space="preserve">; </w:t>
      </w:r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>Direcției de Dezvoltare și Investiții, precum şi Prefectului Judeţului Cluj, şi se aduce la cunoştinţa publică prin afişare la sediul Consiliului Judeţean Cluj şi pe pagina de internet “</w:t>
      </w:r>
      <w:hyperlink r:id="rId8" w:history="1">
        <w:r w:rsidRPr="00501A0B">
          <w:rPr>
            <w:rFonts w:ascii="Montserrat Light" w:eastAsia="Times New Roman" w:hAnsi="Montserrat Light" w:cs="Times New Roman"/>
            <w:noProof/>
            <w:lang w:val="ro-RO" w:eastAsia="ro-RO"/>
          </w:rPr>
          <w:t>www.cjcluj.ro</w:t>
        </w:r>
      </w:hyperlink>
      <w:r w:rsidRPr="00501A0B">
        <w:rPr>
          <w:rFonts w:ascii="Montserrat Light" w:eastAsia="Times New Roman" w:hAnsi="Montserrat Light" w:cs="Times New Roman"/>
          <w:noProof/>
          <w:lang w:val="ro-RO" w:eastAsia="ro-RO"/>
        </w:rPr>
        <w:t xml:space="preserve">”. </w:t>
      </w:r>
    </w:p>
    <w:p w14:paraId="1214A093" w14:textId="0A2DA8C3" w:rsidR="006015BD" w:rsidRPr="00501A0B" w:rsidRDefault="006015BD" w:rsidP="00270FF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B00507" w14:textId="77777777" w:rsidR="006015BD" w:rsidRPr="00501A0B" w:rsidRDefault="006015BD" w:rsidP="00270FF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bookmarkEnd w:id="10"/>
    <w:p w14:paraId="6F0B4EF7" w14:textId="77777777" w:rsidR="0027243B" w:rsidRPr="00501A0B" w:rsidRDefault="0027243B" w:rsidP="00270FFC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3A9FFDAD" w:rsidR="004E343B" w:rsidRPr="00501A0B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01A0B">
        <w:rPr>
          <w:rFonts w:ascii="Montserrat" w:hAnsi="Montserrat"/>
          <w:lang w:val="ro-RO" w:eastAsia="ro-RO"/>
        </w:rPr>
        <w:tab/>
      </w:r>
      <w:r w:rsidRPr="00501A0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01A0B">
        <w:rPr>
          <w:rFonts w:ascii="Montserrat" w:hAnsi="Montserrat"/>
          <w:lang w:val="ro-RO" w:eastAsia="ro-RO"/>
        </w:rPr>
        <w:t xml:space="preserve">  </w:t>
      </w:r>
      <w:r w:rsidRPr="00501A0B">
        <w:rPr>
          <w:rFonts w:ascii="Montserrat" w:hAnsi="Montserrat"/>
          <w:lang w:val="ro-RO" w:eastAsia="ro-RO"/>
        </w:rPr>
        <w:t xml:space="preserve"> </w:t>
      </w:r>
      <w:r w:rsidR="00142775" w:rsidRPr="00501A0B">
        <w:rPr>
          <w:rFonts w:ascii="Montserrat" w:hAnsi="Montserrat"/>
          <w:lang w:val="ro-RO" w:eastAsia="ro-RO"/>
        </w:rPr>
        <w:t xml:space="preserve">         </w:t>
      </w:r>
      <w:r w:rsidRPr="00501A0B">
        <w:rPr>
          <w:rFonts w:ascii="Montserrat" w:hAnsi="Montserrat"/>
          <w:lang w:val="ro-RO" w:eastAsia="ro-RO"/>
        </w:rPr>
        <w:t xml:space="preserve"> </w:t>
      </w:r>
      <w:r w:rsidR="00BD5AF8" w:rsidRPr="00501A0B">
        <w:rPr>
          <w:rFonts w:ascii="Montserrat" w:hAnsi="Montserrat"/>
          <w:lang w:val="ro-RO" w:eastAsia="ro-RO"/>
        </w:rPr>
        <w:t xml:space="preserve">          </w:t>
      </w:r>
      <w:r w:rsidRPr="00501A0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01A0B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501A0B">
        <w:rPr>
          <w:rFonts w:ascii="Montserrat" w:hAnsi="Montserrat"/>
          <w:lang w:val="ro-RO" w:eastAsia="ro-RO"/>
        </w:rPr>
        <w:t xml:space="preserve">       </w:t>
      </w:r>
      <w:r w:rsidRPr="00501A0B">
        <w:rPr>
          <w:rFonts w:ascii="Montserrat" w:hAnsi="Montserrat"/>
          <w:b/>
          <w:lang w:val="ro-RO" w:eastAsia="ro-RO"/>
        </w:rPr>
        <w:t>PREŞEDINTE,</w:t>
      </w:r>
      <w:r w:rsidRPr="00501A0B">
        <w:rPr>
          <w:rFonts w:ascii="Montserrat" w:hAnsi="Montserrat"/>
          <w:b/>
          <w:lang w:val="ro-RO" w:eastAsia="ro-RO"/>
        </w:rPr>
        <w:tab/>
      </w:r>
      <w:r w:rsidRPr="00501A0B">
        <w:rPr>
          <w:rFonts w:ascii="Montserrat" w:hAnsi="Montserrat"/>
          <w:lang w:val="ro-RO" w:eastAsia="ro-RO"/>
        </w:rPr>
        <w:tab/>
      </w:r>
      <w:r w:rsidRPr="00501A0B">
        <w:rPr>
          <w:rFonts w:ascii="Montserrat" w:hAnsi="Montserrat"/>
          <w:lang w:val="ro-RO" w:eastAsia="ro-RO"/>
        </w:rPr>
        <w:tab/>
        <w:t xml:space="preserve">     </w:t>
      </w:r>
      <w:r w:rsidR="00142775" w:rsidRPr="00501A0B">
        <w:rPr>
          <w:rFonts w:ascii="Montserrat" w:hAnsi="Montserrat"/>
          <w:lang w:val="ro-RO" w:eastAsia="ro-RO"/>
        </w:rPr>
        <w:t xml:space="preserve">          </w:t>
      </w:r>
      <w:r w:rsidRPr="00501A0B">
        <w:rPr>
          <w:rFonts w:ascii="Montserrat" w:hAnsi="Montserrat"/>
          <w:lang w:val="ro-RO" w:eastAsia="ro-RO"/>
        </w:rPr>
        <w:t xml:space="preserve"> </w:t>
      </w:r>
      <w:r w:rsidRPr="00501A0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01A0B" w:rsidRDefault="004E343B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01A0B">
        <w:rPr>
          <w:rFonts w:ascii="Montserrat" w:hAnsi="Montserrat"/>
          <w:b/>
          <w:lang w:val="ro-RO" w:eastAsia="ro-RO"/>
        </w:rPr>
        <w:t xml:space="preserve">       </w:t>
      </w:r>
      <w:r w:rsidR="00407BA0" w:rsidRPr="00501A0B">
        <w:rPr>
          <w:rFonts w:ascii="Montserrat" w:hAnsi="Montserrat"/>
          <w:b/>
          <w:lang w:val="ro-RO" w:eastAsia="ro-RO"/>
        </w:rPr>
        <w:t xml:space="preserve"> </w:t>
      </w:r>
      <w:r w:rsidRPr="00501A0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01A0B">
        <w:rPr>
          <w:rFonts w:ascii="Montserrat" w:hAnsi="Montserrat"/>
          <w:b/>
          <w:lang w:val="ro-RO" w:eastAsia="ro-RO"/>
        </w:rPr>
        <w:t xml:space="preserve"> </w:t>
      </w:r>
      <w:r w:rsidR="002135B8" w:rsidRPr="00501A0B">
        <w:rPr>
          <w:rFonts w:ascii="Montserrat" w:hAnsi="Montserrat"/>
          <w:b/>
          <w:lang w:val="ro-RO" w:eastAsia="ro-RO"/>
        </w:rPr>
        <w:t xml:space="preserve">        </w:t>
      </w:r>
      <w:r w:rsidR="00BD5AF8" w:rsidRPr="00501A0B">
        <w:rPr>
          <w:rFonts w:ascii="Montserrat" w:hAnsi="Montserrat"/>
          <w:b/>
          <w:lang w:val="ro-RO" w:eastAsia="ro-RO"/>
        </w:rPr>
        <w:t xml:space="preserve"> </w:t>
      </w:r>
      <w:r w:rsidRPr="00501A0B">
        <w:rPr>
          <w:rFonts w:ascii="Montserrat" w:hAnsi="Montserrat"/>
          <w:b/>
          <w:lang w:val="ro-RO" w:eastAsia="ro-RO"/>
        </w:rPr>
        <w:t xml:space="preserve"> </w:t>
      </w:r>
      <w:r w:rsidR="00142775" w:rsidRPr="00501A0B">
        <w:rPr>
          <w:rFonts w:ascii="Montserrat" w:hAnsi="Montserrat"/>
          <w:b/>
          <w:lang w:val="ro-RO" w:eastAsia="ro-RO"/>
        </w:rPr>
        <w:t xml:space="preserve"> </w:t>
      </w:r>
      <w:r w:rsidRPr="00501A0B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6BD4B784" w:rsidR="00E97765" w:rsidRPr="00501A0B" w:rsidRDefault="00E97765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9134C5" w14:textId="467D0E57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9C03B6" w14:textId="46E7169B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5B1452" w14:textId="6D195C39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F3E66E" w14:textId="7A939EEE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451919" w14:textId="26D5D2AE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001C99" w14:textId="77777777" w:rsidR="004742BF" w:rsidRPr="00501A0B" w:rsidRDefault="004742BF" w:rsidP="00270F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3"/>
    <w:p w14:paraId="334C4DE1" w14:textId="77777777" w:rsidR="00F618CD" w:rsidRPr="00501A0B" w:rsidRDefault="00F618CD" w:rsidP="00270F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2F1EEDD1" w14:textId="58365F15" w:rsidR="00F15AE3" w:rsidRPr="00501A0B" w:rsidRDefault="00F15AE3" w:rsidP="00270F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01A0B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01A0B">
        <w:rPr>
          <w:rFonts w:ascii="Montserrat" w:hAnsi="Montserrat"/>
          <w:b/>
          <w:bCs/>
          <w:noProof/>
          <w:lang w:val="ro-RO" w:eastAsia="ro-RO"/>
        </w:rPr>
        <w:t>2</w:t>
      </w:r>
      <w:r w:rsidR="00C566AB" w:rsidRPr="00501A0B">
        <w:rPr>
          <w:rFonts w:ascii="Montserrat" w:hAnsi="Montserrat"/>
          <w:b/>
          <w:bCs/>
          <w:noProof/>
          <w:lang w:val="ro-RO" w:eastAsia="ro-RO"/>
        </w:rPr>
        <w:t>4</w:t>
      </w:r>
      <w:r w:rsidR="00BC55DA" w:rsidRPr="00501A0B">
        <w:rPr>
          <w:rFonts w:ascii="Montserrat" w:hAnsi="Montserrat"/>
          <w:b/>
          <w:bCs/>
          <w:noProof/>
          <w:lang w:val="ro-RO" w:eastAsia="ro-RO"/>
        </w:rPr>
        <w:t>4</w:t>
      </w:r>
      <w:r w:rsidR="007B1B74" w:rsidRPr="00501A0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501A0B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501A0B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501A0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501A0B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501A0B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501A0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01A0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7157D95C" w:rsidR="00C37559" w:rsidRPr="00501A0B" w:rsidRDefault="00F15AE3" w:rsidP="00270F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01A0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01A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4742BF" w:rsidRPr="00501A0B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B5C87" w:rsidRPr="00501A0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01A0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01A0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01A0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01A0B" w:rsidSect="00C66104">
      <w:headerReference w:type="first" r:id="rId9"/>
      <w:pgSz w:w="11909" w:h="16834"/>
      <w:pgMar w:top="540" w:right="659" w:bottom="36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620010"/>
    <w:multiLevelType w:val="hybridMultilevel"/>
    <w:tmpl w:val="F41A4D54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383409"/>
    <w:multiLevelType w:val="hybridMultilevel"/>
    <w:tmpl w:val="0BCAB3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F56044"/>
    <w:multiLevelType w:val="hybridMultilevel"/>
    <w:tmpl w:val="C7E06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E35744"/>
    <w:multiLevelType w:val="hybridMultilevel"/>
    <w:tmpl w:val="BA8C3CB4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6D24D6"/>
    <w:multiLevelType w:val="hybridMultilevel"/>
    <w:tmpl w:val="ABD6D8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25FF6"/>
    <w:multiLevelType w:val="hybridMultilevel"/>
    <w:tmpl w:val="6FDEF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832EF9"/>
    <w:multiLevelType w:val="hybridMultilevel"/>
    <w:tmpl w:val="F2D69DFA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3D0955C">
      <w:numFmt w:val="bullet"/>
      <w:lvlText w:val="-"/>
      <w:lvlJc w:val="left"/>
      <w:pPr>
        <w:ind w:left="2291" w:hanging="360"/>
      </w:pPr>
      <w:rPr>
        <w:rFonts w:ascii="Montserrat Light" w:eastAsia="Arial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5C3844"/>
    <w:multiLevelType w:val="hybridMultilevel"/>
    <w:tmpl w:val="77709D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3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2" w15:restartNumberingAfterBreak="0">
    <w:nsid w:val="528C196F"/>
    <w:multiLevelType w:val="hybridMultilevel"/>
    <w:tmpl w:val="C88AC9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8B10C0"/>
    <w:multiLevelType w:val="hybridMultilevel"/>
    <w:tmpl w:val="A984CA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712186"/>
    <w:multiLevelType w:val="hybridMultilevel"/>
    <w:tmpl w:val="A0D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3F2EF3"/>
    <w:multiLevelType w:val="hybridMultilevel"/>
    <w:tmpl w:val="DBDC3F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EE879ED"/>
    <w:multiLevelType w:val="hybridMultilevel"/>
    <w:tmpl w:val="7FD202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B28D4"/>
    <w:multiLevelType w:val="hybridMultilevel"/>
    <w:tmpl w:val="17022F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D84B25"/>
    <w:multiLevelType w:val="hybridMultilevel"/>
    <w:tmpl w:val="34F2B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A19FC"/>
    <w:multiLevelType w:val="hybridMultilevel"/>
    <w:tmpl w:val="3D3476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84630"/>
    <w:multiLevelType w:val="hybridMultilevel"/>
    <w:tmpl w:val="5434CC3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7"/>
  </w:num>
  <w:num w:numId="5">
    <w:abstractNumId w:val="27"/>
  </w:num>
  <w:num w:numId="6">
    <w:abstractNumId w:val="25"/>
  </w:num>
  <w:num w:numId="7">
    <w:abstractNumId w:val="22"/>
  </w:num>
  <w:num w:numId="8">
    <w:abstractNumId w:val="35"/>
  </w:num>
  <w:num w:numId="9">
    <w:abstractNumId w:val="12"/>
  </w:num>
  <w:num w:numId="10">
    <w:abstractNumId w:val="37"/>
  </w:num>
  <w:num w:numId="11">
    <w:abstractNumId w:val="9"/>
  </w:num>
  <w:num w:numId="12">
    <w:abstractNumId w:val="38"/>
  </w:num>
  <w:num w:numId="13">
    <w:abstractNumId w:val="11"/>
  </w:num>
  <w:num w:numId="14">
    <w:abstractNumId w:val="15"/>
  </w:num>
  <w:num w:numId="15">
    <w:abstractNumId w:val="31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9"/>
  </w:num>
  <w:num w:numId="19">
    <w:abstractNumId w:val="26"/>
  </w:num>
  <w:num w:numId="20">
    <w:abstractNumId w:val="20"/>
  </w:num>
  <w:num w:numId="21">
    <w:abstractNumId w:val="4"/>
  </w:num>
  <w:num w:numId="22">
    <w:abstractNumId w:val="28"/>
  </w:num>
  <w:num w:numId="23">
    <w:abstractNumId w:val="32"/>
  </w:num>
  <w:num w:numId="24">
    <w:abstractNumId w:val="8"/>
  </w:num>
  <w:num w:numId="25">
    <w:abstractNumId w:val="21"/>
  </w:num>
  <w:num w:numId="26">
    <w:abstractNumId w:val="13"/>
  </w:num>
  <w:num w:numId="27">
    <w:abstractNumId w:val="1"/>
  </w:num>
  <w:num w:numId="28">
    <w:abstractNumId w:val="7"/>
  </w:num>
  <w:num w:numId="29">
    <w:abstractNumId w:val="3"/>
  </w:num>
  <w:num w:numId="30">
    <w:abstractNumId w:val="34"/>
  </w:num>
  <w:num w:numId="31">
    <w:abstractNumId w:val="33"/>
  </w:num>
  <w:num w:numId="32">
    <w:abstractNumId w:val="6"/>
  </w:num>
  <w:num w:numId="33">
    <w:abstractNumId w:val="19"/>
  </w:num>
  <w:num w:numId="34">
    <w:abstractNumId w:val="29"/>
  </w:num>
  <w:num w:numId="35">
    <w:abstractNumId w:val="18"/>
  </w:num>
  <w:num w:numId="36">
    <w:abstractNumId w:val="16"/>
  </w:num>
  <w:num w:numId="37">
    <w:abstractNumId w:val="2"/>
  </w:num>
  <w:num w:numId="38">
    <w:abstractNumId w:val="36"/>
  </w:num>
  <w:num w:numId="3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51392"/>
    <w:rsid w:val="00052B7A"/>
    <w:rsid w:val="00052D9E"/>
    <w:rsid w:val="00056285"/>
    <w:rsid w:val="00056FD9"/>
    <w:rsid w:val="0006232B"/>
    <w:rsid w:val="000641C5"/>
    <w:rsid w:val="000649E0"/>
    <w:rsid w:val="00065878"/>
    <w:rsid w:val="000751D7"/>
    <w:rsid w:val="000809D8"/>
    <w:rsid w:val="000A0358"/>
    <w:rsid w:val="000A3F28"/>
    <w:rsid w:val="000C013E"/>
    <w:rsid w:val="000C41E7"/>
    <w:rsid w:val="000C714E"/>
    <w:rsid w:val="000D3C58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5C99"/>
    <w:rsid w:val="00466838"/>
    <w:rsid w:val="00473470"/>
    <w:rsid w:val="00473944"/>
    <w:rsid w:val="00473FC7"/>
    <w:rsid w:val="004742BF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1A0B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634B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5A4D"/>
    <w:rsid w:val="00750351"/>
    <w:rsid w:val="00753962"/>
    <w:rsid w:val="00755A0F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309E"/>
    <w:rsid w:val="00834E12"/>
    <w:rsid w:val="008576D9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F2882"/>
    <w:rsid w:val="008F5CB0"/>
    <w:rsid w:val="008F6D08"/>
    <w:rsid w:val="00903CA8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73C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F1874"/>
    <w:rsid w:val="00BF1C84"/>
    <w:rsid w:val="00BF1F27"/>
    <w:rsid w:val="00BF7F2E"/>
    <w:rsid w:val="00C07539"/>
    <w:rsid w:val="00C07A9F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60689"/>
    <w:rsid w:val="00D645C1"/>
    <w:rsid w:val="00D80880"/>
    <w:rsid w:val="00D81CB5"/>
    <w:rsid w:val="00D84C30"/>
    <w:rsid w:val="00DA50D4"/>
    <w:rsid w:val="00DB5C3B"/>
    <w:rsid w:val="00DB6F84"/>
    <w:rsid w:val="00DD2704"/>
    <w:rsid w:val="00DE017F"/>
    <w:rsid w:val="00DE0C1D"/>
    <w:rsid w:val="00DE1C08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30757"/>
    <w:rsid w:val="00E5242E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929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187</cp:revision>
  <cp:lastPrinted>2021-12-21T10:31:00Z</cp:lastPrinted>
  <dcterms:created xsi:type="dcterms:W3CDTF">2020-10-13T11:24:00Z</dcterms:created>
  <dcterms:modified xsi:type="dcterms:W3CDTF">2021-12-22T08:25:00Z</dcterms:modified>
</cp:coreProperties>
</file>