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1DF5DC6E" w:rsidR="00C211D7" w:rsidRPr="000F7FF5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F7FF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62D1D769" w:rsidR="001764C7" w:rsidRPr="000F7FF5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741B496" w14:textId="77777777" w:rsidR="00FF0A7D" w:rsidRPr="000F7FF5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0F7FF5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F7FF5">
        <w:rPr>
          <w:rFonts w:ascii="Montserrat" w:hAnsi="Montserrat"/>
          <w:b/>
          <w:lang w:val="ro-RO"/>
        </w:rPr>
        <w:t>H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O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T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Ă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R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Â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R</w:t>
      </w:r>
      <w:r w:rsidR="005F3D94" w:rsidRPr="000F7FF5">
        <w:rPr>
          <w:rFonts w:ascii="Montserrat" w:hAnsi="Montserrat"/>
          <w:b/>
          <w:lang w:val="ro-RO"/>
        </w:rPr>
        <w:t xml:space="preserve"> </w:t>
      </w:r>
      <w:r w:rsidRPr="000F7FF5">
        <w:rPr>
          <w:rFonts w:ascii="Montserrat" w:hAnsi="Montserrat"/>
          <w:b/>
          <w:lang w:val="ro-RO"/>
        </w:rPr>
        <w:t>E</w:t>
      </w:r>
    </w:p>
    <w:p w14:paraId="2FBDCB2F" w14:textId="77777777" w:rsidR="00F03758" w:rsidRPr="000F7FF5" w:rsidRDefault="002F1C98" w:rsidP="002F1C98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479682873"/>
      <w:r w:rsidRPr="000F7FF5">
        <w:rPr>
          <w:rFonts w:ascii="Montserrat" w:hAnsi="Montserrat"/>
          <w:b/>
          <w:lang w:val="ro-RO"/>
        </w:rPr>
        <w:t xml:space="preserve">privind aprobarea cofinanțării </w:t>
      </w:r>
      <w:r w:rsidR="00566B49" w:rsidRPr="000F7FF5">
        <w:rPr>
          <w:rFonts w:ascii="Montserrat" w:hAnsi="Montserrat"/>
          <w:b/>
          <w:lang w:val="ro-RO"/>
        </w:rPr>
        <w:t>P</w:t>
      </w:r>
      <w:r w:rsidRPr="000F7FF5">
        <w:rPr>
          <w:rFonts w:ascii="Montserrat" w:hAnsi="Montserrat"/>
          <w:b/>
          <w:lang w:val="ro-RO"/>
        </w:rPr>
        <w:t>roiectului ”Digitalizarea infrastructurii de ap</w:t>
      </w:r>
      <w:r w:rsidR="00566B49" w:rsidRPr="000F7FF5">
        <w:rPr>
          <w:rFonts w:ascii="Montserrat" w:hAnsi="Montserrat"/>
          <w:b/>
          <w:lang w:val="ro-RO"/>
        </w:rPr>
        <w:t xml:space="preserve">ă </w:t>
      </w:r>
    </w:p>
    <w:p w14:paraId="456A1100" w14:textId="1D9D1F13" w:rsidR="002F1C98" w:rsidRPr="000F7FF5" w:rsidRDefault="00566B49" w:rsidP="002F1C9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F7FF5">
        <w:rPr>
          <w:rFonts w:ascii="Montserrat" w:hAnsi="Montserrat"/>
          <w:b/>
          <w:lang w:val="ro-RO"/>
        </w:rPr>
        <w:t>ș</w:t>
      </w:r>
      <w:r w:rsidR="002F1C98" w:rsidRPr="000F7FF5">
        <w:rPr>
          <w:rFonts w:ascii="Montserrat" w:hAnsi="Montserrat"/>
          <w:b/>
          <w:lang w:val="ro-RO"/>
        </w:rPr>
        <w:t>i apă uzat</w:t>
      </w:r>
      <w:r w:rsidRPr="000F7FF5">
        <w:rPr>
          <w:rFonts w:ascii="Montserrat" w:hAnsi="Montserrat"/>
          <w:b/>
          <w:lang w:val="ro-RO"/>
        </w:rPr>
        <w:t>ă</w:t>
      </w:r>
      <w:r w:rsidR="002F1C98" w:rsidRPr="000F7FF5">
        <w:rPr>
          <w:rFonts w:ascii="Montserrat" w:hAnsi="Montserrat"/>
          <w:b/>
          <w:lang w:val="ro-RO"/>
        </w:rPr>
        <w:t xml:space="preserve"> a operatorului regional - contorizare inteligentă”</w:t>
      </w:r>
    </w:p>
    <w:p w14:paraId="111AF7DB" w14:textId="77777777" w:rsidR="002F1C98" w:rsidRPr="000F7FF5" w:rsidRDefault="002F1C98" w:rsidP="002F1C9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2A351A4" w14:textId="3C2693AB" w:rsidR="002F1C98" w:rsidRPr="000F7FF5" w:rsidRDefault="002F1C98" w:rsidP="002F1C9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EFBE41C" w14:textId="77777777" w:rsidR="00B64B47" w:rsidRPr="000F7FF5" w:rsidRDefault="00B64B47" w:rsidP="002F1C9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5E7FEC8C" w14:textId="6904D524" w:rsidR="002F1C98" w:rsidRPr="000F7FF5" w:rsidRDefault="002F1C98" w:rsidP="002F1C9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F7FF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971A9CE" w14:textId="77777777" w:rsidR="00566B49" w:rsidRPr="000F7FF5" w:rsidRDefault="00566B49" w:rsidP="002F1C9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CA2AD3E" w14:textId="142D03C2" w:rsidR="002F1C98" w:rsidRPr="000F7FF5" w:rsidRDefault="002F1C98" w:rsidP="002F1C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F7FF5">
        <w:rPr>
          <w:rFonts w:ascii="Montserrat Light" w:hAnsi="Montserrat Light"/>
          <w:noProof/>
          <w:lang w:val="ro-RO"/>
        </w:rPr>
        <w:t>Având în vedere Proiectul de hotărâre înregistrat cu</w:t>
      </w:r>
      <w:r w:rsidR="0016503A" w:rsidRPr="000F7FF5">
        <w:rPr>
          <w:rFonts w:ascii="Montserrat Light" w:hAnsi="Montserrat Light"/>
          <w:noProof/>
          <w:lang w:val="ro-RO"/>
        </w:rPr>
        <w:t xml:space="preserve"> nr. 254 din 19.12.2022 </w:t>
      </w:r>
      <w:r w:rsidRPr="000F7FF5">
        <w:rPr>
          <w:rFonts w:ascii="Montserrat Light" w:hAnsi="Montserrat Light"/>
          <w:noProof/>
          <w:lang w:val="ro-RO"/>
        </w:rPr>
        <w:t xml:space="preserve">privind </w:t>
      </w:r>
      <w:r w:rsidRPr="000F7FF5">
        <w:rPr>
          <w:rFonts w:ascii="Montserrat Light" w:hAnsi="Montserrat Light"/>
          <w:lang w:val="ro-RO"/>
        </w:rPr>
        <w:t xml:space="preserve">aprobarea cofinanțării </w:t>
      </w:r>
      <w:r w:rsidR="00566B49" w:rsidRPr="000F7FF5">
        <w:rPr>
          <w:rFonts w:ascii="Montserrat Light" w:hAnsi="Montserrat Light"/>
          <w:lang w:val="ro-RO"/>
        </w:rPr>
        <w:t>P</w:t>
      </w:r>
      <w:r w:rsidRPr="000F7FF5">
        <w:rPr>
          <w:rFonts w:ascii="Montserrat Light" w:hAnsi="Montserrat Light"/>
          <w:lang w:val="ro-RO"/>
        </w:rPr>
        <w:t>roiectului ”Digitalizarea infrastructurii de ap</w:t>
      </w:r>
      <w:r w:rsidR="00566B49" w:rsidRPr="000F7FF5">
        <w:rPr>
          <w:rFonts w:ascii="Montserrat Light" w:hAnsi="Montserrat Light"/>
          <w:lang w:val="ro-RO"/>
        </w:rPr>
        <w:t>ă ș</w:t>
      </w:r>
      <w:r w:rsidRPr="000F7FF5">
        <w:rPr>
          <w:rFonts w:ascii="Montserrat Light" w:hAnsi="Montserrat Light"/>
          <w:lang w:val="ro-RO"/>
        </w:rPr>
        <w:t>i apă uzat</w:t>
      </w:r>
      <w:r w:rsidR="00566B49" w:rsidRPr="000F7FF5">
        <w:rPr>
          <w:rFonts w:ascii="Montserrat Light" w:hAnsi="Montserrat Light"/>
          <w:lang w:val="ro-RO"/>
        </w:rPr>
        <w:t>ă</w:t>
      </w:r>
      <w:r w:rsidRPr="000F7FF5">
        <w:rPr>
          <w:rFonts w:ascii="Montserrat Light" w:hAnsi="Montserrat Light"/>
          <w:lang w:val="ro-RO"/>
        </w:rPr>
        <w:t xml:space="preserve"> a operatorului regional - contorizare inteligentă”</w:t>
      </w:r>
      <w:r w:rsidRPr="000F7FF5">
        <w:rPr>
          <w:rFonts w:ascii="Montserrat Light" w:hAnsi="Montserrat Light"/>
          <w:bCs/>
          <w:noProof/>
          <w:lang w:val="ro-RO"/>
        </w:rPr>
        <w:t xml:space="preserve"> p</w:t>
      </w:r>
      <w:r w:rsidRPr="000F7FF5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0F7FF5">
        <w:rPr>
          <w:rFonts w:ascii="Montserrat Light" w:hAnsi="Montserrat Light"/>
          <w:bCs/>
          <w:noProof/>
          <w:lang w:val="ro-RO"/>
        </w:rPr>
        <w:t>R</w:t>
      </w:r>
      <w:r w:rsidRPr="000F7FF5">
        <w:rPr>
          <w:rFonts w:ascii="Montserrat Light" w:hAnsi="Montserrat Light"/>
          <w:noProof/>
          <w:lang w:val="ro-RO"/>
        </w:rPr>
        <w:t xml:space="preserve">eferatul de aprobare cu nr. </w:t>
      </w:r>
      <w:r w:rsidRPr="000F7FF5">
        <w:rPr>
          <w:rFonts w:ascii="Montserrat Light" w:hAnsi="Montserrat Light"/>
          <w:lang w:val="ro-RO"/>
        </w:rPr>
        <w:t>50356/2022</w:t>
      </w:r>
      <w:r w:rsidRPr="000F7FF5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50386/2022 și cu nr. 50388/2022 şi </w:t>
      </w:r>
      <w:r w:rsidR="003E589F" w:rsidRPr="000F7FF5">
        <w:rPr>
          <w:rFonts w:ascii="Montserrat Light" w:hAnsi="Montserrat Light"/>
          <w:noProof/>
          <w:lang w:val="ro-RO"/>
        </w:rPr>
        <w:t xml:space="preserve">de </w:t>
      </w:r>
      <w:r w:rsidRPr="000F7FF5">
        <w:rPr>
          <w:rFonts w:ascii="Montserrat Light" w:hAnsi="Montserrat Light"/>
          <w:noProof/>
          <w:lang w:val="ro-RO"/>
        </w:rPr>
        <w:t>Avizul cu nr</w:t>
      </w:r>
      <w:r w:rsidR="003E589F" w:rsidRPr="000F7FF5">
        <w:rPr>
          <w:rFonts w:ascii="Montserrat Light" w:hAnsi="Montserrat Light"/>
          <w:noProof/>
          <w:lang w:val="ro-RO"/>
        </w:rPr>
        <w:t xml:space="preserve">. </w:t>
      </w:r>
      <w:r w:rsidR="003E589F" w:rsidRPr="000F7FF5">
        <w:rPr>
          <w:rFonts w:ascii="Montserrat Light" w:hAnsi="Montserrat Light"/>
          <w:lang w:val="ro-RO"/>
        </w:rPr>
        <w:t>50356 din 21.12.2022</w:t>
      </w:r>
      <w:r w:rsidRPr="000F7FF5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B64B47" w:rsidRPr="000F7FF5">
        <w:rPr>
          <w:rFonts w:ascii="Montserrat Light" w:hAnsi="Montserrat Light"/>
          <w:noProof/>
          <w:lang w:val="ro-RO"/>
        </w:rPr>
        <w:t>2</w:t>
      </w:r>
      <w:r w:rsidRPr="000F7FF5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37DD236D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A4E8D6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noProof/>
        </w:rPr>
      </w:pPr>
      <w:r w:rsidRPr="000F7FF5">
        <w:rPr>
          <w:rFonts w:ascii="Montserrat Light" w:hAnsi="Montserrat Light"/>
          <w:noProof/>
        </w:rPr>
        <w:t>Ţinând cont de:</w:t>
      </w:r>
    </w:p>
    <w:p w14:paraId="0685243A" w14:textId="77777777" w:rsidR="002F1C98" w:rsidRPr="000F7FF5" w:rsidRDefault="002F1C98" w:rsidP="00C31BE8">
      <w:pPr>
        <w:pStyle w:val="Listparagraf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0F7FF5">
        <w:rPr>
          <w:rFonts w:ascii="Montserrat Light" w:hAnsi="Montserrat Light"/>
          <w:sz w:val="22"/>
          <w:szCs w:val="22"/>
        </w:rPr>
        <w:t>Programul Operațional Infrastructură Mare 2014-2020 aprobat prin Decizia Comisiei Europene nr. CE (2015) 4823 din 09.07.2015, cu modificările și completările ulterioare;</w:t>
      </w:r>
    </w:p>
    <w:p w14:paraId="3CCB6750" w14:textId="77777777" w:rsidR="002F1C98" w:rsidRPr="000F7FF5" w:rsidRDefault="002F1C98" w:rsidP="00C31BE8">
      <w:pPr>
        <w:pStyle w:val="Listparagraf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0F7FF5">
        <w:rPr>
          <w:rFonts w:ascii="Montserrat Light" w:hAnsi="Montserrat Light"/>
          <w:sz w:val="22"/>
          <w:szCs w:val="22"/>
        </w:rPr>
        <w:t>Solicitarea Companiei de Apă Someș S.A. nr. 50051/DGA/BD/16.11.2022, înregistrată la Consiliul Județean Cluj cu nr. 46383 din 16.11.2022;</w:t>
      </w:r>
    </w:p>
    <w:p w14:paraId="62474246" w14:textId="70345232" w:rsidR="002F1C98" w:rsidRPr="000F7FF5" w:rsidRDefault="002F1C98" w:rsidP="00C31BE8">
      <w:pPr>
        <w:pStyle w:val="Listparagraf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0F7FF5">
        <w:rPr>
          <w:rFonts w:ascii="Montserrat Light" w:hAnsi="Montserrat Light"/>
          <w:sz w:val="22"/>
          <w:szCs w:val="22"/>
        </w:rPr>
        <w:t>Adresa Companiei de Apă Someș S.A. nr. 53326/DGA/BD/09.11.2022</w:t>
      </w:r>
      <w:r w:rsidR="00C31BE8" w:rsidRPr="000F7FF5">
        <w:rPr>
          <w:rFonts w:ascii="Montserrat Light" w:hAnsi="Montserrat Light"/>
          <w:sz w:val="22"/>
          <w:szCs w:val="22"/>
        </w:rPr>
        <w:t>,</w:t>
      </w:r>
      <w:r w:rsidRPr="000F7FF5">
        <w:rPr>
          <w:rFonts w:ascii="Montserrat Light" w:hAnsi="Montserrat Light"/>
          <w:sz w:val="22"/>
          <w:szCs w:val="22"/>
        </w:rPr>
        <w:t xml:space="preserve"> înregistrată la Consiliul Județean Cluj cu nr. 49697 din 09.12.2022</w:t>
      </w:r>
      <w:r w:rsidR="00C31BE8" w:rsidRPr="000F7FF5">
        <w:rPr>
          <w:rFonts w:ascii="Montserrat Light" w:hAnsi="Montserrat Light"/>
          <w:sz w:val="22"/>
          <w:szCs w:val="22"/>
        </w:rPr>
        <w:t>;</w:t>
      </w:r>
    </w:p>
    <w:p w14:paraId="62C66BF1" w14:textId="77777777" w:rsidR="002F1C98" w:rsidRPr="000F7FF5" w:rsidRDefault="002F1C98" w:rsidP="002F1C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en-US"/>
        </w:rPr>
      </w:pPr>
    </w:p>
    <w:p w14:paraId="7127E7B2" w14:textId="77777777" w:rsidR="002F1C98" w:rsidRPr="000F7FF5" w:rsidRDefault="002F1C98" w:rsidP="002F1C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F7FF5">
        <w:rPr>
          <w:rFonts w:ascii="Montserrat Light" w:hAnsi="Montserrat Light" w:cs="Cambria"/>
        </w:rPr>
        <w:t>Luând în considerare prevederile</w:t>
      </w:r>
      <w:bookmarkStart w:id="1" w:name="_Hlk508022111"/>
      <w:r w:rsidRPr="000F7FF5">
        <w:rPr>
          <w:rFonts w:ascii="Montserrat Light" w:hAnsi="Montserrat Light" w:cs="Cambria"/>
        </w:rPr>
        <w:t>:</w:t>
      </w:r>
    </w:p>
    <w:p w14:paraId="22F08E21" w14:textId="0C0B56B5" w:rsidR="002F1C98" w:rsidRPr="000F7FF5" w:rsidRDefault="002F1C98" w:rsidP="002F1C98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F7FF5">
        <w:rPr>
          <w:rFonts w:ascii="Montserrat Light" w:hAnsi="Montserrat Light"/>
          <w:noProof/>
          <w:sz w:val="22"/>
          <w:szCs w:val="22"/>
          <w:lang w:val="ro-RO" w:eastAsia="ro-RO"/>
        </w:rPr>
        <w:t>art. 2, ale art. 8 alin. (3)</w:t>
      </w:r>
      <w:r w:rsidR="00C31BE8" w:rsidRPr="000F7FF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și </w:t>
      </w:r>
      <w:r w:rsidRPr="000F7FF5">
        <w:rPr>
          <w:rFonts w:ascii="Montserrat Light" w:hAnsi="Montserrat Light"/>
          <w:noProof/>
          <w:sz w:val="22"/>
          <w:szCs w:val="22"/>
          <w:lang w:val="ro-RO" w:eastAsia="ro-RO"/>
        </w:rPr>
        <w:t>ale art. 63 din Legea privind normele de tehnică legislativă pentru elaborarea actelor normative nr. 24/2000, republicată, cu modificările şi completările ulterioare;</w:t>
      </w:r>
    </w:p>
    <w:p w14:paraId="01894236" w14:textId="64E6A385" w:rsidR="002F1C98" w:rsidRPr="000F7FF5" w:rsidRDefault="002F1C98" w:rsidP="002F1C98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0F7FF5">
        <w:rPr>
          <w:rFonts w:ascii="Montserrat Light" w:hAnsi="Montserrat Light" w:cs="Cambria"/>
          <w:sz w:val="22"/>
          <w:szCs w:val="22"/>
          <w:lang w:val="ro-RO"/>
        </w:rPr>
        <w:t>art. 123 – 140 și ale art. 142 -</w:t>
      </w:r>
      <w:r w:rsidR="00C31BE8" w:rsidRPr="000F7FF5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0F7FF5">
        <w:rPr>
          <w:rFonts w:ascii="Montserrat Light" w:hAnsi="Montserrat Light" w:cs="Cambria"/>
          <w:sz w:val="22"/>
          <w:szCs w:val="22"/>
          <w:lang w:val="ro-RO"/>
        </w:rPr>
        <w:t xml:space="preserve">156 din Regulamentul de organizare şi funcţionare a Consiliului Judeţean Cluj, aprobat prin Hotărârea </w:t>
      </w:r>
      <w:r w:rsidRPr="000F7FF5">
        <w:rPr>
          <w:rFonts w:ascii="Montserrat Light" w:hAnsi="Montserrat Light" w:cs="Cambria"/>
          <w:noProof/>
          <w:sz w:val="22"/>
          <w:szCs w:val="22"/>
          <w:lang w:val="ro-RO"/>
        </w:rPr>
        <w:t>Consiliului Judeţean Cluj</w:t>
      </w:r>
      <w:r w:rsidRPr="000F7FF5">
        <w:rPr>
          <w:rFonts w:ascii="Montserrat Light" w:hAnsi="Montserrat Light" w:cs="Cambria"/>
          <w:sz w:val="22"/>
          <w:szCs w:val="22"/>
          <w:lang w:val="ro-RO"/>
        </w:rPr>
        <w:t xml:space="preserve"> nr. 170/2020;</w:t>
      </w:r>
    </w:p>
    <w:p w14:paraId="7F1C012D" w14:textId="77777777" w:rsidR="00F40ABF" w:rsidRPr="000F7FF5" w:rsidRDefault="00F40ABF" w:rsidP="00F40ABF">
      <w:pPr>
        <w:pStyle w:val="Listparagraf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bookmarkEnd w:id="1"/>
    <w:p w14:paraId="09BDCA44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noProof/>
        </w:rPr>
      </w:pPr>
      <w:r w:rsidRPr="000F7FF5">
        <w:rPr>
          <w:rFonts w:ascii="Montserrat Light" w:hAnsi="Montserrat Light"/>
          <w:noProof/>
        </w:rPr>
        <w:t>În conformitate cu prevederile:</w:t>
      </w:r>
    </w:p>
    <w:p w14:paraId="51055278" w14:textId="3A60A7BD" w:rsidR="002F1C98" w:rsidRPr="000F7FF5" w:rsidRDefault="002F1C98" w:rsidP="00F40ABF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F7FF5">
        <w:rPr>
          <w:rFonts w:ascii="Montserrat Light" w:eastAsia="Calibri" w:hAnsi="Montserrat Light"/>
          <w:noProof/>
          <w:sz w:val="22"/>
          <w:szCs w:val="22"/>
        </w:rPr>
        <w:t>art. 173 alin. (1) lit. c) și d), ale alin. (4) lit. a)</w:t>
      </w:r>
      <w:r w:rsidR="00F40ABF" w:rsidRPr="000F7FF5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0F7FF5">
        <w:rPr>
          <w:rFonts w:ascii="Montserrat Light" w:eastAsia="Calibri" w:hAnsi="Montserrat Light"/>
          <w:noProof/>
          <w:sz w:val="22"/>
          <w:szCs w:val="22"/>
        </w:rPr>
        <w:t xml:space="preserve"> ale alin. (5) lit. c), ale art. 297 alin. (1) lit. b)</w:t>
      </w:r>
      <w:r w:rsidR="00F40ABF" w:rsidRPr="000F7FF5">
        <w:rPr>
          <w:rFonts w:ascii="Montserrat Light" w:eastAsia="Calibri" w:hAnsi="Montserrat Light"/>
          <w:noProof/>
          <w:sz w:val="22"/>
          <w:szCs w:val="22"/>
        </w:rPr>
        <w:t xml:space="preserve"> și </w:t>
      </w:r>
      <w:r w:rsidRPr="000F7FF5">
        <w:rPr>
          <w:rFonts w:ascii="Montserrat Light" w:eastAsia="Calibri" w:hAnsi="Montserrat Light"/>
          <w:noProof/>
          <w:sz w:val="22"/>
          <w:szCs w:val="22"/>
        </w:rPr>
        <w:t>ale art. 315 din Ordonanța de urgență a Guvernului nr. 57/2019 privind Codul administrativ, cu modificările și completările ulterioare;</w:t>
      </w:r>
    </w:p>
    <w:p w14:paraId="54399AAD" w14:textId="0C757B86" w:rsidR="002F1C98" w:rsidRPr="000F7FF5" w:rsidRDefault="002F1C98" w:rsidP="00F40ABF">
      <w:pPr>
        <w:pStyle w:val="shdr"/>
        <w:numPr>
          <w:ilvl w:val="0"/>
          <w:numId w:val="45"/>
        </w:numPr>
        <w:spacing w:before="0" w:after="0"/>
        <w:jc w:val="both"/>
        <w:rPr>
          <w:rFonts w:ascii="Montserrat Light" w:eastAsiaTheme="minorEastAsia" w:hAnsi="Montserrat Light"/>
          <w:b w:val="0"/>
          <w:bCs w:val="0"/>
          <w:color w:val="auto"/>
          <w:sz w:val="22"/>
          <w:szCs w:val="22"/>
        </w:rPr>
      </w:pPr>
      <w:r w:rsidRPr="000F7FF5">
        <w:rPr>
          <w:rFonts w:ascii="Montserrat Light" w:hAnsi="Montserrat Light"/>
          <w:b w:val="0"/>
          <w:bCs w:val="0"/>
          <w:color w:val="auto"/>
          <w:sz w:val="22"/>
          <w:szCs w:val="22"/>
        </w:rPr>
        <w:t>Ordonanței de urgență</w:t>
      </w:r>
      <w:r w:rsidR="00F40ABF" w:rsidRPr="000F7FF5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a Guvernului</w:t>
      </w:r>
      <w:r w:rsidRPr="000F7FF5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nr. 109/2022 privind unele măsuri pentru proiectele de infrastructură de apă şi apă uzată finanţate din fonduri europene şi pentru modificarea unor acte normative, cu modificările și completările ulterioare;</w:t>
      </w:r>
    </w:p>
    <w:p w14:paraId="40EFAF2C" w14:textId="77777777" w:rsidR="002F1C98" w:rsidRPr="000F7FF5" w:rsidRDefault="002F1C98" w:rsidP="00F40ABF">
      <w:pPr>
        <w:pStyle w:val="shdr"/>
        <w:numPr>
          <w:ilvl w:val="0"/>
          <w:numId w:val="45"/>
        </w:numPr>
        <w:spacing w:before="0" w:after="0"/>
        <w:jc w:val="both"/>
        <w:rPr>
          <w:rFonts w:ascii="Montserrat Light" w:eastAsiaTheme="minorEastAsia" w:hAnsi="Montserrat Light"/>
          <w:b w:val="0"/>
          <w:bCs w:val="0"/>
          <w:color w:val="auto"/>
          <w:sz w:val="22"/>
          <w:szCs w:val="22"/>
        </w:rPr>
      </w:pPr>
      <w:r w:rsidRPr="000F7FF5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Ordonanței de urgență a Guvernului nr. 40/2015 privind gestionarea financiară a fondurilor europene pentru perioada de programare 2014-2020, cu modificările și completările ulterioare;</w:t>
      </w:r>
    </w:p>
    <w:p w14:paraId="461FFA09" w14:textId="77777777" w:rsidR="002F1C98" w:rsidRPr="000F7FF5" w:rsidRDefault="002F1C98" w:rsidP="00F40ABF">
      <w:pPr>
        <w:pStyle w:val="shdr"/>
        <w:numPr>
          <w:ilvl w:val="0"/>
          <w:numId w:val="45"/>
        </w:numPr>
        <w:spacing w:before="0" w:after="0"/>
        <w:jc w:val="both"/>
        <w:rPr>
          <w:rFonts w:ascii="Montserrat Light" w:eastAsiaTheme="minorEastAsia" w:hAnsi="Montserrat Light"/>
          <w:b w:val="0"/>
          <w:bCs w:val="0"/>
          <w:color w:val="auto"/>
          <w:sz w:val="22"/>
          <w:szCs w:val="22"/>
        </w:rPr>
      </w:pPr>
      <w:r w:rsidRPr="000F7FF5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Hotărârii Guvernului nr. 399/2015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53C7F6F2" w14:textId="51E66AE2" w:rsidR="002F1C98" w:rsidRPr="000F7FF5" w:rsidRDefault="002F1C98" w:rsidP="00F40ABF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0F7FF5">
        <w:rPr>
          <w:rFonts w:ascii="Montserrat Light" w:eastAsia="Times New Roman,Bold" w:hAnsi="Montserrat Light" w:cs="Times New Roman,Bold"/>
          <w:sz w:val="22"/>
          <w:szCs w:val="22"/>
        </w:rPr>
        <w:lastRenderedPageBreak/>
        <w:t>Ordinul</w:t>
      </w:r>
      <w:r w:rsidR="00F40ABF" w:rsidRPr="000F7FF5">
        <w:rPr>
          <w:rFonts w:ascii="Montserrat Light" w:eastAsia="Times New Roman,Bold" w:hAnsi="Montserrat Light" w:cs="Times New Roman,Bold"/>
          <w:sz w:val="22"/>
          <w:szCs w:val="22"/>
        </w:rPr>
        <w:t>ui</w:t>
      </w:r>
      <w:r w:rsidRPr="000F7FF5">
        <w:rPr>
          <w:rFonts w:ascii="Montserrat Light" w:eastAsia="Times New Roman,Bold" w:hAnsi="Montserrat Light" w:cs="Times New Roman,Bold"/>
          <w:sz w:val="22"/>
          <w:szCs w:val="22"/>
        </w:rPr>
        <w:t xml:space="preserve"> Ministrului Investițiilor și Fondurilor Europene nr. 2941/2022 privind aprobarea </w:t>
      </w:r>
      <w:r w:rsidRPr="000F7FF5">
        <w:rPr>
          <w:rFonts w:ascii="Montserrat Light" w:hAnsi="Montserrat Light"/>
          <w:sz w:val="22"/>
          <w:szCs w:val="22"/>
        </w:rPr>
        <w:t xml:space="preserve">Ghidului </w:t>
      </w:r>
      <w:r w:rsidR="00F40ABF" w:rsidRPr="000F7FF5">
        <w:rPr>
          <w:rFonts w:ascii="Montserrat Light" w:hAnsi="Montserrat Light"/>
          <w:sz w:val="22"/>
          <w:szCs w:val="22"/>
        </w:rPr>
        <w:t>s</w:t>
      </w:r>
      <w:r w:rsidRPr="000F7FF5">
        <w:rPr>
          <w:rFonts w:ascii="Montserrat Light" w:hAnsi="Montserrat Light"/>
          <w:sz w:val="22"/>
          <w:szCs w:val="22"/>
        </w:rPr>
        <w:t>olicitantului Instituirea unor măsuri pentru proiectele de infrastructură de apă și apă uzată, în vederea digitalizării infrastructurii operate de către operatorii regionali</w:t>
      </w:r>
      <w:r w:rsidRPr="000F7FF5">
        <w:rPr>
          <w:rFonts w:ascii="Montserrat Light" w:eastAsia="Times New Roman,Bold" w:hAnsi="Montserrat Light" w:cs="Times New Roman,Bold"/>
          <w:sz w:val="22"/>
          <w:szCs w:val="22"/>
        </w:rPr>
        <w:t>, cu modificările și completările ulterioare;</w:t>
      </w:r>
    </w:p>
    <w:p w14:paraId="39598D49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</w:rPr>
      </w:pPr>
    </w:p>
    <w:p w14:paraId="3B8E0E86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0F7FF5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3CFFED3" w14:textId="77777777" w:rsidR="002F1C98" w:rsidRPr="000F7FF5" w:rsidRDefault="002F1C98" w:rsidP="002F1C9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D6FBDD1" w14:textId="77777777" w:rsidR="002F1C98" w:rsidRPr="000F7FF5" w:rsidRDefault="002F1C98" w:rsidP="002F1C9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F7FF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2D1DA9B" w14:textId="77777777" w:rsidR="002F1C98" w:rsidRPr="000F7FF5" w:rsidRDefault="002F1C98" w:rsidP="002F1C9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7BC6ADC" w14:textId="0F051290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F7FF5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0F7FF5">
        <w:rPr>
          <w:rFonts w:ascii="Montserrat Light" w:eastAsia="Calibri" w:hAnsi="Montserrat Light" w:cs="Times New Roman"/>
          <w:lang w:val="ro-RO" w:eastAsia="ro-RO"/>
        </w:rPr>
        <w:t xml:space="preserve"> Se aprobă depunerea spre finanțare, de către societatea Compania de Apă Someș S.A.</w:t>
      </w:r>
      <w:r w:rsidR="00F40ABF" w:rsidRPr="000F7FF5">
        <w:rPr>
          <w:rFonts w:ascii="Montserrat Light" w:eastAsia="Calibri" w:hAnsi="Montserrat Light" w:cs="Times New Roman"/>
          <w:lang w:val="ro-RO" w:eastAsia="ro-RO"/>
        </w:rPr>
        <w:t>,</w:t>
      </w:r>
      <w:r w:rsidRPr="000F7FF5">
        <w:rPr>
          <w:rFonts w:ascii="Montserrat Light" w:eastAsia="Calibri" w:hAnsi="Montserrat Light" w:cs="Times New Roman"/>
          <w:lang w:val="ro-RO" w:eastAsia="ro-RO"/>
        </w:rPr>
        <w:t xml:space="preserve"> a </w:t>
      </w:r>
      <w:r w:rsidR="00F40ABF" w:rsidRPr="000F7FF5">
        <w:rPr>
          <w:rFonts w:ascii="Montserrat Light" w:eastAsia="Calibri" w:hAnsi="Montserrat Light" w:cs="Times New Roman"/>
          <w:lang w:val="ro-RO" w:eastAsia="ro-RO"/>
        </w:rPr>
        <w:t>P</w:t>
      </w:r>
      <w:r w:rsidRPr="000F7FF5">
        <w:rPr>
          <w:rFonts w:ascii="Montserrat Light" w:eastAsia="Calibri" w:hAnsi="Montserrat Light" w:cs="Times New Roman"/>
          <w:lang w:val="ro-RO" w:eastAsia="ro-RO"/>
        </w:rPr>
        <w:t xml:space="preserve">roiectului </w:t>
      </w:r>
      <w:r w:rsidRPr="000F7FF5">
        <w:rPr>
          <w:rFonts w:ascii="Montserrat Light" w:hAnsi="Montserrat Light"/>
          <w:noProof/>
          <w:lang w:val="ro-RO"/>
        </w:rPr>
        <w:t>”</w:t>
      </w:r>
      <w:r w:rsidRPr="000F7FF5">
        <w:rPr>
          <w:rFonts w:ascii="Montserrat Light" w:hAnsi="Montserrat Light"/>
          <w:lang w:val="ro-RO"/>
        </w:rPr>
        <w:t>Digitalizarea infrastructurii de ap</w:t>
      </w:r>
      <w:r w:rsidR="00EF36BE" w:rsidRPr="000F7FF5">
        <w:rPr>
          <w:rFonts w:ascii="Montserrat Light" w:hAnsi="Montserrat Light"/>
          <w:lang w:val="ro-RO"/>
        </w:rPr>
        <w:t>ă ș</w:t>
      </w:r>
      <w:r w:rsidRPr="000F7FF5">
        <w:rPr>
          <w:rFonts w:ascii="Montserrat Light" w:hAnsi="Montserrat Light"/>
          <w:lang w:val="ro-RO"/>
        </w:rPr>
        <w:t>i apă uzat</w:t>
      </w:r>
      <w:r w:rsidR="00EF36BE" w:rsidRPr="000F7FF5">
        <w:rPr>
          <w:rFonts w:ascii="Montserrat Light" w:hAnsi="Montserrat Light"/>
          <w:lang w:val="ro-RO"/>
        </w:rPr>
        <w:t>ă</w:t>
      </w:r>
      <w:r w:rsidRPr="000F7FF5">
        <w:rPr>
          <w:rFonts w:ascii="Montserrat Light" w:hAnsi="Montserrat Light"/>
          <w:lang w:val="ro-RO"/>
        </w:rPr>
        <w:t xml:space="preserve"> a operatorului regional - contorizare inteligentă”</w:t>
      </w:r>
      <w:r w:rsidR="00F40ABF" w:rsidRPr="000F7FF5">
        <w:rPr>
          <w:rFonts w:ascii="Montserrat Light" w:hAnsi="Montserrat Light"/>
          <w:lang w:val="ro-RO"/>
        </w:rPr>
        <w:t xml:space="preserve"> </w:t>
      </w:r>
      <w:r w:rsidRPr="000F7FF5">
        <w:rPr>
          <w:rFonts w:ascii="Montserrat Light" w:hAnsi="Montserrat Light"/>
          <w:lang w:val="ro-RO"/>
        </w:rPr>
        <w:t>în cadrul Programului Operațional Infrastructură Mare 2014-2020, Axa prioritară 3, Obiectiv specific 3.2. Creșterea nivelului de colectare și epurare a apelor uzate urbane, precum și a gradului de asigurare a alimentării cu apă potabilă a populației.</w:t>
      </w:r>
    </w:p>
    <w:p w14:paraId="125C722F" w14:textId="77777777" w:rsidR="002F1C98" w:rsidRPr="000F7FF5" w:rsidRDefault="002F1C98" w:rsidP="002F1C9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0F7FF5">
        <w:rPr>
          <w:rFonts w:ascii="Montserrat Light" w:hAnsi="Montserrat Light"/>
          <w:lang w:val="ro-RO"/>
        </w:rPr>
        <w:t xml:space="preserve"> </w:t>
      </w:r>
    </w:p>
    <w:p w14:paraId="7F953D14" w14:textId="474743B0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F7FF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0F7FF5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Pr="000F7FF5">
        <w:rPr>
          <w:rFonts w:ascii="Montserrat Light" w:hAnsi="Montserrat Light"/>
          <w:lang w:val="ro-RO"/>
        </w:rPr>
        <w:t xml:space="preserve">cofinanțarea de 2% din valoarea cheltuielilor eligibile, în cuantum de 186.120,00 lei (fără TVA), reprezentând cheltuieli eligibile ale </w:t>
      </w:r>
      <w:r w:rsidR="00EF36BE" w:rsidRPr="000F7FF5">
        <w:rPr>
          <w:rFonts w:ascii="Montserrat Light" w:hAnsi="Montserrat Light"/>
          <w:lang w:val="ro-RO"/>
        </w:rPr>
        <w:t>P</w:t>
      </w:r>
      <w:r w:rsidRPr="000F7FF5">
        <w:rPr>
          <w:rFonts w:ascii="Montserrat Light" w:hAnsi="Montserrat Light"/>
          <w:lang w:val="ro-RO"/>
        </w:rPr>
        <w:t xml:space="preserve">roiectului </w:t>
      </w:r>
      <w:r w:rsidRPr="000F7FF5">
        <w:rPr>
          <w:rFonts w:ascii="Montserrat Light" w:hAnsi="Montserrat Light"/>
          <w:noProof/>
          <w:lang w:val="ro-RO"/>
        </w:rPr>
        <w:t>”</w:t>
      </w:r>
      <w:r w:rsidRPr="000F7FF5">
        <w:rPr>
          <w:rFonts w:ascii="Montserrat Light" w:hAnsi="Montserrat Light"/>
          <w:lang w:val="ro-RO"/>
        </w:rPr>
        <w:t>Digitalizarea infrastructurii de ap</w:t>
      </w:r>
      <w:r w:rsidR="00EF36BE" w:rsidRPr="000F7FF5">
        <w:rPr>
          <w:rFonts w:ascii="Montserrat Light" w:hAnsi="Montserrat Light"/>
          <w:lang w:val="ro-RO"/>
        </w:rPr>
        <w:t>ă și</w:t>
      </w:r>
      <w:r w:rsidRPr="000F7FF5">
        <w:rPr>
          <w:rFonts w:ascii="Montserrat Light" w:hAnsi="Montserrat Light"/>
          <w:lang w:val="ro-RO"/>
        </w:rPr>
        <w:t xml:space="preserve"> apă uzat</w:t>
      </w:r>
      <w:r w:rsidR="00EF36BE" w:rsidRPr="000F7FF5">
        <w:rPr>
          <w:rFonts w:ascii="Montserrat Light" w:hAnsi="Montserrat Light"/>
          <w:lang w:val="ro-RO"/>
        </w:rPr>
        <w:t>ă</w:t>
      </w:r>
      <w:r w:rsidRPr="000F7FF5">
        <w:rPr>
          <w:rFonts w:ascii="Montserrat Light" w:hAnsi="Montserrat Light"/>
          <w:lang w:val="ro-RO"/>
        </w:rPr>
        <w:t xml:space="preserve"> a operatorului regional - contorizare inteligentă”</w:t>
      </w:r>
      <w:r w:rsidR="00EF36BE" w:rsidRPr="000F7FF5">
        <w:rPr>
          <w:rFonts w:ascii="Montserrat Light" w:hAnsi="Montserrat Light"/>
          <w:lang w:val="ro-RO"/>
        </w:rPr>
        <w:t>,</w:t>
      </w:r>
      <w:r w:rsidRPr="000F7FF5">
        <w:rPr>
          <w:rFonts w:ascii="Montserrat Light" w:hAnsi="Montserrat Light"/>
          <w:lang w:val="ro-RO"/>
        </w:rPr>
        <w:t xml:space="preserve"> din bugetul propriu al Județului Cluj.</w:t>
      </w:r>
    </w:p>
    <w:p w14:paraId="13FC9AF8" w14:textId="77777777" w:rsidR="00EF36BE" w:rsidRPr="000F7FF5" w:rsidRDefault="00EF36BE" w:rsidP="002F1C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B551776" w14:textId="7AE6653F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0F7FF5">
        <w:rPr>
          <w:rFonts w:ascii="Montserrat Light" w:hAnsi="Montserrat Light"/>
          <w:b/>
          <w:bCs/>
          <w:lang w:val="ro-RO"/>
        </w:rPr>
        <w:t>Art.</w:t>
      </w:r>
      <w:r w:rsidR="00EF36BE" w:rsidRPr="000F7FF5">
        <w:rPr>
          <w:rFonts w:ascii="Montserrat Light" w:hAnsi="Montserrat Light"/>
          <w:b/>
          <w:bCs/>
          <w:lang w:val="ro-RO"/>
        </w:rPr>
        <w:t xml:space="preserve"> </w:t>
      </w:r>
      <w:r w:rsidRPr="000F7FF5">
        <w:rPr>
          <w:rFonts w:ascii="Montserrat Light" w:hAnsi="Montserrat Light"/>
          <w:b/>
          <w:bCs/>
          <w:lang w:val="ro-RO"/>
        </w:rPr>
        <w:t>3.</w:t>
      </w:r>
      <w:r w:rsidRPr="000F7FF5">
        <w:rPr>
          <w:rFonts w:ascii="Montserrat Light" w:hAnsi="Montserrat Light"/>
          <w:lang w:val="ro-RO"/>
        </w:rPr>
        <w:t xml:space="preserve"> Prin derogare de la dispozițiile </w:t>
      </w:r>
      <w:r w:rsidRPr="000F7FF5">
        <w:rPr>
          <w:rFonts w:ascii="Montserrat Light" w:eastAsia="Calibri" w:hAnsi="Montserrat Light" w:cs="Times New Roman"/>
          <w:lang w:val="ro-RO" w:eastAsia="ro-RO"/>
        </w:rPr>
        <w:t>art.</w:t>
      </w:r>
      <w:r w:rsidR="00EF36BE" w:rsidRPr="000F7FF5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0F7FF5">
        <w:rPr>
          <w:rFonts w:ascii="Montserrat Light" w:eastAsia="Calibri" w:hAnsi="Montserrat Light" w:cs="Times New Roman"/>
          <w:lang w:val="ro-RO" w:eastAsia="ro-RO"/>
        </w:rPr>
        <w:t xml:space="preserve">1 alin. (2) din Hotărârea Consiliului Județean Cluj nr. 188/2022 privind aprobarea Bugetului de venituri și cheltuieli pe anul 2022, rectificat, al societății Compania de Apa Someș S.A., se aprobă cofinanțarea prevăzută la art. 2.  </w:t>
      </w:r>
    </w:p>
    <w:p w14:paraId="3998FC59" w14:textId="77777777" w:rsidR="00EF36BE" w:rsidRPr="000F7FF5" w:rsidRDefault="00EF36BE" w:rsidP="002F1C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A71D2A0" w14:textId="200C4BF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0F7FF5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EF36BE" w:rsidRPr="000F7FF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0F7FF5">
        <w:rPr>
          <w:rFonts w:ascii="Montserrat Light" w:hAnsi="Montserrat Light"/>
          <w:b/>
          <w:bCs/>
          <w:noProof/>
          <w:lang w:val="ro-RO" w:eastAsia="ro-RO"/>
        </w:rPr>
        <w:t>4.</w:t>
      </w:r>
      <w:r w:rsidRPr="000F7FF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1F220E" w:rsidRPr="000F7FF5">
        <w:rPr>
          <w:rFonts w:ascii="Montserrat Light" w:hAnsi="Montserrat Light"/>
          <w:noProof/>
          <w:lang w:val="ro-RO" w:eastAsia="ro-RO"/>
        </w:rPr>
        <w:t xml:space="preserve">, </w:t>
      </w:r>
      <w:r w:rsidRPr="000F7FF5">
        <w:rPr>
          <w:rFonts w:ascii="Montserrat Light" w:hAnsi="Montserrat Light"/>
          <w:noProof/>
          <w:lang w:val="ro-RO" w:eastAsia="ro-RO"/>
        </w:rPr>
        <w:t xml:space="preserve">prin </w:t>
      </w:r>
      <w:r w:rsidRPr="000F7FF5">
        <w:rPr>
          <w:rFonts w:ascii="Montserrat Light" w:hAnsi="Montserrat Light"/>
          <w:lang w:val="ro-RO"/>
        </w:rPr>
        <w:t xml:space="preserve">Direcţia </w:t>
      </w:r>
      <w:r w:rsidRPr="000F7FF5">
        <w:rPr>
          <w:rFonts w:ascii="Montserrat Light" w:hAnsi="Montserrat Light"/>
          <w:noProof/>
          <w:lang w:val="ro-RO"/>
        </w:rPr>
        <w:t>Dezvoltare şi Investiţii.</w:t>
      </w:r>
      <w:r w:rsidRPr="000F7FF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6BAA05E9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4B1A7EA" w14:textId="7B0C3012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F7FF5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0F7FF5">
        <w:rPr>
          <w:rFonts w:ascii="Montserrat Light" w:hAnsi="Montserrat Light"/>
          <w:noProof/>
          <w:lang w:val="ro-RO" w:eastAsia="ro-RO"/>
        </w:rPr>
        <w:t>Prezenta hotărâre se comunică</w:t>
      </w:r>
      <w:r w:rsidRPr="000F7FF5">
        <w:rPr>
          <w:rFonts w:ascii="Montserrat Light" w:hAnsi="Montserrat Light"/>
          <w:lang w:val="ro-RO"/>
        </w:rPr>
        <w:t xml:space="preserve"> </w:t>
      </w:r>
      <w:r w:rsidRPr="000F7FF5">
        <w:rPr>
          <w:rFonts w:ascii="Montserrat Light" w:hAnsi="Montserrat Light"/>
          <w:noProof/>
          <w:lang w:val="ro-RO"/>
        </w:rPr>
        <w:t>Direcţiei Generale Buget-Finanțe, Resurse Umane;</w:t>
      </w:r>
      <w:r w:rsidR="00F03758" w:rsidRPr="000F7FF5">
        <w:rPr>
          <w:rFonts w:ascii="Montserrat Light" w:hAnsi="Montserrat Light"/>
          <w:noProof/>
          <w:lang w:val="ro-RO"/>
        </w:rPr>
        <w:t xml:space="preserve"> </w:t>
      </w:r>
      <w:r w:rsidR="00F03758" w:rsidRPr="000F7FF5">
        <w:rPr>
          <w:rFonts w:ascii="Montserrat Light" w:hAnsi="Montserrat Light"/>
          <w:lang w:val="ro-RO"/>
        </w:rPr>
        <w:t xml:space="preserve">Direcţiei </w:t>
      </w:r>
      <w:r w:rsidR="00F03758" w:rsidRPr="000F7FF5">
        <w:rPr>
          <w:rFonts w:ascii="Montserrat Light" w:hAnsi="Montserrat Light"/>
          <w:noProof/>
          <w:lang w:val="ro-RO"/>
        </w:rPr>
        <w:t xml:space="preserve">Dezvoltare şi Investiţii; </w:t>
      </w:r>
      <w:r w:rsidRPr="000F7FF5">
        <w:rPr>
          <w:rFonts w:ascii="Montserrat Light" w:eastAsia="Calibri" w:hAnsi="Montserrat Light" w:cs="Times New Roman"/>
          <w:lang w:val="ro-RO" w:eastAsia="ro-RO"/>
        </w:rPr>
        <w:t>Societății Compania de Apa Someș S.A.</w:t>
      </w:r>
      <w:r w:rsidRPr="000F7FF5">
        <w:rPr>
          <w:rFonts w:ascii="Montserrat Light" w:hAnsi="Montserrat Light"/>
          <w:lang w:val="ro-RO"/>
        </w:rPr>
        <w:t xml:space="preserve">, precum și Prefectului Județului Cluj și se aduce la cunoştinţă publică prin afișare la sediul Consiliului Județean Cluj şi prin postare pe pagina de internet </w:t>
      </w:r>
      <w:hyperlink r:id="rId9" w:history="1">
        <w:r w:rsidRPr="000F7FF5">
          <w:rPr>
            <w:rFonts w:ascii="Montserrat Light" w:hAnsi="Montserrat Light"/>
            <w:lang w:val="ro-RO"/>
          </w:rPr>
          <w:t>www.cjcluj.ro</w:t>
        </w:r>
      </w:hyperlink>
      <w:r w:rsidRPr="000F7FF5">
        <w:rPr>
          <w:rFonts w:ascii="Montserrat Light" w:hAnsi="Montserrat Light"/>
          <w:lang w:val="ro-RO"/>
        </w:rPr>
        <w:t>.</w:t>
      </w:r>
    </w:p>
    <w:p w14:paraId="5E83A7FA" w14:textId="77777777" w:rsidR="002F1C98" w:rsidRPr="000F7FF5" w:rsidRDefault="002F1C98" w:rsidP="002F1C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86CDCCB" w14:textId="77777777" w:rsidR="00BC304E" w:rsidRPr="000F7FF5" w:rsidRDefault="00BC304E" w:rsidP="00381BC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35F03CE" w14:textId="77777777" w:rsidR="00BC304E" w:rsidRPr="000F7FF5" w:rsidRDefault="00BC304E" w:rsidP="00BC304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2498B2AF" w14:textId="77777777" w:rsidR="00F8607F" w:rsidRPr="000F7FF5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7FF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0F7FF5">
        <w:rPr>
          <w:rFonts w:ascii="Montserrat" w:hAnsi="Montserrat"/>
          <w:b/>
          <w:lang w:val="ro-RO" w:eastAsia="ro-RO"/>
        </w:rPr>
        <w:t>Contrasemnează:</w:t>
      </w:r>
    </w:p>
    <w:p w14:paraId="110BB865" w14:textId="68D17FD9" w:rsidR="00F8607F" w:rsidRPr="000F7FF5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0F7FF5">
        <w:rPr>
          <w:rFonts w:ascii="Montserrat" w:hAnsi="Montserrat"/>
          <w:lang w:val="ro-RO" w:eastAsia="ro-RO"/>
        </w:rPr>
        <w:t xml:space="preserve">          </w:t>
      </w:r>
      <w:r w:rsidR="00E700A1" w:rsidRPr="000F7FF5">
        <w:rPr>
          <w:rFonts w:ascii="Montserrat" w:hAnsi="Montserrat"/>
          <w:lang w:val="ro-RO" w:eastAsia="ro-RO"/>
        </w:rPr>
        <w:t xml:space="preserve">p. </w:t>
      </w:r>
      <w:r w:rsidRPr="000F7FF5">
        <w:rPr>
          <w:rFonts w:ascii="Montserrat" w:hAnsi="Montserrat"/>
          <w:b/>
          <w:lang w:val="ro-RO" w:eastAsia="ro-RO"/>
        </w:rPr>
        <w:t>PREŞEDINTE,</w:t>
      </w:r>
      <w:r w:rsidRPr="000F7FF5">
        <w:rPr>
          <w:rFonts w:ascii="Montserrat" w:hAnsi="Montserrat"/>
          <w:b/>
          <w:lang w:val="ro-RO" w:eastAsia="ro-RO"/>
        </w:rPr>
        <w:tab/>
      </w:r>
      <w:r w:rsidRPr="000F7FF5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0F7FF5">
        <w:rPr>
          <w:rFonts w:ascii="Montserrat" w:hAnsi="Montserrat"/>
          <w:lang w:val="ro-RO" w:eastAsia="ro-RO"/>
        </w:rPr>
        <w:t xml:space="preserve"> </w:t>
      </w:r>
      <w:r w:rsidRPr="000F7FF5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48228DE2" w:rsidR="00F8607F" w:rsidRPr="000F7FF5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7FF5">
        <w:rPr>
          <w:rFonts w:ascii="Montserrat" w:hAnsi="Montserrat"/>
          <w:b/>
          <w:lang w:val="ro-RO" w:eastAsia="ro-RO"/>
        </w:rPr>
        <w:t xml:space="preserve">              </w:t>
      </w:r>
      <w:r w:rsidR="00E700A1" w:rsidRPr="000F7FF5">
        <w:rPr>
          <w:rFonts w:ascii="Montserrat" w:hAnsi="Montserrat"/>
          <w:b/>
          <w:lang w:val="ro-RO" w:eastAsia="ro-RO"/>
        </w:rPr>
        <w:t xml:space="preserve"> </w:t>
      </w:r>
      <w:r w:rsidRPr="000F7FF5">
        <w:rPr>
          <w:rFonts w:ascii="Montserrat" w:hAnsi="Montserrat"/>
          <w:b/>
          <w:lang w:val="ro-RO" w:eastAsia="ro-RO"/>
        </w:rPr>
        <w:t xml:space="preserve"> Alin Tișe                                                              Simona Gaci</w:t>
      </w:r>
    </w:p>
    <w:bookmarkEnd w:id="2"/>
    <w:p w14:paraId="745B5CEE" w14:textId="440371DB" w:rsidR="007F54AE" w:rsidRPr="000F7FF5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33AA4F" w14:textId="00198B0B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F7DF83" w14:textId="36469F79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60C863" w14:textId="71F4593A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0FE90D" w14:textId="6B6C6F9C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5E37" w14:textId="6EB0593E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D7E45E" w14:textId="2C60B9A6" w:rsidR="00B97570" w:rsidRPr="000F7FF5" w:rsidRDefault="00B9757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B1CC32" w14:textId="15F37E45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FEA51" w14:textId="52CA7BA8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F6B3C6" w14:textId="0C574D15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4B5EF6" w14:textId="3186DD95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0F7FF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01BF8DA" w:rsidR="001705EA" w:rsidRPr="000F7FF5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F7FF5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0F7FF5">
        <w:rPr>
          <w:rFonts w:ascii="Montserrat" w:hAnsi="Montserrat"/>
          <w:b/>
          <w:bCs/>
          <w:noProof/>
          <w:lang w:val="ro-RO" w:eastAsia="ro-RO"/>
        </w:rPr>
        <w:t>4</w:t>
      </w:r>
      <w:r w:rsidR="00B64B47" w:rsidRPr="000F7FF5">
        <w:rPr>
          <w:rFonts w:ascii="Montserrat" w:hAnsi="Montserrat"/>
          <w:b/>
          <w:bCs/>
          <w:noProof/>
          <w:lang w:val="ro-RO" w:eastAsia="ro-RO"/>
        </w:rPr>
        <w:t>6</w:t>
      </w:r>
      <w:r w:rsidR="00781F39" w:rsidRPr="000F7F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F7FF5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0F7FF5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0F7FF5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0F7FF5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0A34E959" w:rsidR="000B661A" w:rsidRPr="000F7FF5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F55E92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29 voturi “pentru”</w:t>
      </w:r>
      <w:r w:rsidR="00E523E9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două </w:t>
      </w:r>
      <w:r w:rsidR="00F55E92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iar </w:t>
      </w:r>
      <w:r w:rsidR="00E523E9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F55E92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E523E9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F55E92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E523E9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F55E92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E523E9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F55E92"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F7FF5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0F7FF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F7FF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0F7FF5" w:rsidSect="00FF0A7D">
      <w:footerReference w:type="default" r:id="rId10"/>
      <w:pgSz w:w="12240" w:h="15840"/>
      <w:pgMar w:top="45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69E8"/>
    <w:multiLevelType w:val="hybridMultilevel"/>
    <w:tmpl w:val="536495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B7EAD"/>
    <w:multiLevelType w:val="hybridMultilevel"/>
    <w:tmpl w:val="1F127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47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E3AA3"/>
    <w:multiLevelType w:val="hybridMultilevel"/>
    <w:tmpl w:val="9A7ABA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37D99"/>
    <w:multiLevelType w:val="hybridMultilevel"/>
    <w:tmpl w:val="5F582C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79C5"/>
    <w:multiLevelType w:val="hybridMultilevel"/>
    <w:tmpl w:val="828834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4ACF"/>
    <w:multiLevelType w:val="hybridMultilevel"/>
    <w:tmpl w:val="685AD9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B477B"/>
    <w:multiLevelType w:val="hybridMultilevel"/>
    <w:tmpl w:val="1AA0A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53437B"/>
    <w:multiLevelType w:val="hybridMultilevel"/>
    <w:tmpl w:val="F604B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34FC4"/>
    <w:multiLevelType w:val="hybridMultilevel"/>
    <w:tmpl w:val="CA5EF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221F20"/>
    <w:multiLevelType w:val="hybridMultilevel"/>
    <w:tmpl w:val="90F2F8D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90470"/>
    <w:multiLevelType w:val="hybridMultilevel"/>
    <w:tmpl w:val="BA0E62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31377D"/>
    <w:multiLevelType w:val="hybridMultilevel"/>
    <w:tmpl w:val="0D9A1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414497">
    <w:abstractNumId w:val="36"/>
  </w:num>
  <w:num w:numId="2" w16cid:durableId="1471482733">
    <w:abstractNumId w:val="1"/>
  </w:num>
  <w:num w:numId="3" w16cid:durableId="1072391906">
    <w:abstractNumId w:val="15"/>
  </w:num>
  <w:num w:numId="4" w16cid:durableId="1753548635">
    <w:abstractNumId w:val="13"/>
  </w:num>
  <w:num w:numId="5" w16cid:durableId="1629316942">
    <w:abstractNumId w:val="27"/>
  </w:num>
  <w:num w:numId="6" w16cid:durableId="1872303432">
    <w:abstractNumId w:val="14"/>
  </w:num>
  <w:num w:numId="7" w16cid:durableId="295261871">
    <w:abstractNumId w:val="22"/>
  </w:num>
  <w:num w:numId="8" w16cid:durableId="1357196728">
    <w:abstractNumId w:val="35"/>
  </w:num>
  <w:num w:numId="9" w16cid:durableId="382407863">
    <w:abstractNumId w:val="26"/>
  </w:num>
  <w:num w:numId="10" w16cid:durableId="1605916712">
    <w:abstractNumId w:val="6"/>
  </w:num>
  <w:num w:numId="11" w16cid:durableId="1117139759">
    <w:abstractNumId w:val="31"/>
  </w:num>
  <w:num w:numId="12" w16cid:durableId="1373967863">
    <w:abstractNumId w:val="32"/>
  </w:num>
  <w:num w:numId="13" w16cid:durableId="723875716">
    <w:abstractNumId w:val="29"/>
  </w:num>
  <w:num w:numId="14" w16cid:durableId="22322560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39"/>
  </w:num>
  <w:num w:numId="16" w16cid:durableId="2073768236">
    <w:abstractNumId w:val="17"/>
  </w:num>
  <w:num w:numId="17" w16cid:durableId="497774778">
    <w:abstractNumId w:val="20"/>
  </w:num>
  <w:num w:numId="18" w16cid:durableId="37362810">
    <w:abstractNumId w:val="7"/>
  </w:num>
  <w:num w:numId="19" w16cid:durableId="975180611">
    <w:abstractNumId w:val="41"/>
  </w:num>
  <w:num w:numId="20" w16cid:durableId="521823717">
    <w:abstractNumId w:val="11"/>
  </w:num>
  <w:num w:numId="21" w16cid:durableId="275409646">
    <w:abstractNumId w:val="3"/>
  </w:num>
  <w:num w:numId="22" w16cid:durableId="737751654">
    <w:abstractNumId w:val="30"/>
  </w:num>
  <w:num w:numId="23" w16cid:durableId="1276014920">
    <w:abstractNumId w:val="16"/>
  </w:num>
  <w:num w:numId="24" w16cid:durableId="131489301">
    <w:abstractNumId w:val="37"/>
  </w:num>
  <w:num w:numId="25" w16cid:durableId="1866626085">
    <w:abstractNumId w:val="44"/>
  </w:num>
  <w:num w:numId="26" w16cid:durableId="718896078">
    <w:abstractNumId w:val="21"/>
  </w:num>
  <w:num w:numId="27" w16cid:durableId="379018663">
    <w:abstractNumId w:val="4"/>
  </w:num>
  <w:num w:numId="28" w16cid:durableId="1852059843">
    <w:abstractNumId w:val="40"/>
  </w:num>
  <w:num w:numId="29" w16cid:durableId="127166649">
    <w:abstractNumId w:val="23"/>
  </w:num>
  <w:num w:numId="30" w16cid:durableId="669410395">
    <w:abstractNumId w:val="42"/>
  </w:num>
  <w:num w:numId="31" w16cid:durableId="1855459720">
    <w:abstractNumId w:val="18"/>
  </w:num>
  <w:num w:numId="32" w16cid:durableId="1367756246">
    <w:abstractNumId w:val="25"/>
  </w:num>
  <w:num w:numId="33" w16cid:durableId="1005129075">
    <w:abstractNumId w:val="28"/>
  </w:num>
  <w:num w:numId="34" w16cid:durableId="935794106">
    <w:abstractNumId w:val="12"/>
  </w:num>
  <w:num w:numId="35" w16cid:durableId="747773423">
    <w:abstractNumId w:val="19"/>
  </w:num>
  <w:num w:numId="36" w16cid:durableId="580139614">
    <w:abstractNumId w:val="9"/>
  </w:num>
  <w:num w:numId="37" w16cid:durableId="437411418">
    <w:abstractNumId w:val="33"/>
  </w:num>
  <w:num w:numId="38" w16cid:durableId="827399583">
    <w:abstractNumId w:val="5"/>
  </w:num>
  <w:num w:numId="39" w16cid:durableId="1449082293">
    <w:abstractNumId w:val="2"/>
  </w:num>
  <w:num w:numId="40" w16cid:durableId="613900411">
    <w:abstractNumId w:val="8"/>
  </w:num>
  <w:num w:numId="41" w16cid:durableId="1481773433">
    <w:abstractNumId w:val="45"/>
  </w:num>
  <w:num w:numId="42" w16cid:durableId="1908956110">
    <w:abstractNumId w:val="24"/>
  </w:num>
  <w:num w:numId="43" w16cid:durableId="800079680">
    <w:abstractNumId w:val="10"/>
  </w:num>
  <w:num w:numId="44" w16cid:durableId="1676568732">
    <w:abstractNumId w:val="34"/>
  </w:num>
  <w:num w:numId="45" w16cid:durableId="1096947739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67D2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0F7FF5"/>
    <w:rsid w:val="00100699"/>
    <w:rsid w:val="001057D9"/>
    <w:rsid w:val="00113F52"/>
    <w:rsid w:val="00121AF5"/>
    <w:rsid w:val="001228E8"/>
    <w:rsid w:val="001315ED"/>
    <w:rsid w:val="00133661"/>
    <w:rsid w:val="00137A1B"/>
    <w:rsid w:val="0014509C"/>
    <w:rsid w:val="0016503A"/>
    <w:rsid w:val="0016544D"/>
    <w:rsid w:val="001705EA"/>
    <w:rsid w:val="001747B8"/>
    <w:rsid w:val="001764C7"/>
    <w:rsid w:val="001A0269"/>
    <w:rsid w:val="001B703F"/>
    <w:rsid w:val="001C7AB0"/>
    <w:rsid w:val="001D218D"/>
    <w:rsid w:val="001D7443"/>
    <w:rsid w:val="001E7D99"/>
    <w:rsid w:val="001F10D7"/>
    <w:rsid w:val="001F220E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A36ED"/>
    <w:rsid w:val="002D1A5D"/>
    <w:rsid w:val="002D2D51"/>
    <w:rsid w:val="002E2699"/>
    <w:rsid w:val="002E4243"/>
    <w:rsid w:val="002E54C3"/>
    <w:rsid w:val="002F1C98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92D1D"/>
    <w:rsid w:val="003C2842"/>
    <w:rsid w:val="003C3EFC"/>
    <w:rsid w:val="003C4AE6"/>
    <w:rsid w:val="003D30E2"/>
    <w:rsid w:val="003D7E60"/>
    <w:rsid w:val="003E3609"/>
    <w:rsid w:val="003E51F7"/>
    <w:rsid w:val="003E5288"/>
    <w:rsid w:val="003E589F"/>
    <w:rsid w:val="003F65B8"/>
    <w:rsid w:val="00410CD0"/>
    <w:rsid w:val="00422B6A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E5564"/>
    <w:rsid w:val="005E73D7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13BBE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F7089"/>
    <w:rsid w:val="008F730A"/>
    <w:rsid w:val="00902942"/>
    <w:rsid w:val="00910B8C"/>
    <w:rsid w:val="00924EDA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D6D5F"/>
    <w:rsid w:val="00A046AA"/>
    <w:rsid w:val="00A10812"/>
    <w:rsid w:val="00A17251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1BE8"/>
    <w:rsid w:val="00C418CE"/>
    <w:rsid w:val="00C518A0"/>
    <w:rsid w:val="00C63F8C"/>
    <w:rsid w:val="00C748A5"/>
    <w:rsid w:val="00C82315"/>
    <w:rsid w:val="00C82BC2"/>
    <w:rsid w:val="00C87B56"/>
    <w:rsid w:val="00C9220A"/>
    <w:rsid w:val="00C971BC"/>
    <w:rsid w:val="00CB079F"/>
    <w:rsid w:val="00CB5F76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5D83"/>
    <w:rsid w:val="00D161D5"/>
    <w:rsid w:val="00D20610"/>
    <w:rsid w:val="00D30DB3"/>
    <w:rsid w:val="00D322E5"/>
    <w:rsid w:val="00D37D6F"/>
    <w:rsid w:val="00D501F8"/>
    <w:rsid w:val="00D676DB"/>
    <w:rsid w:val="00DA0416"/>
    <w:rsid w:val="00DA6C9A"/>
    <w:rsid w:val="00DE20F2"/>
    <w:rsid w:val="00DE38A3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23E9"/>
    <w:rsid w:val="00E567C4"/>
    <w:rsid w:val="00E60B46"/>
    <w:rsid w:val="00E632D8"/>
    <w:rsid w:val="00E65045"/>
    <w:rsid w:val="00E700A1"/>
    <w:rsid w:val="00E73326"/>
    <w:rsid w:val="00E82881"/>
    <w:rsid w:val="00E9245F"/>
    <w:rsid w:val="00EA102D"/>
    <w:rsid w:val="00EB5638"/>
    <w:rsid w:val="00EC16D2"/>
    <w:rsid w:val="00ED3461"/>
    <w:rsid w:val="00ED3EEF"/>
    <w:rsid w:val="00EE66D2"/>
    <w:rsid w:val="00EF36BE"/>
    <w:rsid w:val="00EF3F86"/>
    <w:rsid w:val="00F03758"/>
    <w:rsid w:val="00F0502C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5E92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813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82</cp:revision>
  <cp:lastPrinted>2022-12-22T07:05:00Z</cp:lastPrinted>
  <dcterms:created xsi:type="dcterms:W3CDTF">2022-10-20T06:08:00Z</dcterms:created>
  <dcterms:modified xsi:type="dcterms:W3CDTF">2022-12-22T08:01:00Z</dcterms:modified>
</cp:coreProperties>
</file>