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55E7" w14:textId="77777777" w:rsidR="00D9735A" w:rsidRPr="009B57C7" w:rsidRDefault="00D9735A" w:rsidP="00B91362">
      <w:pPr>
        <w:pStyle w:val="Normal1"/>
        <w:spacing w:after="0" w:line="240" w:lineRule="auto"/>
        <w:ind w:left="0"/>
        <w:jc w:val="center"/>
        <w:rPr>
          <w:rFonts w:ascii="Montserrat Light" w:hAnsi="Montserrat Light"/>
        </w:rPr>
      </w:pPr>
      <w:r w:rsidRPr="009B57C7">
        <w:rPr>
          <w:noProof/>
        </w:rPr>
        <w:drawing>
          <wp:inline distT="0" distB="0" distL="0" distR="0" wp14:anchorId="6F1F056A" wp14:editId="141FA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DA76E0" w14:textId="365DB857" w:rsidR="00D9735A" w:rsidRPr="009B57C7" w:rsidRDefault="00D9735A" w:rsidP="00B91362">
      <w:pPr>
        <w:pStyle w:val="Normal1"/>
        <w:spacing w:after="0" w:line="240" w:lineRule="auto"/>
        <w:ind w:left="0"/>
        <w:jc w:val="center"/>
        <w:rPr>
          <w:rFonts w:ascii="Montserrat" w:hAnsi="Montserrat"/>
        </w:rPr>
      </w:pPr>
      <w:r w:rsidRPr="009B57C7">
        <w:rPr>
          <w:rFonts w:ascii="Montserrat" w:hAnsi="Montserrat"/>
        </w:rPr>
        <w:t xml:space="preserve">                                                                      Anex</w:t>
      </w:r>
      <w:r w:rsidR="00B91362" w:rsidRPr="009B57C7">
        <w:rPr>
          <w:rFonts w:ascii="Montserrat" w:hAnsi="Montserrat"/>
        </w:rPr>
        <w:t>ă</w:t>
      </w:r>
      <w:r w:rsidRPr="009B57C7">
        <w:rPr>
          <w:rFonts w:ascii="Montserrat" w:hAnsi="Montserrat"/>
        </w:rPr>
        <w:t xml:space="preserve"> </w:t>
      </w:r>
    </w:p>
    <w:p w14:paraId="150F682A" w14:textId="74798C83" w:rsidR="00D9735A" w:rsidRPr="009B57C7" w:rsidRDefault="00D9735A" w:rsidP="00B91362">
      <w:pPr>
        <w:pStyle w:val="Normal1"/>
        <w:spacing w:after="0" w:line="240" w:lineRule="auto"/>
        <w:ind w:left="0"/>
        <w:jc w:val="right"/>
        <w:rPr>
          <w:rFonts w:ascii="Montserrat" w:hAnsi="Montserrat"/>
        </w:rPr>
      </w:pPr>
      <w:r w:rsidRPr="009B57C7">
        <w:rPr>
          <w:rFonts w:ascii="Montserrat" w:hAnsi="Montserrat"/>
        </w:rPr>
        <w:t xml:space="preserve">   la Hotărârea nr. 14</w:t>
      </w:r>
      <w:r w:rsidR="00B91362" w:rsidRPr="009B57C7">
        <w:rPr>
          <w:rFonts w:ascii="Montserrat" w:hAnsi="Montserrat"/>
        </w:rPr>
        <w:t>6</w:t>
      </w:r>
      <w:r w:rsidRPr="009B57C7">
        <w:rPr>
          <w:rFonts w:ascii="Montserrat" w:hAnsi="Montserrat"/>
        </w:rPr>
        <w:t>/2023</w:t>
      </w:r>
    </w:p>
    <w:p w14:paraId="0B1BBF3F" w14:textId="77777777" w:rsidR="00D9735A" w:rsidRPr="009B57C7" w:rsidRDefault="00D9735A" w:rsidP="00B91362">
      <w:pPr>
        <w:pStyle w:val="Normal1"/>
        <w:spacing w:after="0" w:line="240" w:lineRule="auto"/>
        <w:ind w:left="0"/>
        <w:jc w:val="center"/>
        <w:rPr>
          <w:rFonts w:ascii="Montserrat" w:hAnsi="Montserrat"/>
          <w:b/>
        </w:rPr>
      </w:pPr>
    </w:p>
    <w:p w14:paraId="43548512" w14:textId="77777777" w:rsidR="00B91362" w:rsidRPr="009B57C7" w:rsidRDefault="00B91362" w:rsidP="00B91362">
      <w:pPr>
        <w:spacing w:after="0" w:line="240" w:lineRule="auto"/>
        <w:contextualSpacing/>
        <w:jc w:val="center"/>
        <w:rPr>
          <w:rFonts w:ascii="Montserrat" w:hAnsi="Montserrat"/>
          <w:b/>
          <w:bCs/>
        </w:rPr>
      </w:pPr>
      <w:r w:rsidRPr="009B57C7">
        <w:rPr>
          <w:rFonts w:ascii="Montserrat" w:hAnsi="Montserrat"/>
          <w:b/>
          <w:bCs/>
        </w:rPr>
        <w:t xml:space="preserve">Acord de cooperare </w:t>
      </w:r>
    </w:p>
    <w:p w14:paraId="1C81CD0C" w14:textId="77777777" w:rsidR="00B91362" w:rsidRPr="009B57C7" w:rsidRDefault="00B91362" w:rsidP="00B91362">
      <w:pPr>
        <w:spacing w:after="0" w:line="240" w:lineRule="auto"/>
        <w:contextualSpacing/>
        <w:jc w:val="center"/>
        <w:rPr>
          <w:rFonts w:ascii="Montserrat" w:hAnsi="Montserrat"/>
          <w:b/>
          <w:bCs/>
        </w:rPr>
      </w:pPr>
      <w:r w:rsidRPr="009B57C7">
        <w:rPr>
          <w:rFonts w:ascii="Montserrat" w:hAnsi="Montserrat"/>
          <w:b/>
          <w:bCs/>
        </w:rPr>
        <w:t xml:space="preserve">între Județul Cluj din România și Regiunea Toscana din Republica Italiană </w:t>
      </w:r>
      <w:r w:rsidRPr="009B57C7">
        <w:rPr>
          <w:rFonts w:ascii="Montserrat" w:hAnsi="Montserrat"/>
          <w:b/>
          <w:bCs/>
        </w:rPr>
        <w:br/>
      </w:r>
    </w:p>
    <w:p w14:paraId="3AA4001B" w14:textId="77777777" w:rsidR="00B91362" w:rsidRPr="009B57C7" w:rsidRDefault="00B91362" w:rsidP="00B91362">
      <w:pPr>
        <w:spacing w:after="0" w:line="240" w:lineRule="auto"/>
        <w:contextualSpacing/>
        <w:rPr>
          <w:rFonts w:ascii="Montserrat Light" w:hAnsi="Montserrat Light"/>
        </w:rPr>
      </w:pPr>
    </w:p>
    <w:p w14:paraId="40A4CEDF" w14:textId="008CF9AC"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Regiunea Toscana din Republica Italiană și Județul Cluj din România, numite în continuare Părți,</w:t>
      </w:r>
    </w:p>
    <w:p w14:paraId="0DA10A4C" w14:textId="77777777" w:rsidR="00B91362" w:rsidRPr="009B57C7" w:rsidRDefault="00B91362" w:rsidP="00B91362">
      <w:pPr>
        <w:spacing w:after="0" w:line="240" w:lineRule="auto"/>
        <w:contextualSpacing/>
        <w:jc w:val="both"/>
        <w:rPr>
          <w:rFonts w:ascii="Montserrat Light" w:hAnsi="Montserrat Light"/>
        </w:rPr>
      </w:pPr>
    </w:p>
    <w:p w14:paraId="7614AB72" w14:textId="794CB20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având în vedere faptul că:</w:t>
      </w:r>
    </w:p>
    <w:p w14:paraId="12022A34" w14:textId="77777777" w:rsidR="00B91362" w:rsidRPr="009B57C7" w:rsidRDefault="00B91362" w:rsidP="00B91362">
      <w:pPr>
        <w:pStyle w:val="Listparagraf"/>
        <w:numPr>
          <w:ilvl w:val="0"/>
          <w:numId w:val="47"/>
        </w:numPr>
        <w:spacing w:after="0" w:line="240" w:lineRule="auto"/>
        <w:jc w:val="both"/>
        <w:rPr>
          <w:rFonts w:ascii="Montserrat Light" w:hAnsi="Montserrat Light"/>
          <w:lang w:val="ro-RO"/>
        </w:rPr>
      </w:pPr>
      <w:r w:rsidRPr="009B57C7">
        <w:rPr>
          <w:rFonts w:ascii="Montserrat Light" w:hAnsi="Montserrat Light"/>
          <w:lang w:val="ro-RO"/>
        </w:rPr>
        <w:t>există relații istorice și legături de prietenie care unesc cele două popoare;</w:t>
      </w:r>
    </w:p>
    <w:p w14:paraId="7819D50B" w14:textId="77777777" w:rsidR="00B91362" w:rsidRPr="009B57C7" w:rsidRDefault="00B91362" w:rsidP="00B91362">
      <w:pPr>
        <w:pStyle w:val="Listparagraf"/>
        <w:numPr>
          <w:ilvl w:val="0"/>
          <w:numId w:val="47"/>
        </w:numPr>
        <w:spacing w:after="0" w:line="240" w:lineRule="auto"/>
        <w:jc w:val="both"/>
        <w:rPr>
          <w:rFonts w:ascii="Montserrat Light" w:hAnsi="Montserrat Light"/>
          <w:lang w:val="ro-RO"/>
        </w:rPr>
      </w:pPr>
      <w:r w:rsidRPr="009B57C7">
        <w:rPr>
          <w:rFonts w:ascii="Montserrat Light" w:hAnsi="Montserrat Light"/>
          <w:lang w:val="ro-RO"/>
        </w:rPr>
        <w:t>părțile sunt angajate în mod proactiv în cadrul cooperării europene;</w:t>
      </w:r>
    </w:p>
    <w:p w14:paraId="120F0421" w14:textId="77777777" w:rsidR="00B91362" w:rsidRPr="009B57C7" w:rsidRDefault="00B91362" w:rsidP="00B91362">
      <w:pPr>
        <w:pStyle w:val="Listparagraf"/>
        <w:numPr>
          <w:ilvl w:val="0"/>
          <w:numId w:val="47"/>
        </w:numPr>
        <w:spacing w:after="0" w:line="240" w:lineRule="auto"/>
        <w:jc w:val="both"/>
        <w:rPr>
          <w:rFonts w:ascii="Montserrat Light" w:hAnsi="Montserrat Light"/>
          <w:lang w:val="ro-RO"/>
        </w:rPr>
      </w:pPr>
      <w:r w:rsidRPr="009B57C7">
        <w:rPr>
          <w:rFonts w:ascii="Montserrat Light" w:hAnsi="Montserrat Light"/>
          <w:lang w:val="ro-RO"/>
        </w:rPr>
        <w:t>se manifestă voința părților de a le oferi propriilor parteneri publici și privați un cadru de cooperare structurat privind potențialul instituțional, economic, social, cultural și științific al celor două teritorii;</w:t>
      </w:r>
    </w:p>
    <w:p w14:paraId="651E26A6" w14:textId="77777777" w:rsidR="00B91362" w:rsidRPr="009B57C7" w:rsidRDefault="00B91362" w:rsidP="00B91362">
      <w:pPr>
        <w:pStyle w:val="Listparagraf"/>
        <w:numPr>
          <w:ilvl w:val="0"/>
          <w:numId w:val="47"/>
        </w:numPr>
        <w:spacing w:after="0" w:line="240" w:lineRule="auto"/>
        <w:jc w:val="both"/>
        <w:rPr>
          <w:rFonts w:ascii="Montserrat Light" w:hAnsi="Montserrat Light"/>
          <w:lang w:val="ro-RO"/>
        </w:rPr>
      </w:pPr>
      <w:r w:rsidRPr="009B57C7">
        <w:rPr>
          <w:rFonts w:ascii="Montserrat Light" w:hAnsi="Montserrat Light"/>
          <w:lang w:val="ro-RO"/>
        </w:rPr>
        <w:t>parteneriatul strategic și consolidat dintre România și Republica Italiană reprezintă cadrul politic favorabil dezvoltării relațiilor româno-italiene în diferite domenii de interes comun</w:t>
      </w:r>
      <w:r w:rsidRPr="009B57C7">
        <w:rPr>
          <w:rFonts w:ascii="Montserrat Light" w:hAnsi="Montserrat Light"/>
          <w:lang w:val="pt-BR"/>
        </w:rPr>
        <w:t>;</w:t>
      </w:r>
    </w:p>
    <w:p w14:paraId="50BDA524" w14:textId="77777777" w:rsidR="00B91362" w:rsidRPr="009B57C7" w:rsidRDefault="00B91362" w:rsidP="00B91362">
      <w:pPr>
        <w:pStyle w:val="Listparagraf"/>
        <w:numPr>
          <w:ilvl w:val="0"/>
          <w:numId w:val="47"/>
        </w:numPr>
        <w:spacing w:after="0" w:line="240" w:lineRule="auto"/>
        <w:jc w:val="both"/>
        <w:rPr>
          <w:rFonts w:ascii="Montserrat Light" w:hAnsi="Montserrat Light"/>
          <w:lang w:val="ro-RO"/>
        </w:rPr>
      </w:pPr>
      <w:r w:rsidRPr="009B57C7">
        <w:rPr>
          <w:rFonts w:ascii="Montserrat Light" w:hAnsi="Montserrat Light"/>
          <w:lang w:val="ro-RO"/>
        </w:rPr>
        <w:t>declarația revizuită reiterează necesitatea unei cooperări consolidate la nivel european.</w:t>
      </w:r>
    </w:p>
    <w:p w14:paraId="16753311" w14:textId="2CC7F080"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în limitele propriilor competențe, au convenit următoarele:</w:t>
      </w:r>
    </w:p>
    <w:p w14:paraId="2934D69D" w14:textId="77777777" w:rsidR="00B91362" w:rsidRPr="009B57C7" w:rsidRDefault="00B91362" w:rsidP="00B91362">
      <w:pPr>
        <w:spacing w:after="0" w:line="240" w:lineRule="auto"/>
        <w:contextualSpacing/>
        <w:jc w:val="both"/>
        <w:rPr>
          <w:rFonts w:ascii="Montserrat Light" w:hAnsi="Montserrat Light"/>
        </w:rPr>
      </w:pPr>
    </w:p>
    <w:p w14:paraId="6B1A0ACB"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 xml:space="preserve">Articolul 1 </w:t>
      </w:r>
    </w:p>
    <w:p w14:paraId="611CEBB4"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Obiective și scopuri</w:t>
      </w:r>
    </w:p>
    <w:p w14:paraId="2D8B5034"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Părțile își propun să construiască o cooperare de durată pe baza unui angajament și a unor valori împărtășite pentru a contribui la:</w:t>
      </w:r>
    </w:p>
    <w:p w14:paraId="54909F60" w14:textId="77777777" w:rsidR="00B91362" w:rsidRPr="009B57C7" w:rsidRDefault="00B91362" w:rsidP="00B91362">
      <w:pPr>
        <w:pStyle w:val="Listparagraf"/>
        <w:numPr>
          <w:ilvl w:val="0"/>
          <w:numId w:val="43"/>
        </w:numPr>
        <w:spacing w:after="0" w:line="240" w:lineRule="auto"/>
        <w:jc w:val="both"/>
        <w:rPr>
          <w:rFonts w:ascii="Montserrat Light" w:hAnsi="Montserrat Light"/>
          <w:lang w:val="ro-RO"/>
        </w:rPr>
      </w:pPr>
      <w:r w:rsidRPr="009B57C7">
        <w:rPr>
          <w:rFonts w:ascii="Montserrat Light" w:hAnsi="Montserrat Light"/>
          <w:lang w:val="ro-RO"/>
        </w:rPr>
        <w:t>consolidarea legăturilor dintre locuitorii noștri și instituțiile noastre;</w:t>
      </w:r>
    </w:p>
    <w:p w14:paraId="4B3F0077" w14:textId="77777777" w:rsidR="00B91362" w:rsidRPr="009B57C7" w:rsidRDefault="00B91362" w:rsidP="00B91362">
      <w:pPr>
        <w:pStyle w:val="Listparagraf"/>
        <w:numPr>
          <w:ilvl w:val="0"/>
          <w:numId w:val="43"/>
        </w:numPr>
        <w:spacing w:after="0" w:line="240" w:lineRule="auto"/>
        <w:jc w:val="both"/>
        <w:rPr>
          <w:rFonts w:ascii="Montserrat Light" w:hAnsi="Montserrat Light"/>
          <w:lang w:val="ro-RO"/>
        </w:rPr>
      </w:pPr>
      <w:r w:rsidRPr="009B57C7">
        <w:rPr>
          <w:rFonts w:ascii="Montserrat Light" w:hAnsi="Montserrat Light"/>
          <w:lang w:val="ro-RO"/>
        </w:rPr>
        <w:t>implementarea proiectelor comune în cadrul cooperării transfrontaliere, europene și internaționale;</w:t>
      </w:r>
    </w:p>
    <w:p w14:paraId="4B019FDC" w14:textId="77777777" w:rsidR="00B91362" w:rsidRPr="009B57C7" w:rsidRDefault="00B91362" w:rsidP="00B91362">
      <w:pPr>
        <w:pStyle w:val="Listparagraf"/>
        <w:numPr>
          <w:ilvl w:val="0"/>
          <w:numId w:val="43"/>
        </w:numPr>
        <w:spacing w:after="0" w:line="240" w:lineRule="auto"/>
        <w:jc w:val="both"/>
        <w:rPr>
          <w:rFonts w:ascii="Montserrat Light" w:hAnsi="Montserrat Light"/>
          <w:lang w:val="ro-RO"/>
        </w:rPr>
      </w:pPr>
      <w:r w:rsidRPr="009B57C7">
        <w:rPr>
          <w:rFonts w:ascii="Montserrat Light" w:hAnsi="Montserrat Light"/>
          <w:lang w:val="ro-RO"/>
        </w:rPr>
        <w:t>dezvoltarea liberei circulații a persoanelor și ideilor.</w:t>
      </w:r>
    </w:p>
    <w:p w14:paraId="185E9178"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Părțile vor stimula și facilita cooperarea între autoritățile locale în cadrul unor asociații și organizații internaționale și cooperarea transfrontalieră în domenii de interes comun cu referire specifică la:</w:t>
      </w:r>
    </w:p>
    <w:p w14:paraId="7EFF5433" w14:textId="77777777" w:rsidR="00B91362" w:rsidRPr="009B57C7" w:rsidRDefault="00B91362" w:rsidP="00B91362">
      <w:pPr>
        <w:pStyle w:val="Listparagraf"/>
        <w:numPr>
          <w:ilvl w:val="0"/>
          <w:numId w:val="42"/>
        </w:numPr>
        <w:spacing w:after="0" w:line="240" w:lineRule="auto"/>
        <w:jc w:val="both"/>
        <w:rPr>
          <w:rFonts w:ascii="Montserrat Light" w:hAnsi="Montserrat Light"/>
          <w:lang w:val="ro-RO"/>
        </w:rPr>
      </w:pPr>
      <w:r w:rsidRPr="009B57C7">
        <w:rPr>
          <w:rFonts w:ascii="Montserrat Light" w:hAnsi="Montserrat Light"/>
          <w:lang w:val="ro-RO"/>
        </w:rPr>
        <w:t>punerea în valoare a mediului și a agriculturii sustenabile;</w:t>
      </w:r>
    </w:p>
    <w:p w14:paraId="244E1DCB" w14:textId="77777777" w:rsidR="00B91362" w:rsidRPr="009B57C7" w:rsidRDefault="00B91362" w:rsidP="00B91362">
      <w:pPr>
        <w:pStyle w:val="Listparagraf"/>
        <w:numPr>
          <w:ilvl w:val="0"/>
          <w:numId w:val="42"/>
        </w:numPr>
        <w:spacing w:after="0" w:line="240" w:lineRule="auto"/>
        <w:jc w:val="both"/>
        <w:rPr>
          <w:rFonts w:ascii="Montserrat Light" w:hAnsi="Montserrat Light"/>
          <w:lang w:val="ro-RO"/>
        </w:rPr>
      </w:pPr>
      <w:r w:rsidRPr="009B57C7">
        <w:rPr>
          <w:rFonts w:ascii="Montserrat Light" w:hAnsi="Montserrat Light"/>
          <w:lang w:val="ro-RO"/>
        </w:rPr>
        <w:t>dezvoltarea turismului sustenabil;</w:t>
      </w:r>
    </w:p>
    <w:p w14:paraId="63D9B28F" w14:textId="77777777" w:rsidR="00B91362" w:rsidRPr="009B57C7" w:rsidRDefault="00B91362" w:rsidP="00B91362">
      <w:pPr>
        <w:pStyle w:val="Listparagraf"/>
        <w:numPr>
          <w:ilvl w:val="0"/>
          <w:numId w:val="42"/>
        </w:numPr>
        <w:spacing w:after="0" w:line="240" w:lineRule="auto"/>
        <w:jc w:val="both"/>
        <w:rPr>
          <w:rFonts w:ascii="Montserrat Light" w:hAnsi="Montserrat Light"/>
          <w:lang w:val="ro-RO"/>
        </w:rPr>
      </w:pPr>
      <w:r w:rsidRPr="009B57C7">
        <w:rPr>
          <w:rFonts w:ascii="Montserrat Light" w:hAnsi="Montserrat Light"/>
          <w:lang w:val="ro-RO"/>
        </w:rPr>
        <w:t>dezvoltarea economică și a antreprenoriatului;</w:t>
      </w:r>
    </w:p>
    <w:p w14:paraId="31A41288" w14:textId="77777777" w:rsidR="00B91362" w:rsidRPr="009B57C7" w:rsidRDefault="00B91362" w:rsidP="00B91362">
      <w:pPr>
        <w:pStyle w:val="Listparagraf"/>
        <w:numPr>
          <w:ilvl w:val="0"/>
          <w:numId w:val="42"/>
        </w:numPr>
        <w:spacing w:after="0" w:line="240" w:lineRule="auto"/>
        <w:jc w:val="both"/>
        <w:rPr>
          <w:rFonts w:ascii="Montserrat Light" w:hAnsi="Montserrat Light"/>
          <w:lang w:val="ro-RO"/>
        </w:rPr>
      </w:pPr>
      <w:r w:rsidRPr="009B57C7">
        <w:rPr>
          <w:rFonts w:ascii="Montserrat Light" w:hAnsi="Montserrat Light"/>
          <w:lang w:val="ro-RO"/>
        </w:rPr>
        <w:t>colaborarea în plan academic, științific și cultural la nivelul tinerilor;</w:t>
      </w:r>
    </w:p>
    <w:p w14:paraId="7E67CB89" w14:textId="77777777" w:rsidR="00B91362" w:rsidRPr="009B57C7" w:rsidRDefault="00B91362" w:rsidP="00B91362">
      <w:pPr>
        <w:pStyle w:val="Listparagraf"/>
        <w:numPr>
          <w:ilvl w:val="0"/>
          <w:numId w:val="42"/>
        </w:numPr>
        <w:spacing w:after="0" w:line="240" w:lineRule="auto"/>
        <w:jc w:val="both"/>
        <w:rPr>
          <w:rFonts w:ascii="Montserrat Light" w:hAnsi="Montserrat Light"/>
          <w:lang w:val="ro-RO"/>
        </w:rPr>
      </w:pPr>
      <w:r w:rsidRPr="009B57C7">
        <w:rPr>
          <w:rFonts w:ascii="Montserrat Light" w:hAnsi="Montserrat Light"/>
          <w:lang w:val="ro-RO"/>
        </w:rPr>
        <w:t>patrimoniul natural și cultural.</w:t>
      </w:r>
    </w:p>
    <w:p w14:paraId="6EF848B1" w14:textId="77777777" w:rsidR="00B91362" w:rsidRPr="009B57C7" w:rsidRDefault="00B91362" w:rsidP="00B91362">
      <w:pPr>
        <w:pStyle w:val="Listparagraf"/>
        <w:spacing w:after="0" w:line="240" w:lineRule="auto"/>
        <w:jc w:val="both"/>
        <w:rPr>
          <w:rFonts w:ascii="Montserrat Light" w:hAnsi="Montserrat Light"/>
          <w:lang w:val="ro-RO"/>
        </w:rPr>
      </w:pPr>
    </w:p>
    <w:p w14:paraId="4609AD4E"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Articolul 2</w:t>
      </w:r>
    </w:p>
    <w:p w14:paraId="7C4A5EAD"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Aplicarea cadrului legal</w:t>
      </w:r>
    </w:p>
    <w:p w14:paraId="4C1F0EC7"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 xml:space="preserve">Cele două părți vor stabili programe de colaborare în domenii de interes comun, potrivit atribuțiilor de care dispun în conformitate cu legislațiile în vigoare în România și în Republica Italiană. </w:t>
      </w:r>
    </w:p>
    <w:p w14:paraId="5E86D2EA"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Articolul 3</w:t>
      </w:r>
    </w:p>
    <w:p w14:paraId="7556470D"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Domeniile de cooperare</w:t>
      </w:r>
    </w:p>
    <w:p w14:paraId="09F0BB15"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În atingerea obiectivelor la care face referire articolul 1, Părțile vor promova următoarele inițiative:</w:t>
      </w:r>
    </w:p>
    <w:p w14:paraId="7345C3C2" w14:textId="77777777" w:rsidR="00B91362" w:rsidRPr="009B57C7" w:rsidRDefault="00B91362" w:rsidP="00B91362">
      <w:pPr>
        <w:pStyle w:val="Listparagraf"/>
        <w:numPr>
          <w:ilvl w:val="0"/>
          <w:numId w:val="48"/>
        </w:numPr>
        <w:suppressAutoHyphens/>
        <w:spacing w:after="0" w:line="240" w:lineRule="auto"/>
        <w:jc w:val="both"/>
        <w:rPr>
          <w:rFonts w:ascii="Montserrat Light" w:hAnsi="Montserrat Light"/>
          <w:lang w:val="ro-RO"/>
        </w:rPr>
      </w:pPr>
      <w:r w:rsidRPr="009B57C7">
        <w:rPr>
          <w:rFonts w:ascii="Montserrat Light" w:hAnsi="Montserrat Light"/>
          <w:lang w:val="ro-RO"/>
        </w:rPr>
        <w:t>În domeniul cooperării internaționale:</w:t>
      </w:r>
    </w:p>
    <w:p w14:paraId="5673CCFB" w14:textId="77777777" w:rsidR="00B91362" w:rsidRPr="009B57C7" w:rsidRDefault="00B91362" w:rsidP="00B91362">
      <w:pPr>
        <w:pStyle w:val="Listparagraf"/>
        <w:numPr>
          <w:ilvl w:val="0"/>
          <w:numId w:val="46"/>
        </w:numPr>
        <w:spacing w:after="0" w:line="240" w:lineRule="auto"/>
        <w:jc w:val="both"/>
        <w:rPr>
          <w:rFonts w:ascii="Montserrat Light" w:hAnsi="Montserrat Light"/>
          <w:lang w:val="ro-RO"/>
        </w:rPr>
      </w:pPr>
      <w:r w:rsidRPr="009B57C7">
        <w:rPr>
          <w:rFonts w:ascii="Montserrat Light" w:hAnsi="Montserrat Light"/>
          <w:lang w:val="ro-RO"/>
        </w:rPr>
        <w:t>dezvoltarea și elaborarea de proiecte comune și de legături în construirea de parteneriate care să pună în valoare relațiile existente;</w:t>
      </w:r>
    </w:p>
    <w:p w14:paraId="338B9B6A" w14:textId="77777777" w:rsidR="00B91362" w:rsidRPr="009B57C7" w:rsidRDefault="00B91362" w:rsidP="00B91362">
      <w:pPr>
        <w:pStyle w:val="Listparagraf"/>
        <w:numPr>
          <w:ilvl w:val="0"/>
          <w:numId w:val="46"/>
        </w:numPr>
        <w:spacing w:after="0" w:line="240" w:lineRule="auto"/>
        <w:jc w:val="both"/>
        <w:rPr>
          <w:rFonts w:ascii="Montserrat Light" w:hAnsi="Montserrat Light"/>
          <w:lang w:val="ro-RO"/>
        </w:rPr>
      </w:pPr>
      <w:r w:rsidRPr="009B57C7">
        <w:rPr>
          <w:rFonts w:ascii="Montserrat Light" w:hAnsi="Montserrat Light"/>
          <w:lang w:val="ro-RO"/>
        </w:rPr>
        <w:t>Consolidarea rolului cooperării descentralizate prin avansarea unor propuneri de proiecte comune pentru a participa la concursuri de proiecte regionale, naționale, europene și internaționale;</w:t>
      </w:r>
    </w:p>
    <w:p w14:paraId="0DD6105F" w14:textId="77777777" w:rsidR="00B91362" w:rsidRPr="009B57C7" w:rsidRDefault="00B91362" w:rsidP="00B91362">
      <w:pPr>
        <w:pStyle w:val="Listparagraf"/>
        <w:numPr>
          <w:ilvl w:val="0"/>
          <w:numId w:val="46"/>
        </w:numPr>
        <w:spacing w:after="0" w:line="240" w:lineRule="auto"/>
        <w:jc w:val="both"/>
        <w:rPr>
          <w:rFonts w:ascii="Montserrat Light" w:hAnsi="Montserrat Light"/>
          <w:lang w:val="ro-RO"/>
        </w:rPr>
      </w:pPr>
      <w:r w:rsidRPr="009B57C7">
        <w:rPr>
          <w:rFonts w:ascii="Montserrat Light" w:hAnsi="Montserrat Light"/>
          <w:lang w:val="ro-RO"/>
        </w:rPr>
        <w:lastRenderedPageBreak/>
        <w:t>Sprijin pentru inițiative îndreptate către circumscrierea unor Obiective de Dezvoltare Durabilă (SDG).</w:t>
      </w:r>
    </w:p>
    <w:p w14:paraId="683EBE56" w14:textId="77777777" w:rsidR="00B91362" w:rsidRPr="009B57C7" w:rsidRDefault="00B91362" w:rsidP="00B91362">
      <w:pPr>
        <w:pStyle w:val="Listparagraf"/>
        <w:numPr>
          <w:ilvl w:val="0"/>
          <w:numId w:val="48"/>
        </w:numPr>
        <w:suppressAutoHyphens/>
        <w:spacing w:after="0" w:line="240" w:lineRule="auto"/>
        <w:jc w:val="both"/>
        <w:rPr>
          <w:rFonts w:ascii="Montserrat Light" w:hAnsi="Montserrat Light"/>
          <w:lang w:val="ro-RO"/>
        </w:rPr>
      </w:pPr>
      <w:r w:rsidRPr="009B57C7">
        <w:rPr>
          <w:rFonts w:ascii="Montserrat Light" w:hAnsi="Montserrat Light"/>
          <w:lang w:val="ro-RO"/>
        </w:rPr>
        <w:t>În cadrul cooperării transfrontaliere:</w:t>
      </w:r>
    </w:p>
    <w:p w14:paraId="4A18E16D" w14:textId="77777777" w:rsidR="00B91362" w:rsidRPr="009B57C7" w:rsidRDefault="00B91362" w:rsidP="00B91362">
      <w:pPr>
        <w:pStyle w:val="Listparagraf"/>
        <w:numPr>
          <w:ilvl w:val="0"/>
          <w:numId w:val="44"/>
        </w:numPr>
        <w:spacing w:after="0" w:line="240" w:lineRule="auto"/>
        <w:jc w:val="both"/>
        <w:rPr>
          <w:rFonts w:ascii="Montserrat Light" w:hAnsi="Montserrat Light"/>
          <w:lang w:val="ro-RO"/>
        </w:rPr>
      </w:pPr>
      <w:r w:rsidRPr="009B57C7">
        <w:rPr>
          <w:rFonts w:ascii="Montserrat Light" w:hAnsi="Montserrat Light"/>
          <w:lang w:val="ro-RO"/>
        </w:rPr>
        <w:t>Organizarea de evenimente în parteneriat;</w:t>
      </w:r>
    </w:p>
    <w:p w14:paraId="378CF9ED" w14:textId="77777777" w:rsidR="00B91362" w:rsidRPr="009B57C7" w:rsidRDefault="00B91362" w:rsidP="00B91362">
      <w:pPr>
        <w:pStyle w:val="Listparagraf"/>
        <w:numPr>
          <w:ilvl w:val="0"/>
          <w:numId w:val="44"/>
        </w:numPr>
        <w:spacing w:after="0" w:line="240" w:lineRule="auto"/>
        <w:jc w:val="both"/>
        <w:rPr>
          <w:rFonts w:ascii="Montserrat Light" w:hAnsi="Montserrat Light"/>
          <w:lang w:val="ro-RO"/>
        </w:rPr>
      </w:pPr>
      <w:r w:rsidRPr="009B57C7">
        <w:rPr>
          <w:rFonts w:ascii="Montserrat Light" w:hAnsi="Montserrat Light"/>
          <w:lang w:val="ro-RO"/>
        </w:rPr>
        <w:t>Schimburi de experiență și de bune practici privind elaborarea proiectelor de cooperare transfrontalieră</w:t>
      </w:r>
      <w:r w:rsidRPr="009B57C7">
        <w:rPr>
          <w:rFonts w:ascii="Montserrat Light" w:hAnsi="Montserrat Light"/>
          <w:lang w:val="pt-BR"/>
        </w:rPr>
        <w:t xml:space="preserve">; </w:t>
      </w:r>
    </w:p>
    <w:p w14:paraId="365CBF15" w14:textId="77777777" w:rsidR="00B91362" w:rsidRPr="009B57C7" w:rsidRDefault="00B91362" w:rsidP="00B91362">
      <w:pPr>
        <w:pStyle w:val="Listparagraf"/>
        <w:numPr>
          <w:ilvl w:val="0"/>
          <w:numId w:val="44"/>
        </w:numPr>
        <w:spacing w:after="0" w:line="240" w:lineRule="auto"/>
        <w:jc w:val="both"/>
        <w:rPr>
          <w:rFonts w:ascii="Montserrat Light" w:hAnsi="Montserrat Light"/>
          <w:lang w:val="ro-RO"/>
        </w:rPr>
      </w:pPr>
      <w:r w:rsidRPr="009B57C7">
        <w:rPr>
          <w:rFonts w:ascii="Montserrat Light" w:hAnsi="Montserrat Light"/>
          <w:lang w:val="ro-RO"/>
        </w:rPr>
        <w:t>Crearea unor proiecte comune în domeniile de interes comun.</w:t>
      </w:r>
    </w:p>
    <w:p w14:paraId="1F1B5522" w14:textId="77777777" w:rsidR="00B91362" w:rsidRPr="009B57C7" w:rsidRDefault="00B91362" w:rsidP="00B91362">
      <w:pPr>
        <w:pStyle w:val="Listparagraf"/>
        <w:numPr>
          <w:ilvl w:val="0"/>
          <w:numId w:val="48"/>
        </w:numPr>
        <w:suppressAutoHyphens/>
        <w:spacing w:after="0" w:line="240" w:lineRule="auto"/>
        <w:jc w:val="both"/>
        <w:rPr>
          <w:rFonts w:ascii="Montserrat Light" w:hAnsi="Montserrat Light"/>
          <w:lang w:val="ro-RO"/>
        </w:rPr>
      </w:pPr>
      <w:r w:rsidRPr="009B57C7">
        <w:rPr>
          <w:rFonts w:ascii="Montserrat Light" w:hAnsi="Montserrat Light"/>
          <w:lang w:val="ro-RO"/>
        </w:rPr>
        <w:t>Părțile vor colabora în domeniul protecției mediului, a agriculturii sustenabile, a dezvoltării turismului sustenabil, a dezvoltării economice și a antreprenorialului, a colaborării academice la nivelul tinerilor, a celei științifice și culturale, a patrimoniului natural și cultural:</w:t>
      </w:r>
    </w:p>
    <w:p w14:paraId="769DBE48" w14:textId="77777777" w:rsidR="00B91362" w:rsidRPr="009B57C7" w:rsidRDefault="00B91362" w:rsidP="00B91362">
      <w:pPr>
        <w:pStyle w:val="Listparagraf"/>
        <w:numPr>
          <w:ilvl w:val="0"/>
          <w:numId w:val="45"/>
        </w:numPr>
        <w:spacing w:after="0" w:line="240" w:lineRule="auto"/>
        <w:jc w:val="both"/>
        <w:rPr>
          <w:rFonts w:ascii="Montserrat Light" w:hAnsi="Montserrat Light"/>
          <w:lang w:val="ro-RO"/>
        </w:rPr>
      </w:pPr>
      <w:r w:rsidRPr="009B57C7">
        <w:rPr>
          <w:rFonts w:ascii="Montserrat Light" w:hAnsi="Montserrat Light"/>
          <w:lang w:val="ro-RO"/>
        </w:rPr>
        <w:t>consultări periodice pentru identificarea unor proiecte de interes comun în cadrul unor programe desfășurate alternativ în cele două unități administrativ-teritoriale</w:t>
      </w:r>
      <w:r w:rsidRPr="009B57C7">
        <w:rPr>
          <w:rFonts w:ascii="Montserrat Light" w:hAnsi="Montserrat Light"/>
          <w:lang w:val="pt-BR"/>
        </w:rPr>
        <w:t>;</w:t>
      </w:r>
    </w:p>
    <w:p w14:paraId="1C99D48F" w14:textId="77777777" w:rsidR="00B91362" w:rsidRPr="009B57C7" w:rsidRDefault="00B91362" w:rsidP="00B91362">
      <w:pPr>
        <w:pStyle w:val="Listparagraf"/>
        <w:numPr>
          <w:ilvl w:val="0"/>
          <w:numId w:val="45"/>
        </w:numPr>
        <w:spacing w:after="0" w:line="240" w:lineRule="auto"/>
        <w:jc w:val="both"/>
        <w:rPr>
          <w:rFonts w:ascii="Montserrat Light" w:hAnsi="Montserrat Light"/>
          <w:lang w:val="ro-RO"/>
        </w:rPr>
      </w:pPr>
      <w:r w:rsidRPr="009B57C7">
        <w:rPr>
          <w:rFonts w:ascii="Montserrat Light" w:hAnsi="Montserrat Light"/>
          <w:lang w:val="ro-RO"/>
        </w:rPr>
        <w:t>promovarea de proiecte comune în  cadrul unor programe cu  finanțare europeană;</w:t>
      </w:r>
    </w:p>
    <w:p w14:paraId="547C23ED" w14:textId="77777777" w:rsidR="00B91362" w:rsidRPr="009B57C7" w:rsidRDefault="00B91362" w:rsidP="00B91362">
      <w:pPr>
        <w:pStyle w:val="Listparagraf"/>
        <w:numPr>
          <w:ilvl w:val="0"/>
          <w:numId w:val="45"/>
        </w:numPr>
        <w:spacing w:after="0" w:line="240" w:lineRule="auto"/>
        <w:jc w:val="both"/>
        <w:rPr>
          <w:rFonts w:ascii="Montserrat Light" w:hAnsi="Montserrat Light"/>
          <w:lang w:val="ro-RO"/>
        </w:rPr>
      </w:pPr>
      <w:r w:rsidRPr="009B57C7">
        <w:rPr>
          <w:rFonts w:ascii="Montserrat Light" w:hAnsi="Montserrat Light"/>
          <w:lang w:val="ro-RO"/>
        </w:rPr>
        <w:t>participarea împreună la programele de dezvoltate în cadrul Agendei 2030 pentru dezvoltare durabilă.</w:t>
      </w:r>
    </w:p>
    <w:p w14:paraId="397B1ADB" w14:textId="77777777" w:rsidR="00B91362" w:rsidRPr="009B57C7" w:rsidRDefault="00B91362" w:rsidP="00B91362">
      <w:pPr>
        <w:pStyle w:val="Listparagraf"/>
        <w:numPr>
          <w:ilvl w:val="0"/>
          <w:numId w:val="48"/>
        </w:numPr>
        <w:suppressAutoHyphens/>
        <w:spacing w:after="0" w:line="240" w:lineRule="auto"/>
        <w:jc w:val="both"/>
        <w:rPr>
          <w:rFonts w:ascii="Montserrat Light" w:hAnsi="Montserrat Light"/>
          <w:lang w:val="ro-RO"/>
        </w:rPr>
      </w:pPr>
      <w:r w:rsidRPr="009B57C7">
        <w:rPr>
          <w:rFonts w:ascii="Montserrat Light" w:hAnsi="Montserrat Light"/>
          <w:lang w:val="ro-RO"/>
        </w:rPr>
        <w:t xml:space="preserve">Părțile se angajează să pună în aplicare prezentul Acord de Cooperare prin stabilirea unei agende de parcurs coordonată la nivelul conducerilor celor două unități administrativ-teritoriale. </w:t>
      </w:r>
    </w:p>
    <w:p w14:paraId="42C222A5" w14:textId="77777777" w:rsidR="00B91362" w:rsidRPr="009B57C7" w:rsidRDefault="00B91362" w:rsidP="00B91362">
      <w:pPr>
        <w:pStyle w:val="Listparagraf"/>
        <w:numPr>
          <w:ilvl w:val="0"/>
          <w:numId w:val="48"/>
        </w:numPr>
        <w:suppressAutoHyphens/>
        <w:spacing w:after="0" w:line="240" w:lineRule="auto"/>
        <w:jc w:val="both"/>
        <w:rPr>
          <w:rFonts w:ascii="Montserrat Light" w:hAnsi="Montserrat Light"/>
          <w:lang w:val="ro-RO"/>
        </w:rPr>
      </w:pPr>
      <w:r w:rsidRPr="009B57C7">
        <w:rPr>
          <w:rFonts w:ascii="Montserrat Light" w:hAnsi="Montserrat Light"/>
          <w:lang w:val="ro-RO"/>
        </w:rPr>
        <w:t>Prin reuniuni tehnice periodice vor fi adoptate planuri de aplicare, anuale sau multianuale, care să specifice acțiunile prevăzute de către Părți, cu respectarea legislațiilor în vigoare în statele lor.</w:t>
      </w:r>
    </w:p>
    <w:p w14:paraId="2CB7DAAD" w14:textId="77777777" w:rsidR="00B91362" w:rsidRPr="009B57C7" w:rsidRDefault="00B91362" w:rsidP="00B91362">
      <w:pPr>
        <w:pStyle w:val="Listparagraf"/>
        <w:numPr>
          <w:ilvl w:val="0"/>
          <w:numId w:val="48"/>
        </w:numPr>
        <w:suppressAutoHyphens/>
        <w:spacing w:after="0" w:line="240" w:lineRule="auto"/>
        <w:jc w:val="both"/>
        <w:rPr>
          <w:rFonts w:ascii="Montserrat Light" w:hAnsi="Montserrat Light"/>
          <w:lang w:val="ro-RO"/>
        </w:rPr>
      </w:pPr>
      <w:r w:rsidRPr="009B57C7">
        <w:rPr>
          <w:rFonts w:ascii="Montserrat Light" w:hAnsi="Montserrat Light"/>
          <w:lang w:val="ro-RO"/>
        </w:rPr>
        <w:t xml:space="preserve">Fiecare parte va desemna un coordonator care va răspunde de implementarea eficientă a acestui acord. Coordonatorii desemnați de către Părți vor elabora  un plan de implementare și vor propune acțiuni suplimentare care pot fi întreprinse de ambele părți. </w:t>
      </w:r>
    </w:p>
    <w:p w14:paraId="244CE44F" w14:textId="77777777" w:rsidR="00B91362" w:rsidRPr="009B57C7" w:rsidRDefault="00B91362" w:rsidP="00B91362">
      <w:pPr>
        <w:spacing w:after="0" w:line="240" w:lineRule="auto"/>
        <w:contextualSpacing/>
        <w:jc w:val="center"/>
        <w:rPr>
          <w:rFonts w:ascii="Montserrat Light" w:hAnsi="Montserrat Light"/>
          <w:b/>
          <w:bCs/>
        </w:rPr>
      </w:pPr>
    </w:p>
    <w:p w14:paraId="34DF6CC9"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Articolul 4</w:t>
      </w:r>
    </w:p>
    <w:p w14:paraId="7A5D3CCC"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Aspecte financiare</w:t>
      </w:r>
    </w:p>
    <w:p w14:paraId="65F25FE2"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Toate activitățile prevăzute și care decurg din punerea în aplicare a prezentului Acord de Cooperare își vor găsi acoperirea, pentru partea română, în bugetul Județului Cluj din România, fără a genera obligații fiscale la nivelul Statului Român.</w:t>
      </w:r>
    </w:p>
    <w:p w14:paraId="1E555205" w14:textId="77777777" w:rsidR="00B91362" w:rsidRPr="009B57C7" w:rsidRDefault="00B91362" w:rsidP="00B91362">
      <w:pPr>
        <w:spacing w:after="0" w:line="240" w:lineRule="auto"/>
        <w:contextualSpacing/>
        <w:jc w:val="both"/>
        <w:rPr>
          <w:rFonts w:ascii="Montserrat Light" w:hAnsi="Montserrat Light"/>
        </w:rPr>
      </w:pPr>
    </w:p>
    <w:p w14:paraId="4A385964"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 xml:space="preserve">Părțile vor suporta  în mod independent cheltuielile apărute în cursul implementării prezentului acord, în limitele stipulate de legislațiile naționale ale statelor celor două Părți. </w:t>
      </w:r>
    </w:p>
    <w:p w14:paraId="6ECA276B"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Articolul 5</w:t>
      </w:r>
    </w:p>
    <w:p w14:paraId="5C5728C2"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Modificări și completări</w:t>
      </w:r>
    </w:p>
    <w:p w14:paraId="16C3821B"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Eventuale modificări sau completări la actualul Acord de Cooperare</w:t>
      </w:r>
      <w:r w:rsidRPr="009B57C7">
        <w:rPr>
          <w:rFonts w:ascii="Montserrat Light" w:hAnsi="Montserrat Light"/>
          <w:b/>
          <w:bCs/>
        </w:rPr>
        <w:t xml:space="preserve"> </w:t>
      </w:r>
      <w:r w:rsidRPr="009B57C7">
        <w:rPr>
          <w:rFonts w:ascii="Montserrat Light" w:hAnsi="Montserrat Light"/>
        </w:rPr>
        <w:t>vor putea fi definite în scris cu acordul prealabil al Părților.</w:t>
      </w:r>
    </w:p>
    <w:p w14:paraId="6563014D" w14:textId="77777777" w:rsidR="00B91362" w:rsidRPr="009B57C7" w:rsidRDefault="00B91362" w:rsidP="00B91362">
      <w:pPr>
        <w:spacing w:after="0" w:line="240" w:lineRule="auto"/>
        <w:contextualSpacing/>
        <w:jc w:val="both"/>
        <w:rPr>
          <w:rFonts w:ascii="Montserrat Light" w:hAnsi="Montserrat Light"/>
          <w:b/>
          <w:bCs/>
        </w:rPr>
      </w:pPr>
    </w:p>
    <w:p w14:paraId="2235C95B"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 xml:space="preserve">Modificările și/sau completările aduse Acordului de Cooperare produc efecte de la data semnării documentelor respective, după îndeplinirea de către cele două Părți a procedurilor de avizare/aprobare a acestora, prevăzute de legislațiile în vigoare în statelele lor. </w:t>
      </w:r>
    </w:p>
    <w:p w14:paraId="047A6E7F"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Articolul 6</w:t>
      </w:r>
    </w:p>
    <w:p w14:paraId="67EDA7B8"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Divergențe de interpretare</w:t>
      </w:r>
    </w:p>
    <w:p w14:paraId="234836C8"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Orice divergențe de interpretare sau de implementare a prezentului Acord de Cooperare vor fi soluționate pe cale amiabilă, prin consultări directe între Părți.</w:t>
      </w:r>
    </w:p>
    <w:p w14:paraId="246A5094" w14:textId="77777777" w:rsidR="00B91362" w:rsidRPr="009B57C7" w:rsidRDefault="00B91362" w:rsidP="00B91362">
      <w:pPr>
        <w:spacing w:after="0" w:line="240" w:lineRule="auto"/>
        <w:contextualSpacing/>
        <w:jc w:val="both"/>
        <w:rPr>
          <w:rFonts w:ascii="Montserrat Light" w:hAnsi="Montserrat Light"/>
        </w:rPr>
      </w:pPr>
    </w:p>
    <w:p w14:paraId="1DA200E7" w14:textId="77777777" w:rsidR="00B91362" w:rsidRPr="009B57C7" w:rsidRDefault="00B91362" w:rsidP="00B91362">
      <w:pPr>
        <w:spacing w:after="0" w:line="240" w:lineRule="auto"/>
        <w:contextualSpacing/>
        <w:jc w:val="both"/>
        <w:rPr>
          <w:rFonts w:ascii="Montserrat Light" w:hAnsi="Montserrat Light"/>
        </w:rPr>
      </w:pPr>
    </w:p>
    <w:p w14:paraId="6B096E2A"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Articolul 7</w:t>
      </w:r>
    </w:p>
    <w:p w14:paraId="63D42FB3" w14:textId="77777777" w:rsidR="00B91362" w:rsidRPr="009B57C7" w:rsidRDefault="00B91362" w:rsidP="00B91362">
      <w:pPr>
        <w:spacing w:after="0" w:line="240" w:lineRule="auto"/>
        <w:contextualSpacing/>
        <w:jc w:val="center"/>
        <w:rPr>
          <w:rFonts w:ascii="Montserrat Light" w:hAnsi="Montserrat Light"/>
          <w:b/>
          <w:bCs/>
        </w:rPr>
      </w:pPr>
      <w:r w:rsidRPr="009B57C7">
        <w:rPr>
          <w:rFonts w:ascii="Montserrat Light" w:hAnsi="Montserrat Light"/>
          <w:b/>
          <w:bCs/>
        </w:rPr>
        <w:t xml:space="preserve">  Aplicare, valabilitate și denunțare</w:t>
      </w:r>
    </w:p>
    <w:p w14:paraId="5E36DC56" w14:textId="77777777" w:rsidR="00B91362" w:rsidRPr="009B57C7" w:rsidRDefault="00B91362" w:rsidP="00B91362">
      <w:pPr>
        <w:spacing w:after="0" w:line="240" w:lineRule="auto"/>
        <w:contextualSpacing/>
        <w:jc w:val="both"/>
        <w:rPr>
          <w:rFonts w:ascii="Montserrat Light" w:hAnsi="Montserrat Light"/>
          <w:lang w:val="pt-BR"/>
        </w:rPr>
      </w:pPr>
      <w:r w:rsidRPr="009B57C7">
        <w:rPr>
          <w:rFonts w:ascii="Montserrat Light" w:hAnsi="Montserrat Light"/>
        </w:rPr>
        <w:t>Prezentul Acord de Cooperare se încheie pe durată nedeterminată și produce efecte de la data semnării. Fiecare Parte poate denunța oricând acordul prin notificare scrisă adresată celeilalte Părți. Denunțarea își produce efectele în termenul de 30 zile de la data primirii respectivei notificări</w:t>
      </w:r>
      <w:r w:rsidRPr="009B57C7">
        <w:rPr>
          <w:rFonts w:ascii="Montserrat Light" w:hAnsi="Montserrat Light"/>
          <w:lang w:val="pt-BR"/>
        </w:rPr>
        <w:t>;</w:t>
      </w:r>
    </w:p>
    <w:p w14:paraId="79AFC82C" w14:textId="77777777" w:rsidR="00B91362" w:rsidRPr="009B57C7" w:rsidRDefault="00B91362" w:rsidP="00B91362">
      <w:pPr>
        <w:spacing w:after="0" w:line="240" w:lineRule="auto"/>
        <w:contextualSpacing/>
        <w:jc w:val="both"/>
        <w:rPr>
          <w:rFonts w:ascii="Montserrat Light" w:hAnsi="Montserrat Light"/>
          <w:lang w:val="pt-BR"/>
        </w:rPr>
      </w:pPr>
      <w:r w:rsidRPr="009B57C7">
        <w:rPr>
          <w:rFonts w:ascii="Montserrat Light" w:hAnsi="Montserrat Light"/>
          <w:lang w:val="pt-BR"/>
        </w:rPr>
        <w:lastRenderedPageBreak/>
        <w:t xml:space="preserve"> </w:t>
      </w:r>
      <w:r w:rsidRPr="009B57C7">
        <w:rPr>
          <w:rFonts w:ascii="Montserrat Light" w:hAnsi="Montserrat Light"/>
          <w:lang w:val="pt-BR"/>
        </w:rPr>
        <w:br/>
      </w:r>
    </w:p>
    <w:p w14:paraId="679F46A1" w14:textId="77777777" w:rsidR="00B91362" w:rsidRPr="009B57C7" w:rsidRDefault="00B91362" w:rsidP="00B91362">
      <w:pPr>
        <w:spacing w:after="0" w:line="240" w:lineRule="auto"/>
        <w:contextualSpacing/>
        <w:jc w:val="both"/>
        <w:rPr>
          <w:rFonts w:ascii="Montserrat Light" w:hAnsi="Montserrat Light"/>
          <w:lang w:val="pt-BR"/>
        </w:rPr>
      </w:pPr>
      <w:r w:rsidRPr="009B57C7">
        <w:rPr>
          <w:rFonts w:ascii="Montserrat Light" w:hAnsi="Montserrat Light"/>
          <w:lang w:val="pt-BR"/>
        </w:rPr>
        <w:t xml:space="preserve">Încetarea prezentului acord nu va afecta punerea în aplicare a programelor demarate în perioada de valabilitate a acesteia, cu excepția cazului în care s-a convenit alfel de către Părți. </w:t>
      </w:r>
    </w:p>
    <w:p w14:paraId="6465780F" w14:textId="77777777" w:rsidR="00B91362" w:rsidRPr="009B57C7" w:rsidRDefault="00B91362" w:rsidP="00B91362">
      <w:pPr>
        <w:spacing w:after="0" w:line="240" w:lineRule="auto"/>
        <w:contextualSpacing/>
        <w:jc w:val="both"/>
        <w:rPr>
          <w:rFonts w:ascii="Montserrat Light" w:hAnsi="Montserrat Light"/>
        </w:rPr>
      </w:pPr>
    </w:p>
    <w:p w14:paraId="23BBD508" w14:textId="77777777"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rPr>
        <w:t xml:space="preserve">Semnat la (localitatea) .........la  (data)........... în două exemplare originale, fiecare exemplar în limbile română și italiană, ambele texte fiind egal autentice. </w:t>
      </w:r>
    </w:p>
    <w:p w14:paraId="77E857DD" w14:textId="77777777" w:rsidR="00B91362" w:rsidRPr="009B57C7" w:rsidRDefault="00B91362" w:rsidP="00B91362">
      <w:pPr>
        <w:spacing w:after="0" w:line="240" w:lineRule="auto"/>
        <w:contextualSpacing/>
        <w:jc w:val="both"/>
        <w:rPr>
          <w:rFonts w:ascii="Montserrat Light" w:hAnsi="Montserrat Light"/>
        </w:rPr>
      </w:pPr>
    </w:p>
    <w:p w14:paraId="277FAFD3" w14:textId="77777777" w:rsidR="00B91362" w:rsidRPr="009B57C7" w:rsidRDefault="00B91362" w:rsidP="00B91362">
      <w:pPr>
        <w:spacing w:after="0" w:line="240" w:lineRule="auto"/>
        <w:contextualSpacing/>
        <w:jc w:val="both"/>
        <w:rPr>
          <w:rFonts w:ascii="Montserrat Light" w:hAnsi="Montserrat Light"/>
        </w:rPr>
      </w:pPr>
    </w:p>
    <w:p w14:paraId="6888F2EA" w14:textId="77777777" w:rsidR="00B91362" w:rsidRPr="009B57C7" w:rsidRDefault="00B91362" w:rsidP="00B91362">
      <w:pPr>
        <w:spacing w:after="0" w:line="240" w:lineRule="auto"/>
        <w:contextualSpacing/>
        <w:jc w:val="both"/>
        <w:rPr>
          <w:rFonts w:ascii="Montserrat Light" w:hAnsi="Montserrat Light"/>
        </w:rPr>
      </w:pPr>
    </w:p>
    <w:p w14:paraId="68DBDCDD" w14:textId="2EE33913" w:rsidR="00B91362" w:rsidRPr="009B57C7" w:rsidRDefault="00B91362" w:rsidP="00B91362">
      <w:pPr>
        <w:spacing w:after="0" w:line="240" w:lineRule="auto"/>
        <w:contextualSpacing/>
        <w:jc w:val="both"/>
        <w:rPr>
          <w:rFonts w:ascii="Montserrat Light" w:hAnsi="Montserrat Light"/>
        </w:rPr>
      </w:pPr>
      <w:r w:rsidRPr="009B57C7">
        <w:rPr>
          <w:rFonts w:ascii="Montserrat Light" w:hAnsi="Montserrat Light"/>
          <w:b/>
          <w:bCs/>
        </w:rPr>
        <w:t xml:space="preserve">                  Pentru </w:t>
      </w:r>
      <w:r w:rsidRPr="009B57C7">
        <w:rPr>
          <w:rFonts w:ascii="Montserrat Light" w:hAnsi="Montserrat Light"/>
          <w:b/>
          <w:bCs/>
        </w:rPr>
        <w:tab/>
      </w:r>
      <w:r w:rsidRPr="009B57C7">
        <w:rPr>
          <w:rFonts w:ascii="Montserrat Light" w:hAnsi="Montserrat Light"/>
          <w:b/>
          <w:bCs/>
        </w:rPr>
        <w:tab/>
      </w:r>
      <w:r w:rsidRPr="009B57C7">
        <w:rPr>
          <w:rFonts w:ascii="Montserrat Light" w:hAnsi="Montserrat Light"/>
          <w:b/>
          <w:bCs/>
        </w:rPr>
        <w:tab/>
      </w:r>
      <w:r w:rsidRPr="009B57C7">
        <w:rPr>
          <w:rFonts w:ascii="Montserrat Light" w:hAnsi="Montserrat Light"/>
          <w:b/>
          <w:bCs/>
        </w:rPr>
        <w:tab/>
      </w:r>
      <w:r w:rsidRPr="009B57C7">
        <w:rPr>
          <w:rFonts w:ascii="Montserrat Light" w:hAnsi="Montserrat Light"/>
          <w:b/>
          <w:bCs/>
        </w:rPr>
        <w:tab/>
        <w:t xml:space="preserve">               </w:t>
      </w:r>
      <w:r w:rsidR="00B82F4E" w:rsidRPr="009B57C7">
        <w:rPr>
          <w:rFonts w:ascii="Montserrat Light" w:hAnsi="Montserrat Light"/>
          <w:b/>
          <w:bCs/>
        </w:rPr>
        <w:t xml:space="preserve">   </w:t>
      </w:r>
      <w:r w:rsidRPr="009B57C7">
        <w:rPr>
          <w:rFonts w:ascii="Montserrat Light" w:hAnsi="Montserrat Light"/>
          <w:b/>
          <w:bCs/>
        </w:rPr>
        <w:t xml:space="preserve">   Pentru</w:t>
      </w:r>
    </w:p>
    <w:p w14:paraId="55B4ECAA" w14:textId="28B47AEB" w:rsidR="00B91362" w:rsidRPr="009B57C7" w:rsidRDefault="00B91362" w:rsidP="00B91362">
      <w:pPr>
        <w:spacing w:after="0" w:line="240" w:lineRule="auto"/>
        <w:contextualSpacing/>
        <w:jc w:val="both"/>
        <w:rPr>
          <w:rFonts w:ascii="Montserrat Light" w:hAnsi="Montserrat Light"/>
          <w:b/>
          <w:bCs/>
        </w:rPr>
      </w:pPr>
      <w:r w:rsidRPr="009B57C7">
        <w:rPr>
          <w:rFonts w:ascii="Montserrat Light" w:hAnsi="Montserrat Light"/>
          <w:b/>
          <w:bCs/>
        </w:rPr>
        <w:t>Județul Cluj din România</w:t>
      </w:r>
      <w:r w:rsidRPr="009B57C7">
        <w:rPr>
          <w:rFonts w:ascii="Montserrat Light" w:hAnsi="Montserrat Light"/>
          <w:b/>
          <w:bCs/>
        </w:rPr>
        <w:tab/>
      </w:r>
      <w:r w:rsidRPr="009B57C7">
        <w:rPr>
          <w:rFonts w:ascii="Montserrat Light" w:hAnsi="Montserrat Light"/>
          <w:b/>
          <w:bCs/>
        </w:rPr>
        <w:tab/>
        <w:t xml:space="preserve">         </w:t>
      </w:r>
      <w:r w:rsidR="00B82F4E" w:rsidRPr="009B57C7">
        <w:rPr>
          <w:rFonts w:ascii="Montserrat Light" w:hAnsi="Montserrat Light"/>
          <w:b/>
          <w:bCs/>
        </w:rPr>
        <w:t xml:space="preserve">     </w:t>
      </w:r>
      <w:r w:rsidRPr="009B57C7">
        <w:rPr>
          <w:rFonts w:ascii="Montserrat Light" w:hAnsi="Montserrat Light"/>
          <w:b/>
          <w:bCs/>
        </w:rPr>
        <w:t>Regiunea Toscana din Republica Italiană</w:t>
      </w:r>
    </w:p>
    <w:p w14:paraId="18E8228E" w14:textId="77777777" w:rsidR="00B91362" w:rsidRPr="009B57C7" w:rsidRDefault="00B91362" w:rsidP="00B91362">
      <w:pPr>
        <w:spacing w:after="0" w:line="240" w:lineRule="auto"/>
        <w:contextualSpacing/>
        <w:jc w:val="both"/>
        <w:rPr>
          <w:rFonts w:ascii="Montserrat Light" w:hAnsi="Montserrat Light"/>
          <w:b/>
          <w:bCs/>
        </w:rPr>
      </w:pPr>
      <w:r w:rsidRPr="009B57C7">
        <w:rPr>
          <w:rFonts w:ascii="Montserrat Light" w:hAnsi="Montserrat Light"/>
          <w:b/>
          <w:bCs/>
        </w:rPr>
        <w:t xml:space="preserve">               Președinte                  </w:t>
      </w:r>
      <w:r w:rsidRPr="009B57C7">
        <w:rPr>
          <w:rFonts w:ascii="Montserrat Light" w:hAnsi="Montserrat Light"/>
          <w:b/>
          <w:bCs/>
        </w:rPr>
        <w:tab/>
      </w:r>
      <w:r w:rsidRPr="009B57C7">
        <w:rPr>
          <w:rFonts w:ascii="Montserrat Light" w:hAnsi="Montserrat Light"/>
          <w:b/>
          <w:bCs/>
        </w:rPr>
        <w:tab/>
      </w:r>
      <w:r w:rsidRPr="009B57C7">
        <w:rPr>
          <w:rFonts w:ascii="Montserrat Light" w:hAnsi="Montserrat Light"/>
          <w:b/>
          <w:bCs/>
        </w:rPr>
        <w:tab/>
      </w:r>
      <w:r w:rsidRPr="009B57C7">
        <w:rPr>
          <w:rFonts w:ascii="Montserrat Light" w:hAnsi="Montserrat Light"/>
          <w:b/>
          <w:bCs/>
        </w:rPr>
        <w:tab/>
        <w:t xml:space="preserve">     Președinte</w:t>
      </w:r>
    </w:p>
    <w:p w14:paraId="1C827189" w14:textId="77777777" w:rsidR="00B91362" w:rsidRPr="009B57C7" w:rsidRDefault="00B91362" w:rsidP="00B91362">
      <w:pPr>
        <w:spacing w:after="0" w:line="240" w:lineRule="auto"/>
        <w:contextualSpacing/>
        <w:rPr>
          <w:rFonts w:ascii="Montserrat Light" w:hAnsi="Montserrat Light"/>
          <w:lang w:val="pt-BR"/>
        </w:rPr>
      </w:pPr>
    </w:p>
    <w:p w14:paraId="475A3356" w14:textId="77777777" w:rsidR="00946DEF" w:rsidRPr="009B57C7" w:rsidRDefault="00946DEF" w:rsidP="00B91362">
      <w:pPr>
        <w:spacing w:after="0" w:line="240" w:lineRule="auto"/>
        <w:ind w:left="-270" w:right="-16"/>
        <w:rPr>
          <w:rFonts w:ascii="Montserrat Light" w:hAnsi="Montserrat Light"/>
          <w:noProof/>
        </w:rPr>
      </w:pPr>
    </w:p>
    <w:p w14:paraId="25B0BB8B" w14:textId="77777777" w:rsidR="00D9735A" w:rsidRPr="009B57C7" w:rsidRDefault="00D9735A" w:rsidP="00B91362">
      <w:pPr>
        <w:spacing w:after="0" w:line="240" w:lineRule="auto"/>
        <w:jc w:val="both"/>
        <w:rPr>
          <w:rFonts w:ascii="Montserrat" w:hAnsi="Montserrat"/>
          <w:b/>
          <w:lang w:eastAsia="ro-RO"/>
        </w:rPr>
      </w:pPr>
      <w:r w:rsidRPr="009B57C7">
        <w:rPr>
          <w:rFonts w:ascii="Montserrat" w:hAnsi="Montserrat"/>
          <w:lang w:eastAsia="ro-RO"/>
        </w:rPr>
        <w:t xml:space="preserve">                                                                                                  </w:t>
      </w:r>
      <w:r w:rsidRPr="009B57C7">
        <w:rPr>
          <w:rFonts w:ascii="Montserrat" w:hAnsi="Montserrat"/>
          <w:b/>
          <w:lang w:eastAsia="ro-RO"/>
        </w:rPr>
        <w:t>Contrasemnează:</w:t>
      </w:r>
    </w:p>
    <w:p w14:paraId="08179027" w14:textId="423CAE3E" w:rsidR="00D9735A" w:rsidRPr="009B57C7" w:rsidRDefault="00D9735A" w:rsidP="00B91362">
      <w:pPr>
        <w:spacing w:after="0" w:line="240" w:lineRule="auto"/>
        <w:jc w:val="both"/>
        <w:rPr>
          <w:rFonts w:ascii="Montserrat" w:hAnsi="Montserrat"/>
          <w:b/>
          <w:lang w:eastAsia="ro-RO"/>
        </w:rPr>
      </w:pPr>
      <w:r w:rsidRPr="009B57C7">
        <w:rPr>
          <w:rFonts w:ascii="Montserrat" w:hAnsi="Montserrat"/>
          <w:b/>
          <w:lang w:eastAsia="ro-RO"/>
        </w:rPr>
        <w:t xml:space="preserve">                  </w:t>
      </w:r>
      <w:r w:rsidR="00C11D68" w:rsidRPr="009B57C7">
        <w:rPr>
          <w:rFonts w:ascii="Montserrat" w:hAnsi="Montserrat"/>
          <w:b/>
          <w:lang w:eastAsia="ro-RO"/>
        </w:rPr>
        <w:t xml:space="preserve">   </w:t>
      </w:r>
      <w:r w:rsidRPr="009B57C7">
        <w:rPr>
          <w:rFonts w:ascii="Montserrat" w:hAnsi="Montserrat"/>
          <w:b/>
          <w:lang w:eastAsia="ro-RO"/>
        </w:rPr>
        <w:t xml:space="preserve"> PREŞEDINTE,</w:t>
      </w:r>
      <w:r w:rsidRPr="009B57C7">
        <w:rPr>
          <w:rFonts w:ascii="Montserrat" w:hAnsi="Montserrat"/>
          <w:b/>
          <w:lang w:eastAsia="ro-RO"/>
        </w:rPr>
        <w:tab/>
      </w:r>
      <w:r w:rsidRPr="009B57C7">
        <w:rPr>
          <w:rFonts w:ascii="Montserrat" w:hAnsi="Montserrat"/>
          <w:b/>
          <w:lang w:eastAsia="ro-RO"/>
        </w:rPr>
        <w:tab/>
      </w:r>
      <w:r w:rsidRPr="009B57C7">
        <w:rPr>
          <w:rFonts w:ascii="Montserrat" w:hAnsi="Montserrat"/>
          <w:b/>
          <w:lang w:eastAsia="ro-RO"/>
        </w:rPr>
        <w:tab/>
        <w:t xml:space="preserve"> SECRETAR GENERAL AL JUDEŢULUI,</w:t>
      </w:r>
    </w:p>
    <w:p w14:paraId="0B01D4AE" w14:textId="142EE5BE" w:rsidR="00D9735A" w:rsidRPr="009B57C7" w:rsidRDefault="00D9735A" w:rsidP="00B91362">
      <w:pPr>
        <w:spacing w:after="0" w:line="240" w:lineRule="auto"/>
        <w:jc w:val="both"/>
        <w:rPr>
          <w:rFonts w:ascii="Montserrat" w:hAnsi="Montserrat"/>
          <w:bCs/>
          <w:lang w:eastAsia="ro-RO"/>
        </w:rPr>
      </w:pPr>
      <w:r w:rsidRPr="009B57C7">
        <w:rPr>
          <w:rFonts w:ascii="Montserrat" w:hAnsi="Montserrat"/>
          <w:bCs/>
          <w:lang w:eastAsia="ro-RO"/>
        </w:rPr>
        <w:t xml:space="preserve">                        </w:t>
      </w:r>
      <w:r w:rsidR="00C11D68" w:rsidRPr="009B57C7">
        <w:rPr>
          <w:rFonts w:ascii="Montserrat" w:hAnsi="Montserrat"/>
          <w:bCs/>
          <w:lang w:eastAsia="ro-RO"/>
        </w:rPr>
        <w:t xml:space="preserve">  </w:t>
      </w:r>
      <w:r w:rsidRPr="009B57C7">
        <w:rPr>
          <w:rFonts w:ascii="Montserrat" w:hAnsi="Montserrat"/>
          <w:bCs/>
          <w:lang w:eastAsia="ro-RO"/>
        </w:rPr>
        <w:t>Alin Tișe                                                             Simona Gaci</w:t>
      </w:r>
    </w:p>
    <w:p w14:paraId="202179EA" w14:textId="3192417B" w:rsidR="006B486D" w:rsidRPr="009B57C7" w:rsidRDefault="006B486D" w:rsidP="00B91362">
      <w:pPr>
        <w:spacing w:after="0" w:line="240" w:lineRule="auto"/>
        <w:ind w:left="-270" w:right="-16"/>
        <w:rPr>
          <w:rFonts w:ascii="Montserrat Light" w:hAnsi="Montserrat Light"/>
          <w:noProof/>
        </w:rPr>
      </w:pPr>
      <w:r w:rsidRPr="009B57C7">
        <w:rPr>
          <w:rFonts w:ascii="Montserrat Light" w:hAnsi="Montserrat Light"/>
          <w:noProof/>
        </w:rPr>
        <w:t xml:space="preserve">                                                                                             </w:t>
      </w:r>
    </w:p>
    <w:p w14:paraId="755D08B5" w14:textId="77777777" w:rsidR="00B91362" w:rsidRPr="009B57C7" w:rsidRDefault="00B91362" w:rsidP="00B91362">
      <w:pPr>
        <w:spacing w:after="0" w:line="240" w:lineRule="auto"/>
        <w:ind w:left="-270" w:right="-16"/>
        <w:rPr>
          <w:rFonts w:ascii="Montserrat Light" w:hAnsi="Montserrat Light"/>
          <w:noProof/>
        </w:rPr>
      </w:pPr>
    </w:p>
    <w:sectPr w:rsidR="00B91362" w:rsidRPr="009B57C7" w:rsidSect="00D26C9F">
      <w:footerReference w:type="default" r:id="rId9"/>
      <w:footerReference w:type="first" r:id="rId10"/>
      <w:pgSz w:w="11907" w:h="16840" w:code="9"/>
      <w:pgMar w:top="-360" w:right="657" w:bottom="180" w:left="1890" w:header="1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F2DA" w14:textId="77777777" w:rsidR="0066531C" w:rsidRDefault="0066531C" w:rsidP="00286018">
      <w:pPr>
        <w:spacing w:after="0" w:line="240" w:lineRule="auto"/>
      </w:pPr>
      <w:r>
        <w:separator/>
      </w:r>
    </w:p>
  </w:endnote>
  <w:endnote w:type="continuationSeparator" w:id="0">
    <w:p w14:paraId="31060CF2" w14:textId="77777777" w:rsidR="0066531C" w:rsidRDefault="0066531C"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5</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A8D3" w14:textId="06C44200" w:rsidR="003D7FFE" w:rsidRPr="003D7FFE" w:rsidRDefault="003D7FFE" w:rsidP="003D7FFE">
    <w:pPr>
      <w:tabs>
        <w:tab w:val="left" w:pos="1500"/>
        <w:tab w:val="right" w:pos="10064"/>
      </w:tabs>
      <w:jc w:val="right"/>
      <w:rPr>
        <w:sz w:val="14"/>
        <w:szCs w:val="14"/>
      </w:rPr>
    </w:pP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2772" w14:textId="77777777" w:rsidR="0066531C" w:rsidRDefault="0066531C" w:rsidP="00286018">
      <w:pPr>
        <w:spacing w:after="0" w:line="240" w:lineRule="auto"/>
      </w:pPr>
      <w:r>
        <w:separator/>
      </w:r>
    </w:p>
  </w:footnote>
  <w:footnote w:type="continuationSeparator" w:id="0">
    <w:p w14:paraId="4C43382D" w14:textId="77777777" w:rsidR="0066531C" w:rsidRDefault="0066531C" w:rsidP="0028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941B8C"/>
    <w:multiLevelType w:val="hybridMultilevel"/>
    <w:tmpl w:val="8A964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7FA0"/>
    <w:multiLevelType w:val="hybridMultilevel"/>
    <w:tmpl w:val="9A8671EC"/>
    <w:lvl w:ilvl="0" w:tplc="62AA86B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00499"/>
    <w:multiLevelType w:val="hybridMultilevel"/>
    <w:tmpl w:val="3F646140"/>
    <w:lvl w:ilvl="0" w:tplc="3E2A1D6E">
      <w:start w:val="1"/>
      <w:numFmt w:val="upperRoman"/>
      <w:pStyle w:val="Titlu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D6246"/>
    <w:multiLevelType w:val="hybridMultilevel"/>
    <w:tmpl w:val="3000B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01EB5"/>
    <w:multiLevelType w:val="hybridMultilevel"/>
    <w:tmpl w:val="79925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8" w15:restartNumberingAfterBreak="0">
    <w:nsid w:val="53193C4B"/>
    <w:multiLevelType w:val="hybridMultilevel"/>
    <w:tmpl w:val="F2FC4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EC183B"/>
    <w:multiLevelType w:val="hybridMultilevel"/>
    <w:tmpl w:val="56D0EDB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A001D8"/>
    <w:multiLevelType w:val="hybridMultilevel"/>
    <w:tmpl w:val="A14EC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8"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4"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16cid:durableId="661737407">
    <w:abstractNumId w:val="21"/>
  </w:num>
  <w:num w:numId="2" w16cid:durableId="1234437761">
    <w:abstractNumId w:val="47"/>
  </w:num>
  <w:num w:numId="3" w16cid:durableId="834498526">
    <w:abstractNumId w:val="18"/>
  </w:num>
  <w:num w:numId="4" w16cid:durableId="2017266863">
    <w:abstractNumId w:val="38"/>
  </w:num>
  <w:num w:numId="5" w16cid:durableId="1706828845">
    <w:abstractNumId w:val="45"/>
  </w:num>
  <w:num w:numId="6" w16cid:durableId="357974021">
    <w:abstractNumId w:val="43"/>
  </w:num>
  <w:num w:numId="7" w16cid:durableId="388577035">
    <w:abstractNumId w:val="32"/>
  </w:num>
  <w:num w:numId="8" w16cid:durableId="265044855">
    <w:abstractNumId w:val="6"/>
  </w:num>
  <w:num w:numId="9" w16cid:durableId="894050643">
    <w:abstractNumId w:val="40"/>
  </w:num>
  <w:num w:numId="10" w16cid:durableId="1844318559">
    <w:abstractNumId w:val="15"/>
  </w:num>
  <w:num w:numId="11" w16cid:durableId="627584481">
    <w:abstractNumId w:val="7"/>
  </w:num>
  <w:num w:numId="12" w16cid:durableId="337124913">
    <w:abstractNumId w:val="23"/>
  </w:num>
  <w:num w:numId="13" w16cid:durableId="297804277">
    <w:abstractNumId w:val="11"/>
  </w:num>
  <w:num w:numId="14" w16cid:durableId="1934580647">
    <w:abstractNumId w:val="25"/>
  </w:num>
  <w:num w:numId="15" w16cid:durableId="1567454380">
    <w:abstractNumId w:val="22"/>
  </w:num>
  <w:num w:numId="16" w16cid:durableId="424107225">
    <w:abstractNumId w:val="26"/>
  </w:num>
  <w:num w:numId="17" w16cid:durableId="1230649394">
    <w:abstractNumId w:val="8"/>
  </w:num>
  <w:num w:numId="18" w16cid:durableId="1041322062">
    <w:abstractNumId w:val="16"/>
  </w:num>
  <w:num w:numId="19" w16cid:durableId="2135637539">
    <w:abstractNumId w:val="4"/>
  </w:num>
  <w:num w:numId="20" w16cid:durableId="1407260312">
    <w:abstractNumId w:val="19"/>
  </w:num>
  <w:num w:numId="21" w16cid:durableId="1615668103">
    <w:abstractNumId w:val="13"/>
  </w:num>
  <w:num w:numId="22" w16cid:durableId="147211655">
    <w:abstractNumId w:val="42"/>
  </w:num>
  <w:num w:numId="23" w16cid:durableId="1089499266">
    <w:abstractNumId w:val="0"/>
  </w:num>
  <w:num w:numId="24" w16cid:durableId="1216314657">
    <w:abstractNumId w:val="10"/>
  </w:num>
  <w:num w:numId="25" w16cid:durableId="304042748">
    <w:abstractNumId w:val="44"/>
  </w:num>
  <w:num w:numId="26" w16cid:durableId="894512077">
    <w:abstractNumId w:val="20"/>
  </w:num>
  <w:num w:numId="27" w16cid:durableId="444035237">
    <w:abstractNumId w:val="37"/>
  </w:num>
  <w:num w:numId="28" w16cid:durableId="1115977387">
    <w:abstractNumId w:val="27"/>
  </w:num>
  <w:num w:numId="29" w16cid:durableId="510098620">
    <w:abstractNumId w:val="36"/>
  </w:num>
  <w:num w:numId="30" w16cid:durableId="1183587724">
    <w:abstractNumId w:val="29"/>
  </w:num>
  <w:num w:numId="31" w16cid:durableId="283081774">
    <w:abstractNumId w:val="17"/>
  </w:num>
  <w:num w:numId="32" w16cid:durableId="1747147867">
    <w:abstractNumId w:val="35"/>
  </w:num>
  <w:num w:numId="33" w16cid:durableId="42991980">
    <w:abstractNumId w:val="39"/>
  </w:num>
  <w:num w:numId="34" w16cid:durableId="916595243">
    <w:abstractNumId w:val="34"/>
  </w:num>
  <w:num w:numId="35" w16cid:durableId="4598219">
    <w:abstractNumId w:val="3"/>
  </w:num>
  <w:num w:numId="36" w16cid:durableId="913128307">
    <w:abstractNumId w:val="31"/>
  </w:num>
  <w:num w:numId="37" w16cid:durableId="2039548343">
    <w:abstractNumId w:val="5"/>
  </w:num>
  <w:num w:numId="38" w16cid:durableId="198050049">
    <w:abstractNumId w:val="12"/>
  </w:num>
  <w:num w:numId="39" w16cid:durableId="504705789">
    <w:abstractNumId w:val="46"/>
  </w:num>
  <w:num w:numId="40" w16cid:durableId="729966661">
    <w:abstractNumId w:val="9"/>
  </w:num>
  <w:num w:numId="41" w16cid:durableId="941376799">
    <w:abstractNumId w:val="41"/>
  </w:num>
  <w:num w:numId="42" w16cid:durableId="1181771604">
    <w:abstractNumId w:val="28"/>
  </w:num>
  <w:num w:numId="43" w16cid:durableId="1640718943">
    <w:abstractNumId w:val="14"/>
  </w:num>
  <w:num w:numId="44" w16cid:durableId="496697481">
    <w:abstractNumId w:val="1"/>
  </w:num>
  <w:num w:numId="45" w16cid:durableId="730928579">
    <w:abstractNumId w:val="24"/>
  </w:num>
  <w:num w:numId="46" w16cid:durableId="536284177">
    <w:abstractNumId w:val="33"/>
  </w:num>
  <w:num w:numId="47" w16cid:durableId="519122458">
    <w:abstractNumId w:val="30"/>
  </w:num>
  <w:num w:numId="48" w16cid:durableId="142344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4B6F"/>
    <w:rsid w:val="00017AC8"/>
    <w:rsid w:val="00022405"/>
    <w:rsid w:val="00024EE9"/>
    <w:rsid w:val="00030BB1"/>
    <w:rsid w:val="000329BA"/>
    <w:rsid w:val="000367D2"/>
    <w:rsid w:val="00045CD4"/>
    <w:rsid w:val="00047711"/>
    <w:rsid w:val="00047E61"/>
    <w:rsid w:val="0005133C"/>
    <w:rsid w:val="0005324B"/>
    <w:rsid w:val="00055914"/>
    <w:rsid w:val="0006095A"/>
    <w:rsid w:val="00065FA6"/>
    <w:rsid w:val="00067CAC"/>
    <w:rsid w:val="00072616"/>
    <w:rsid w:val="00077142"/>
    <w:rsid w:val="000811F3"/>
    <w:rsid w:val="000822D5"/>
    <w:rsid w:val="000858B6"/>
    <w:rsid w:val="00086263"/>
    <w:rsid w:val="00086502"/>
    <w:rsid w:val="000913CA"/>
    <w:rsid w:val="00092B3A"/>
    <w:rsid w:val="0009547A"/>
    <w:rsid w:val="000A1D4F"/>
    <w:rsid w:val="000A4169"/>
    <w:rsid w:val="000A5453"/>
    <w:rsid w:val="000A6AB9"/>
    <w:rsid w:val="000B10C9"/>
    <w:rsid w:val="000B1D10"/>
    <w:rsid w:val="000B41A8"/>
    <w:rsid w:val="000B49CB"/>
    <w:rsid w:val="000B62D3"/>
    <w:rsid w:val="000C62BD"/>
    <w:rsid w:val="000C6CF7"/>
    <w:rsid w:val="000C73EF"/>
    <w:rsid w:val="000C79B0"/>
    <w:rsid w:val="000D2FE6"/>
    <w:rsid w:val="000D3472"/>
    <w:rsid w:val="000E1A17"/>
    <w:rsid w:val="000E3F24"/>
    <w:rsid w:val="000E4CD5"/>
    <w:rsid w:val="000E5910"/>
    <w:rsid w:val="000F0146"/>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328F6"/>
    <w:rsid w:val="001342CC"/>
    <w:rsid w:val="00134CC3"/>
    <w:rsid w:val="00135327"/>
    <w:rsid w:val="001361A5"/>
    <w:rsid w:val="00137964"/>
    <w:rsid w:val="00141A57"/>
    <w:rsid w:val="00141ABF"/>
    <w:rsid w:val="0014223D"/>
    <w:rsid w:val="00147BDB"/>
    <w:rsid w:val="0015139C"/>
    <w:rsid w:val="0015344F"/>
    <w:rsid w:val="0015470D"/>
    <w:rsid w:val="0015600D"/>
    <w:rsid w:val="001560B1"/>
    <w:rsid w:val="00156A8F"/>
    <w:rsid w:val="00160CE8"/>
    <w:rsid w:val="00163DB3"/>
    <w:rsid w:val="00165095"/>
    <w:rsid w:val="0016780E"/>
    <w:rsid w:val="00170BAE"/>
    <w:rsid w:val="001730EA"/>
    <w:rsid w:val="00176C6F"/>
    <w:rsid w:val="00177280"/>
    <w:rsid w:val="001775FB"/>
    <w:rsid w:val="00187E05"/>
    <w:rsid w:val="001913A8"/>
    <w:rsid w:val="0019202C"/>
    <w:rsid w:val="001926B7"/>
    <w:rsid w:val="001A1693"/>
    <w:rsid w:val="001B0DB2"/>
    <w:rsid w:val="001B4667"/>
    <w:rsid w:val="001B564F"/>
    <w:rsid w:val="001B5BCA"/>
    <w:rsid w:val="001B6B4E"/>
    <w:rsid w:val="001B719C"/>
    <w:rsid w:val="001C0E6F"/>
    <w:rsid w:val="001C2C0F"/>
    <w:rsid w:val="001C3ADC"/>
    <w:rsid w:val="001C4846"/>
    <w:rsid w:val="001C6E44"/>
    <w:rsid w:val="001D2A11"/>
    <w:rsid w:val="001E69DC"/>
    <w:rsid w:val="001E69E7"/>
    <w:rsid w:val="001F070B"/>
    <w:rsid w:val="001F0787"/>
    <w:rsid w:val="001F0B0A"/>
    <w:rsid w:val="001F5719"/>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6018"/>
    <w:rsid w:val="00287514"/>
    <w:rsid w:val="002929FE"/>
    <w:rsid w:val="00294543"/>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2664F"/>
    <w:rsid w:val="00330EA1"/>
    <w:rsid w:val="00335065"/>
    <w:rsid w:val="00337E7B"/>
    <w:rsid w:val="00340C1D"/>
    <w:rsid w:val="00347CD8"/>
    <w:rsid w:val="00350E03"/>
    <w:rsid w:val="00353998"/>
    <w:rsid w:val="00355BFB"/>
    <w:rsid w:val="003561A3"/>
    <w:rsid w:val="0036319A"/>
    <w:rsid w:val="00364669"/>
    <w:rsid w:val="003659CE"/>
    <w:rsid w:val="00367A72"/>
    <w:rsid w:val="00371CE9"/>
    <w:rsid w:val="0037304D"/>
    <w:rsid w:val="003734B6"/>
    <w:rsid w:val="003763DF"/>
    <w:rsid w:val="003815BB"/>
    <w:rsid w:val="0038272D"/>
    <w:rsid w:val="00382CD4"/>
    <w:rsid w:val="00382F73"/>
    <w:rsid w:val="003834C7"/>
    <w:rsid w:val="00390DEF"/>
    <w:rsid w:val="00390ECB"/>
    <w:rsid w:val="0039292C"/>
    <w:rsid w:val="0039367A"/>
    <w:rsid w:val="003936DD"/>
    <w:rsid w:val="0039404B"/>
    <w:rsid w:val="003958B0"/>
    <w:rsid w:val="00396AE8"/>
    <w:rsid w:val="003A07F7"/>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63862"/>
    <w:rsid w:val="00464FA9"/>
    <w:rsid w:val="00466296"/>
    <w:rsid w:val="00467EE4"/>
    <w:rsid w:val="00472C15"/>
    <w:rsid w:val="00476C55"/>
    <w:rsid w:val="004812D1"/>
    <w:rsid w:val="00484EAB"/>
    <w:rsid w:val="004917D2"/>
    <w:rsid w:val="00494623"/>
    <w:rsid w:val="004949AB"/>
    <w:rsid w:val="004954F0"/>
    <w:rsid w:val="004956CE"/>
    <w:rsid w:val="004A1AB6"/>
    <w:rsid w:val="004A5D14"/>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2FF3"/>
    <w:rsid w:val="0050354D"/>
    <w:rsid w:val="00503B01"/>
    <w:rsid w:val="00505CFA"/>
    <w:rsid w:val="00510D04"/>
    <w:rsid w:val="005113B2"/>
    <w:rsid w:val="0051574A"/>
    <w:rsid w:val="00515E5F"/>
    <w:rsid w:val="00516B71"/>
    <w:rsid w:val="00516F78"/>
    <w:rsid w:val="00517523"/>
    <w:rsid w:val="00522FEC"/>
    <w:rsid w:val="00530650"/>
    <w:rsid w:val="00530C93"/>
    <w:rsid w:val="00531474"/>
    <w:rsid w:val="00534D0A"/>
    <w:rsid w:val="00535F14"/>
    <w:rsid w:val="00537EEA"/>
    <w:rsid w:val="005406FF"/>
    <w:rsid w:val="005412C1"/>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55EC"/>
    <w:rsid w:val="00577660"/>
    <w:rsid w:val="0058089C"/>
    <w:rsid w:val="00585E07"/>
    <w:rsid w:val="005868AC"/>
    <w:rsid w:val="00586A6E"/>
    <w:rsid w:val="00590CF2"/>
    <w:rsid w:val="00592A10"/>
    <w:rsid w:val="00592B39"/>
    <w:rsid w:val="00595831"/>
    <w:rsid w:val="00597070"/>
    <w:rsid w:val="005A319F"/>
    <w:rsid w:val="005B4032"/>
    <w:rsid w:val="005B6132"/>
    <w:rsid w:val="005C055C"/>
    <w:rsid w:val="005C24A4"/>
    <w:rsid w:val="005C7C77"/>
    <w:rsid w:val="005E6316"/>
    <w:rsid w:val="005F32F5"/>
    <w:rsid w:val="005F3C76"/>
    <w:rsid w:val="005F3E49"/>
    <w:rsid w:val="005F532A"/>
    <w:rsid w:val="005F5955"/>
    <w:rsid w:val="005F718F"/>
    <w:rsid w:val="005F73AC"/>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3BEA"/>
    <w:rsid w:val="00654DC4"/>
    <w:rsid w:val="00655B4B"/>
    <w:rsid w:val="00656B6D"/>
    <w:rsid w:val="00661474"/>
    <w:rsid w:val="00661EBD"/>
    <w:rsid w:val="00662AFA"/>
    <w:rsid w:val="00663719"/>
    <w:rsid w:val="006643BD"/>
    <w:rsid w:val="00664FB5"/>
    <w:rsid w:val="0066531C"/>
    <w:rsid w:val="00670880"/>
    <w:rsid w:val="006738C3"/>
    <w:rsid w:val="00676C60"/>
    <w:rsid w:val="00680FFD"/>
    <w:rsid w:val="006820F6"/>
    <w:rsid w:val="0068483B"/>
    <w:rsid w:val="00686514"/>
    <w:rsid w:val="00687464"/>
    <w:rsid w:val="00692C63"/>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486D"/>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14B5"/>
    <w:rsid w:val="007A2E79"/>
    <w:rsid w:val="007A3273"/>
    <w:rsid w:val="007B1B93"/>
    <w:rsid w:val="007B4135"/>
    <w:rsid w:val="007B7469"/>
    <w:rsid w:val="007B761A"/>
    <w:rsid w:val="007C038E"/>
    <w:rsid w:val="007C49E3"/>
    <w:rsid w:val="007D529B"/>
    <w:rsid w:val="007D5B2F"/>
    <w:rsid w:val="007D668D"/>
    <w:rsid w:val="007D6745"/>
    <w:rsid w:val="007E5C10"/>
    <w:rsid w:val="007F0BBD"/>
    <w:rsid w:val="007F1346"/>
    <w:rsid w:val="007F140A"/>
    <w:rsid w:val="007F42B6"/>
    <w:rsid w:val="007F5B69"/>
    <w:rsid w:val="007F7830"/>
    <w:rsid w:val="00803AF1"/>
    <w:rsid w:val="00804429"/>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B0B04"/>
    <w:rsid w:val="008B24F4"/>
    <w:rsid w:val="008B2640"/>
    <w:rsid w:val="008B328E"/>
    <w:rsid w:val="008B39D8"/>
    <w:rsid w:val="008B62A1"/>
    <w:rsid w:val="008B6C70"/>
    <w:rsid w:val="008C030F"/>
    <w:rsid w:val="008C3085"/>
    <w:rsid w:val="008D0370"/>
    <w:rsid w:val="008D261C"/>
    <w:rsid w:val="008D434A"/>
    <w:rsid w:val="008E2FA8"/>
    <w:rsid w:val="008F0B63"/>
    <w:rsid w:val="008F4F56"/>
    <w:rsid w:val="008F7CF6"/>
    <w:rsid w:val="00900033"/>
    <w:rsid w:val="00900034"/>
    <w:rsid w:val="009040AC"/>
    <w:rsid w:val="009079E4"/>
    <w:rsid w:val="00912434"/>
    <w:rsid w:val="00917796"/>
    <w:rsid w:val="00923E0A"/>
    <w:rsid w:val="00925ACB"/>
    <w:rsid w:val="00930C3C"/>
    <w:rsid w:val="00931D8B"/>
    <w:rsid w:val="00934AD0"/>
    <w:rsid w:val="00934B3B"/>
    <w:rsid w:val="00940B90"/>
    <w:rsid w:val="00942F16"/>
    <w:rsid w:val="00946DEF"/>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57C7"/>
    <w:rsid w:val="009B6A3A"/>
    <w:rsid w:val="009B7EFB"/>
    <w:rsid w:val="009C2DF9"/>
    <w:rsid w:val="009C5B5E"/>
    <w:rsid w:val="009D0E0D"/>
    <w:rsid w:val="009D2F89"/>
    <w:rsid w:val="009D42B5"/>
    <w:rsid w:val="009D60D1"/>
    <w:rsid w:val="009D6335"/>
    <w:rsid w:val="009E7792"/>
    <w:rsid w:val="009F123D"/>
    <w:rsid w:val="009F1FCD"/>
    <w:rsid w:val="009F3D05"/>
    <w:rsid w:val="009F48AA"/>
    <w:rsid w:val="009F5292"/>
    <w:rsid w:val="009F7D0F"/>
    <w:rsid w:val="00A02772"/>
    <w:rsid w:val="00A05474"/>
    <w:rsid w:val="00A054D0"/>
    <w:rsid w:val="00A07756"/>
    <w:rsid w:val="00A15657"/>
    <w:rsid w:val="00A26B49"/>
    <w:rsid w:val="00A40FA4"/>
    <w:rsid w:val="00A44A3F"/>
    <w:rsid w:val="00A46395"/>
    <w:rsid w:val="00A47676"/>
    <w:rsid w:val="00A50B6F"/>
    <w:rsid w:val="00A51498"/>
    <w:rsid w:val="00A542FA"/>
    <w:rsid w:val="00A560B1"/>
    <w:rsid w:val="00A56B5C"/>
    <w:rsid w:val="00A56F50"/>
    <w:rsid w:val="00A600A7"/>
    <w:rsid w:val="00A60921"/>
    <w:rsid w:val="00A61300"/>
    <w:rsid w:val="00A76B6B"/>
    <w:rsid w:val="00A76EDF"/>
    <w:rsid w:val="00A7756C"/>
    <w:rsid w:val="00A80102"/>
    <w:rsid w:val="00A80FB4"/>
    <w:rsid w:val="00A8145D"/>
    <w:rsid w:val="00A81F5B"/>
    <w:rsid w:val="00A833A9"/>
    <w:rsid w:val="00A87397"/>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1B2E"/>
    <w:rsid w:val="00B17B7D"/>
    <w:rsid w:val="00B20304"/>
    <w:rsid w:val="00B211C3"/>
    <w:rsid w:val="00B2407F"/>
    <w:rsid w:val="00B26E80"/>
    <w:rsid w:val="00B270A1"/>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77714"/>
    <w:rsid w:val="00B80163"/>
    <w:rsid w:val="00B81CE5"/>
    <w:rsid w:val="00B8219A"/>
    <w:rsid w:val="00B82F4E"/>
    <w:rsid w:val="00B858B0"/>
    <w:rsid w:val="00B85C74"/>
    <w:rsid w:val="00B91362"/>
    <w:rsid w:val="00B9381B"/>
    <w:rsid w:val="00B94B84"/>
    <w:rsid w:val="00B95A8C"/>
    <w:rsid w:val="00BA0301"/>
    <w:rsid w:val="00BA0711"/>
    <w:rsid w:val="00BA2773"/>
    <w:rsid w:val="00BA4305"/>
    <w:rsid w:val="00BB087A"/>
    <w:rsid w:val="00BB4048"/>
    <w:rsid w:val="00BB6D7E"/>
    <w:rsid w:val="00BB7924"/>
    <w:rsid w:val="00BC00EB"/>
    <w:rsid w:val="00BC19A4"/>
    <w:rsid w:val="00BC1E02"/>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D68"/>
    <w:rsid w:val="00C11E05"/>
    <w:rsid w:val="00C13B88"/>
    <w:rsid w:val="00C155FD"/>
    <w:rsid w:val="00C20E64"/>
    <w:rsid w:val="00C252B6"/>
    <w:rsid w:val="00C27594"/>
    <w:rsid w:val="00C27949"/>
    <w:rsid w:val="00C308FE"/>
    <w:rsid w:val="00C37660"/>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1FED"/>
    <w:rsid w:val="00CB5586"/>
    <w:rsid w:val="00CB69CC"/>
    <w:rsid w:val="00CC0DC2"/>
    <w:rsid w:val="00CC1B22"/>
    <w:rsid w:val="00CC23DB"/>
    <w:rsid w:val="00CD0769"/>
    <w:rsid w:val="00CD24BE"/>
    <w:rsid w:val="00CD4185"/>
    <w:rsid w:val="00CD6372"/>
    <w:rsid w:val="00CE2E7D"/>
    <w:rsid w:val="00CE3CB2"/>
    <w:rsid w:val="00CE74B1"/>
    <w:rsid w:val="00CF1FD8"/>
    <w:rsid w:val="00CF46BD"/>
    <w:rsid w:val="00CF7690"/>
    <w:rsid w:val="00D01D72"/>
    <w:rsid w:val="00D04207"/>
    <w:rsid w:val="00D11CEE"/>
    <w:rsid w:val="00D125A8"/>
    <w:rsid w:val="00D1626E"/>
    <w:rsid w:val="00D21472"/>
    <w:rsid w:val="00D23A22"/>
    <w:rsid w:val="00D25430"/>
    <w:rsid w:val="00D25514"/>
    <w:rsid w:val="00D26C9F"/>
    <w:rsid w:val="00D318EA"/>
    <w:rsid w:val="00D33802"/>
    <w:rsid w:val="00D346DA"/>
    <w:rsid w:val="00D34B2E"/>
    <w:rsid w:val="00D40348"/>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2D0A"/>
    <w:rsid w:val="00D86D88"/>
    <w:rsid w:val="00D90066"/>
    <w:rsid w:val="00D90713"/>
    <w:rsid w:val="00D92E33"/>
    <w:rsid w:val="00D9382B"/>
    <w:rsid w:val="00D944C0"/>
    <w:rsid w:val="00D95100"/>
    <w:rsid w:val="00D96B90"/>
    <w:rsid w:val="00D96BEC"/>
    <w:rsid w:val="00D9735A"/>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7467"/>
    <w:rsid w:val="00E00F92"/>
    <w:rsid w:val="00E0265F"/>
    <w:rsid w:val="00E033C4"/>
    <w:rsid w:val="00E03D1A"/>
    <w:rsid w:val="00E04BAD"/>
    <w:rsid w:val="00E07DD7"/>
    <w:rsid w:val="00E10D95"/>
    <w:rsid w:val="00E1375C"/>
    <w:rsid w:val="00E223A3"/>
    <w:rsid w:val="00E27C5C"/>
    <w:rsid w:val="00E3390C"/>
    <w:rsid w:val="00E3403D"/>
    <w:rsid w:val="00E34F4F"/>
    <w:rsid w:val="00E401FE"/>
    <w:rsid w:val="00E409E2"/>
    <w:rsid w:val="00E4149F"/>
    <w:rsid w:val="00E42849"/>
    <w:rsid w:val="00E42C06"/>
    <w:rsid w:val="00E43D61"/>
    <w:rsid w:val="00E47E4B"/>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316"/>
    <w:rsid w:val="00EA49B0"/>
    <w:rsid w:val="00EA590F"/>
    <w:rsid w:val="00EA6AD2"/>
    <w:rsid w:val="00EA7337"/>
    <w:rsid w:val="00EA7EBD"/>
    <w:rsid w:val="00EB09F3"/>
    <w:rsid w:val="00EB27EC"/>
    <w:rsid w:val="00EC0A54"/>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D085B"/>
    <w:rsid w:val="00FE0897"/>
    <w:rsid w:val="00FE0DB0"/>
    <w:rsid w:val="00FE1B8B"/>
    <w:rsid w:val="00FE5C54"/>
    <w:rsid w:val="00FF44F5"/>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Titlu1">
    <w:name w:val="heading 1"/>
    <w:basedOn w:val="Normal"/>
    <w:next w:val="Normal"/>
    <w:link w:val="Titlu1Caracter"/>
    <w:uiPriority w:val="9"/>
    <w:qFormat/>
    <w:rsid w:val="001B4667"/>
    <w:pPr>
      <w:keepNext/>
      <w:numPr>
        <w:numId w:val="37"/>
      </w:numPr>
      <w:spacing w:after="0" w:line="360" w:lineRule="auto"/>
      <w:jc w:val="both"/>
      <w:outlineLvl w:val="0"/>
    </w:pPr>
    <w:rPr>
      <w:rFonts w:ascii="Trebuchet MS" w:hAnsi="Trebuchet MS"/>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rsid w:val="00286018"/>
    <w:pPr>
      <w:spacing w:after="0" w:line="240" w:lineRule="auto"/>
    </w:pPr>
    <w:rPr>
      <w:rFonts w:ascii="Times New Roman" w:hAnsi="Times New Roman"/>
      <w:sz w:val="20"/>
      <w:szCs w:val="20"/>
      <w:lang w:val="x-none" w:eastAsia="x-none"/>
    </w:rPr>
  </w:style>
  <w:style w:type="character" w:customStyle="1" w:styleId="TextnotdesubsolCaracter">
    <w:name w:val="Text notă de subsol Caracter"/>
    <w:link w:val="Textnotdesubsol"/>
    <w:uiPriority w:val="99"/>
    <w:semiHidden/>
    <w:rsid w:val="00286018"/>
    <w:rPr>
      <w:rFonts w:ascii="Times New Roman" w:eastAsia="Times New Roman" w:hAnsi="Times New Roman" w:cs="Times New Roman"/>
      <w:sz w:val="20"/>
      <w:szCs w:val="20"/>
    </w:rPr>
  </w:style>
  <w:style w:type="character" w:styleId="Referinnotdesubsol">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TextnBalon">
    <w:name w:val="Balloon Text"/>
    <w:basedOn w:val="Normal"/>
    <w:link w:val="TextnBalonCaracter"/>
    <w:uiPriority w:val="99"/>
    <w:semiHidden/>
    <w:unhideWhenUsed/>
    <w:rsid w:val="00530650"/>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530650"/>
    <w:rPr>
      <w:rFonts w:ascii="Tahoma" w:eastAsia="Times New Roman" w:hAnsi="Tahoma" w:cs="Tahoma"/>
      <w:sz w:val="16"/>
      <w:szCs w:val="16"/>
      <w:lang w:val="ro-RO" w:eastAsia="en-US"/>
    </w:rPr>
  </w:style>
  <w:style w:type="paragraph" w:styleId="Antet">
    <w:name w:val="header"/>
    <w:basedOn w:val="Normal"/>
    <w:link w:val="AntetCaracter"/>
    <w:uiPriority w:val="99"/>
    <w:unhideWhenUsed/>
    <w:rsid w:val="00141A57"/>
    <w:pPr>
      <w:tabs>
        <w:tab w:val="center" w:pos="4680"/>
        <w:tab w:val="right" w:pos="9360"/>
      </w:tabs>
    </w:pPr>
    <w:rPr>
      <w:lang w:eastAsia="x-none"/>
    </w:rPr>
  </w:style>
  <w:style w:type="character" w:customStyle="1" w:styleId="AntetCaracter">
    <w:name w:val="Antet Caracter"/>
    <w:link w:val="Antet"/>
    <w:uiPriority w:val="99"/>
    <w:rsid w:val="00141A57"/>
    <w:rPr>
      <w:rFonts w:eastAsia="Times New Roman"/>
      <w:sz w:val="22"/>
      <w:szCs w:val="22"/>
      <w:lang w:val="ro-RO"/>
    </w:rPr>
  </w:style>
  <w:style w:type="paragraph" w:styleId="Subsol">
    <w:name w:val="footer"/>
    <w:basedOn w:val="Normal"/>
    <w:link w:val="SubsolCaracter"/>
    <w:uiPriority w:val="99"/>
    <w:unhideWhenUsed/>
    <w:rsid w:val="00141A57"/>
    <w:pPr>
      <w:tabs>
        <w:tab w:val="center" w:pos="4680"/>
        <w:tab w:val="right" w:pos="9360"/>
      </w:tabs>
    </w:pPr>
    <w:rPr>
      <w:lang w:eastAsia="x-none"/>
    </w:rPr>
  </w:style>
  <w:style w:type="character" w:customStyle="1" w:styleId="SubsolCaracter">
    <w:name w:val="Subsol Caracter"/>
    <w:link w:val="Subsol"/>
    <w:uiPriority w:val="99"/>
    <w:rsid w:val="00141A57"/>
    <w:rPr>
      <w:rFonts w:eastAsia="Times New Roman"/>
      <w:sz w:val="22"/>
      <w:szCs w:val="22"/>
      <w:lang w:val="ro-RO"/>
    </w:rPr>
  </w:style>
  <w:style w:type="paragraph" w:styleId="Frspaiere">
    <w:name w:val="No Spacing"/>
    <w:uiPriority w:val="1"/>
    <w:qFormat/>
    <w:rsid w:val="00FD085B"/>
    <w:rPr>
      <w:rFonts w:eastAsia="Times New Roman"/>
      <w:sz w:val="22"/>
      <w:szCs w:val="22"/>
      <w:lang w:eastAsia="en-US"/>
    </w:rPr>
  </w:style>
  <w:style w:type="table" w:styleId="Tabelgril">
    <w:name w:val="Table Grid"/>
    <w:basedOn w:val="Tabel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fCaracter"/>
    <w:uiPriority w:val="34"/>
    <w:qFormat/>
    <w:rsid w:val="000E4CD5"/>
    <w:pPr>
      <w:ind w:left="720"/>
      <w:contextualSpacing/>
    </w:pPr>
    <w:rPr>
      <w:rFonts w:eastAsia="Calibri"/>
      <w:lang w:val="en-US"/>
    </w:rPr>
  </w:style>
  <w:style w:type="character" w:customStyle="1" w:styleId="ListparagrafCaracter">
    <w:name w:val="Listă paragraf Caracter"/>
    <w:aliases w:val="Normal bullet 2 Caracter,lp1 Caracter,Heading x1 Caracter,Bullet list Caracter,1st level - Bullet List Paragraph Caracter,Lettre d'introduction Caracter,Paragrafo elenco Caracter,List Paragraph11 Caracter,Bullet list1 Caracter"/>
    <w:link w:val="Listparagraf"/>
    <w:uiPriority w:val="99"/>
    <w:qFormat/>
    <w:rsid w:val="00655B4B"/>
    <w:rPr>
      <w:sz w:val="22"/>
      <w:szCs w:val="22"/>
      <w:lang w:val="en-US" w:eastAsia="en-US"/>
    </w:rPr>
  </w:style>
  <w:style w:type="character" w:styleId="Robust">
    <w:name w:val="Strong"/>
    <w:uiPriority w:val="22"/>
    <w:qFormat/>
    <w:rsid w:val="001112FA"/>
    <w:rPr>
      <w:b/>
      <w:bCs/>
    </w:rPr>
  </w:style>
  <w:style w:type="character" w:styleId="Accentuat">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Referincomentariu">
    <w:name w:val="annotation reference"/>
    <w:uiPriority w:val="99"/>
    <w:semiHidden/>
    <w:unhideWhenUsed/>
    <w:rsid w:val="00C026D5"/>
    <w:rPr>
      <w:sz w:val="16"/>
      <w:szCs w:val="16"/>
    </w:rPr>
  </w:style>
  <w:style w:type="paragraph" w:styleId="Textcomentariu">
    <w:name w:val="annotation text"/>
    <w:basedOn w:val="Normal"/>
    <w:link w:val="TextcomentariuCaracter"/>
    <w:uiPriority w:val="99"/>
    <w:semiHidden/>
    <w:unhideWhenUsed/>
    <w:rsid w:val="00C026D5"/>
    <w:rPr>
      <w:sz w:val="20"/>
      <w:szCs w:val="20"/>
      <w:lang w:eastAsia="x-none"/>
    </w:rPr>
  </w:style>
  <w:style w:type="character" w:customStyle="1" w:styleId="TextcomentariuCaracter">
    <w:name w:val="Text comentariu Caracter"/>
    <w:link w:val="Textcomentariu"/>
    <w:uiPriority w:val="99"/>
    <w:semiHidden/>
    <w:rsid w:val="00C026D5"/>
    <w:rPr>
      <w:rFonts w:eastAsia="Times New Roman"/>
      <w:lang w:val="ro-RO"/>
    </w:rPr>
  </w:style>
  <w:style w:type="paragraph" w:styleId="SubiectComentariu">
    <w:name w:val="annotation subject"/>
    <w:basedOn w:val="Textcomentariu"/>
    <w:next w:val="Textcomentariu"/>
    <w:link w:val="SubiectComentariuCaracter"/>
    <w:uiPriority w:val="99"/>
    <w:semiHidden/>
    <w:unhideWhenUsed/>
    <w:rsid w:val="00C026D5"/>
    <w:rPr>
      <w:b/>
      <w:bCs/>
    </w:rPr>
  </w:style>
  <w:style w:type="character" w:customStyle="1" w:styleId="SubiectComentariuCaracter">
    <w:name w:val="Subiect Comentariu Caracter"/>
    <w:link w:val="SubiectComentariu"/>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zuire">
    <w:name w:val="Revision"/>
    <w:hidden/>
    <w:uiPriority w:val="99"/>
    <w:semiHidden/>
    <w:rsid w:val="000E1A17"/>
    <w:rPr>
      <w:rFonts w:eastAsia="Times New Roman"/>
      <w:sz w:val="22"/>
      <w:szCs w:val="22"/>
      <w:lang w:eastAsia="en-US"/>
    </w:rPr>
  </w:style>
  <w:style w:type="character" w:customStyle="1" w:styleId="Titlu1Caracter">
    <w:name w:val="Titlu 1 Caracter"/>
    <w:link w:val="Titlu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Fontdeparagrafimplicit"/>
    <w:rsid w:val="00E27C5C"/>
  </w:style>
  <w:style w:type="character" w:customStyle="1" w:styleId="shdr">
    <w:name w:val="shdr"/>
    <w:basedOn w:val="Fontdeparagrafimplicit"/>
    <w:rsid w:val="00E2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600991095">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42414">
      <w:bodyDiv w:val="1"/>
      <w:marLeft w:val="0"/>
      <w:marRight w:val="0"/>
      <w:marTop w:val="0"/>
      <w:marBottom w:val="0"/>
      <w:divBdr>
        <w:top w:val="none" w:sz="0" w:space="0" w:color="auto"/>
        <w:left w:val="none" w:sz="0" w:space="0" w:color="auto"/>
        <w:bottom w:val="none" w:sz="0" w:space="0" w:color="auto"/>
        <w:right w:val="none" w:sz="0" w:space="0" w:color="auto"/>
      </w:divBdr>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AA65-6133-4904-AB29-803CE74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980</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6656</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Mihaela Biscovan</cp:lastModifiedBy>
  <cp:revision>18</cp:revision>
  <cp:lastPrinted>2023-07-28T09:27:00Z</cp:lastPrinted>
  <dcterms:created xsi:type="dcterms:W3CDTF">2023-07-20T09:06:00Z</dcterms:created>
  <dcterms:modified xsi:type="dcterms:W3CDTF">2023-08-01T06:21:00Z</dcterms:modified>
</cp:coreProperties>
</file>