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816E2" w:rsidRDefault="00C211D7" w:rsidP="00CD1B8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4816E2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62D1D769" w:rsidR="001764C7" w:rsidRPr="004816E2" w:rsidRDefault="001764C7" w:rsidP="00CD1B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741B496" w14:textId="77777777" w:rsidR="00FF0A7D" w:rsidRPr="004816E2" w:rsidRDefault="00FF0A7D" w:rsidP="00CD1B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4816E2" w:rsidRDefault="009B615B" w:rsidP="00CD1B8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816E2">
        <w:rPr>
          <w:rFonts w:ascii="Montserrat" w:hAnsi="Montserrat"/>
          <w:b/>
          <w:lang w:val="ro-RO"/>
        </w:rPr>
        <w:t>H</w:t>
      </w:r>
      <w:r w:rsidR="005F3D94" w:rsidRPr="004816E2">
        <w:rPr>
          <w:rFonts w:ascii="Montserrat" w:hAnsi="Montserrat"/>
          <w:b/>
          <w:lang w:val="ro-RO"/>
        </w:rPr>
        <w:t xml:space="preserve"> </w:t>
      </w:r>
      <w:r w:rsidRPr="004816E2">
        <w:rPr>
          <w:rFonts w:ascii="Montserrat" w:hAnsi="Montserrat"/>
          <w:b/>
          <w:lang w:val="ro-RO"/>
        </w:rPr>
        <w:t>O</w:t>
      </w:r>
      <w:r w:rsidR="005F3D94" w:rsidRPr="004816E2">
        <w:rPr>
          <w:rFonts w:ascii="Montserrat" w:hAnsi="Montserrat"/>
          <w:b/>
          <w:lang w:val="ro-RO"/>
        </w:rPr>
        <w:t xml:space="preserve"> </w:t>
      </w:r>
      <w:r w:rsidRPr="004816E2">
        <w:rPr>
          <w:rFonts w:ascii="Montserrat" w:hAnsi="Montserrat"/>
          <w:b/>
          <w:lang w:val="ro-RO"/>
        </w:rPr>
        <w:t>T</w:t>
      </w:r>
      <w:r w:rsidR="005F3D94" w:rsidRPr="004816E2">
        <w:rPr>
          <w:rFonts w:ascii="Montserrat" w:hAnsi="Montserrat"/>
          <w:b/>
          <w:lang w:val="ro-RO"/>
        </w:rPr>
        <w:t xml:space="preserve"> </w:t>
      </w:r>
      <w:r w:rsidRPr="004816E2">
        <w:rPr>
          <w:rFonts w:ascii="Montserrat" w:hAnsi="Montserrat"/>
          <w:b/>
          <w:lang w:val="ro-RO"/>
        </w:rPr>
        <w:t>Ă</w:t>
      </w:r>
      <w:r w:rsidR="005F3D94" w:rsidRPr="004816E2">
        <w:rPr>
          <w:rFonts w:ascii="Montserrat" w:hAnsi="Montserrat"/>
          <w:b/>
          <w:lang w:val="ro-RO"/>
        </w:rPr>
        <w:t xml:space="preserve"> </w:t>
      </w:r>
      <w:r w:rsidRPr="004816E2">
        <w:rPr>
          <w:rFonts w:ascii="Montserrat" w:hAnsi="Montserrat"/>
          <w:b/>
          <w:lang w:val="ro-RO"/>
        </w:rPr>
        <w:t>R</w:t>
      </w:r>
      <w:r w:rsidR="005F3D94" w:rsidRPr="004816E2">
        <w:rPr>
          <w:rFonts w:ascii="Montserrat" w:hAnsi="Montserrat"/>
          <w:b/>
          <w:lang w:val="ro-RO"/>
        </w:rPr>
        <w:t xml:space="preserve"> </w:t>
      </w:r>
      <w:r w:rsidRPr="004816E2">
        <w:rPr>
          <w:rFonts w:ascii="Montserrat" w:hAnsi="Montserrat"/>
          <w:b/>
          <w:lang w:val="ro-RO"/>
        </w:rPr>
        <w:t>Â</w:t>
      </w:r>
      <w:r w:rsidR="005F3D94" w:rsidRPr="004816E2">
        <w:rPr>
          <w:rFonts w:ascii="Montserrat" w:hAnsi="Montserrat"/>
          <w:b/>
          <w:lang w:val="ro-RO"/>
        </w:rPr>
        <w:t xml:space="preserve"> </w:t>
      </w:r>
      <w:r w:rsidRPr="004816E2">
        <w:rPr>
          <w:rFonts w:ascii="Montserrat" w:hAnsi="Montserrat"/>
          <w:b/>
          <w:lang w:val="ro-RO"/>
        </w:rPr>
        <w:t>R</w:t>
      </w:r>
      <w:r w:rsidR="005F3D94" w:rsidRPr="004816E2">
        <w:rPr>
          <w:rFonts w:ascii="Montserrat" w:hAnsi="Montserrat"/>
          <w:b/>
          <w:lang w:val="ro-RO"/>
        </w:rPr>
        <w:t xml:space="preserve"> </w:t>
      </w:r>
      <w:r w:rsidRPr="004816E2">
        <w:rPr>
          <w:rFonts w:ascii="Montserrat" w:hAnsi="Montserrat"/>
          <w:b/>
          <w:lang w:val="ro-RO"/>
        </w:rPr>
        <w:t>E</w:t>
      </w:r>
    </w:p>
    <w:p w14:paraId="44FC2F52" w14:textId="77777777" w:rsidR="005A6B49" w:rsidRPr="004816E2" w:rsidRDefault="005A6B49" w:rsidP="00CD1B81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r w:rsidRPr="004816E2">
        <w:rPr>
          <w:rFonts w:ascii="Montserrat" w:hAnsi="Montserrat"/>
          <w:b/>
          <w:bCs/>
        </w:rPr>
        <w:t xml:space="preserve">privind rectificarea bugetului general propriu al Judeţului Cluj pe anul 2022 </w:t>
      </w:r>
    </w:p>
    <w:p w14:paraId="19B04504" w14:textId="77777777" w:rsidR="005A6B49" w:rsidRPr="004816E2" w:rsidRDefault="005A6B49" w:rsidP="00CD1B81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1A547755" w14:textId="77777777" w:rsidR="005A6B49" w:rsidRPr="004816E2" w:rsidRDefault="005A6B49" w:rsidP="00CD1B81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3572B94B" w14:textId="77777777" w:rsidR="005A6B49" w:rsidRPr="004816E2" w:rsidRDefault="005A6B49" w:rsidP="00CD1B81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816E2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4816E2">
        <w:rPr>
          <w:rFonts w:ascii="Montserrat Light" w:hAnsi="Montserrat Light"/>
          <w:noProof/>
          <w:lang w:val="ro-RO" w:eastAsia="ro-RO"/>
        </w:rPr>
        <w:t>;</w:t>
      </w:r>
    </w:p>
    <w:p w14:paraId="02CE3060" w14:textId="77777777" w:rsidR="005A6B49" w:rsidRPr="004816E2" w:rsidRDefault="005A6B49" w:rsidP="00CD1B8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D3B3BAE" w14:textId="4438DC98" w:rsidR="005A6B49" w:rsidRPr="004816E2" w:rsidRDefault="005A6B49" w:rsidP="00CD1B81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4816E2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4816E2">
        <w:rPr>
          <w:rFonts w:ascii="Montserrat Light" w:hAnsi="Montserrat Light"/>
          <w:noProof/>
          <w:lang w:eastAsia="ro-RO"/>
        </w:rPr>
        <w:t xml:space="preserve">Proiectul de hotărâre înregistrat cu </w:t>
      </w:r>
      <w:r w:rsidR="00891120" w:rsidRPr="004816E2">
        <w:rPr>
          <w:rFonts w:ascii="Montserrat Light" w:hAnsi="Montserrat Light"/>
          <w:noProof/>
          <w:lang w:eastAsia="ro-RO"/>
        </w:rPr>
        <w:t xml:space="preserve"> nr. 257 din 19.12.2022 </w:t>
      </w:r>
      <w:r w:rsidRPr="004816E2">
        <w:rPr>
          <w:rFonts w:ascii="Montserrat Light" w:hAnsi="Montserrat Light"/>
          <w:noProof/>
          <w:lang w:eastAsia="ro-RO"/>
        </w:rPr>
        <w:t>privind</w:t>
      </w:r>
      <w:r w:rsidRPr="004816E2">
        <w:rPr>
          <w:rFonts w:ascii="Montserrat Light" w:hAnsi="Montserrat Light"/>
          <w:b/>
          <w:lang w:val="it-IT"/>
        </w:rPr>
        <w:t xml:space="preserve"> </w:t>
      </w:r>
      <w:r w:rsidRPr="004816E2">
        <w:rPr>
          <w:rFonts w:ascii="Montserrat Light" w:hAnsi="Montserrat Light"/>
          <w:noProof/>
          <w:lang w:eastAsia="ro-RO"/>
        </w:rPr>
        <w:t xml:space="preserve">rectificarea bugetului general propriu al Județelui Cluj pe anul 2022, propus de Preşedintele Consiliului Judeţean Cluj, domnul Alin Tişe, care este însoțit de </w:t>
      </w:r>
      <w:r w:rsidRPr="004816E2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4816E2">
        <w:rPr>
          <w:rFonts w:ascii="Montserrat Light" w:eastAsia="Times New Roman" w:hAnsi="Montserrat Light" w:cs="Times New Roman"/>
          <w:lang w:val="ro-RO" w:eastAsia="ro-RO"/>
        </w:rPr>
        <w:t>eferatul de aprobare cu nr.</w:t>
      </w:r>
      <w:r w:rsidR="004C614D" w:rsidRPr="004816E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4816E2">
        <w:rPr>
          <w:rFonts w:ascii="Montserrat Light" w:eastAsia="Times New Roman" w:hAnsi="Montserrat Light" w:cs="Times New Roman"/>
          <w:lang w:val="ro-RO" w:eastAsia="ro-RO"/>
        </w:rPr>
        <w:t>50.111 din 13.12.2022</w:t>
      </w:r>
      <w:r w:rsidRPr="004816E2">
        <w:rPr>
          <w:rFonts w:ascii="Montserrat Light" w:hAnsi="Montserrat Light"/>
          <w:noProof/>
          <w:lang w:eastAsia="ro-RO"/>
        </w:rPr>
        <w:t xml:space="preserve">; </w:t>
      </w:r>
      <w:r w:rsidRPr="004816E2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</w:t>
      </w:r>
      <w:r w:rsidR="004C614D" w:rsidRPr="004816E2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4816E2">
        <w:rPr>
          <w:rFonts w:ascii="Montserrat Light" w:eastAsia="Times New Roman" w:hAnsi="Montserrat Light" w:cs="Times New Roman"/>
          <w:lang w:val="ro-RO" w:eastAsia="ro-RO"/>
        </w:rPr>
        <w:t>50.115/13.12</w:t>
      </w:r>
      <w:r w:rsidRPr="004816E2">
        <w:rPr>
          <w:rFonts w:ascii="Montserrat Light" w:hAnsi="Montserrat Light"/>
          <w:bCs/>
        </w:rPr>
        <w:t>.2022</w:t>
      </w:r>
      <w:r w:rsidR="004C614D" w:rsidRPr="004816E2">
        <w:rPr>
          <w:rFonts w:ascii="Montserrat Light" w:hAnsi="Montserrat Light"/>
          <w:bCs/>
        </w:rPr>
        <w:t xml:space="preserve"> și nr. </w:t>
      </w:r>
      <w:r w:rsidRPr="004816E2">
        <w:rPr>
          <w:rFonts w:ascii="Montserrat Light" w:hAnsi="Montserrat Light"/>
          <w:bCs/>
        </w:rPr>
        <w:t>50.117/13.12.2022</w:t>
      </w:r>
      <w:r w:rsidRPr="004816E2">
        <w:rPr>
          <w:rFonts w:ascii="Montserrat Light" w:eastAsia="Times New Roman" w:hAnsi="Montserrat Light" w:cs="Times New Roman"/>
          <w:lang w:val="ro-RO" w:eastAsia="ro-RO"/>
        </w:rPr>
        <w:t xml:space="preserve"> şi </w:t>
      </w:r>
      <w:r w:rsidR="004C614D" w:rsidRPr="004816E2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4816E2">
        <w:rPr>
          <w:rFonts w:ascii="Montserrat Light" w:eastAsia="Times New Roman" w:hAnsi="Montserrat Light" w:cs="Times New Roman"/>
          <w:lang w:val="ro-RO" w:eastAsia="ro-RO"/>
        </w:rPr>
        <w:t>Avizul cu nr.</w:t>
      </w:r>
      <w:r w:rsidR="004C614D" w:rsidRPr="004816E2">
        <w:rPr>
          <w:rFonts w:ascii="Montserrat Light" w:eastAsia="Times New Roman" w:hAnsi="Montserrat Light" w:cs="Times New Roman"/>
          <w:lang w:val="ro-RO" w:eastAsia="ro-RO"/>
        </w:rPr>
        <w:t xml:space="preserve"> 50.111 din 21.12.2022</w:t>
      </w:r>
      <w:r w:rsidRPr="004816E2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 </w:t>
      </w:r>
      <w:r w:rsidR="004C614D" w:rsidRPr="004816E2">
        <w:rPr>
          <w:rFonts w:ascii="Montserrat Light" w:eastAsia="Times New Roman" w:hAnsi="Montserrat Light" w:cs="Times New Roman"/>
          <w:lang w:val="ro-RO" w:eastAsia="ro-RO"/>
        </w:rPr>
        <w:t>2</w:t>
      </w:r>
      <w:r w:rsidRPr="004816E2">
        <w:rPr>
          <w:rFonts w:ascii="Montserrat Light" w:eastAsia="Times New Roman" w:hAnsi="Montserrat Light" w:cs="Times New Roman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0B25B000" w14:textId="77777777" w:rsidR="004C614D" w:rsidRPr="004816E2" w:rsidRDefault="004C614D" w:rsidP="00CD1B81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46D35FD" w14:textId="5BCAB8F0" w:rsidR="005A6B49" w:rsidRPr="004816E2" w:rsidRDefault="005A6B49" w:rsidP="00CD1B81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4816E2">
        <w:rPr>
          <w:rFonts w:ascii="Montserrat Light" w:hAnsi="Montserrat Light"/>
          <w:noProof/>
          <w:lang w:val="ro-RO" w:eastAsia="ro-RO"/>
        </w:rPr>
        <w:t>Ținând cont de</w:t>
      </w:r>
      <w:r w:rsidRPr="004816E2">
        <w:rPr>
          <w:rFonts w:ascii="Montserrat Light" w:hAnsi="Montserrat Light"/>
          <w:noProof/>
          <w:lang w:eastAsia="ro-RO"/>
        </w:rPr>
        <w:t>:</w:t>
      </w:r>
    </w:p>
    <w:p w14:paraId="5CBCF217" w14:textId="2C81C8A5" w:rsidR="005A6B49" w:rsidRPr="004816E2" w:rsidRDefault="005A6B49" w:rsidP="00CD1B81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816E2">
        <w:rPr>
          <w:rFonts w:ascii="Montserrat Light" w:hAnsi="Montserrat Light"/>
          <w:noProof/>
          <w:sz w:val="22"/>
          <w:szCs w:val="22"/>
          <w:lang w:eastAsia="ro-RO"/>
        </w:rPr>
        <w:t>adresa Direcției Generale Regionale a Finanțelor Publice Cluj-Napoca nr.</w:t>
      </w:r>
      <w:r w:rsidR="004C614D" w:rsidRPr="004816E2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4816E2">
        <w:rPr>
          <w:rFonts w:ascii="Montserrat Light" w:hAnsi="Montserrat Light"/>
          <w:noProof/>
          <w:sz w:val="22"/>
          <w:szCs w:val="22"/>
          <w:lang w:eastAsia="ro-RO"/>
        </w:rPr>
        <w:t xml:space="preserve">CJR_TRZ_4.653/07.12.2022; </w:t>
      </w:r>
    </w:p>
    <w:p w14:paraId="57A04B9F" w14:textId="019C6E19" w:rsidR="005A6B49" w:rsidRPr="004816E2" w:rsidRDefault="005A6B49" w:rsidP="00CD1B81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816E2">
        <w:rPr>
          <w:rFonts w:ascii="Montserrat Light" w:hAnsi="Montserrat Light"/>
          <w:noProof/>
          <w:sz w:val="22"/>
          <w:szCs w:val="22"/>
          <w:lang w:eastAsia="ro-RO"/>
        </w:rPr>
        <w:t>adresa Spitalului Clinic de Pneumoftiziologie “Leon Daniello” Cluj-Napoca nr.</w:t>
      </w:r>
      <w:r w:rsidR="004C614D" w:rsidRPr="004816E2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4816E2">
        <w:rPr>
          <w:rFonts w:ascii="Montserrat Light" w:hAnsi="Montserrat Light"/>
          <w:noProof/>
          <w:sz w:val="22"/>
          <w:szCs w:val="22"/>
          <w:lang w:eastAsia="ro-RO"/>
        </w:rPr>
        <w:t xml:space="preserve">9.347/15.12.2022; </w:t>
      </w:r>
    </w:p>
    <w:p w14:paraId="3B8208D9" w14:textId="77777777" w:rsidR="005A6B49" w:rsidRPr="004816E2" w:rsidRDefault="005A6B49" w:rsidP="00CD1B81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816E2">
        <w:rPr>
          <w:rFonts w:ascii="Montserrat Light" w:hAnsi="Montserrat Light"/>
          <w:noProof/>
          <w:sz w:val="22"/>
          <w:szCs w:val="22"/>
          <w:lang w:eastAsia="ro-RO"/>
        </w:rPr>
        <w:t>adresa Liceului Special pentru Deficienți de Vedere nr. 4.770/06.12.2022;</w:t>
      </w:r>
    </w:p>
    <w:p w14:paraId="069A50DD" w14:textId="77777777" w:rsidR="005A6B49" w:rsidRPr="004816E2" w:rsidRDefault="005A6B49" w:rsidP="00CD1B81">
      <w:pPr>
        <w:pStyle w:val="Listparagraf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4816E2">
        <w:rPr>
          <w:rFonts w:ascii="Montserrat Light" w:hAnsi="Montserrat Light"/>
          <w:noProof/>
          <w:sz w:val="22"/>
          <w:szCs w:val="22"/>
          <w:lang w:eastAsia="ro-RO"/>
        </w:rPr>
        <w:t>adresa Muzeului Etnografic al Transilvaniei nr. 2.840/09.12.2022;</w:t>
      </w:r>
    </w:p>
    <w:p w14:paraId="3301D3C8" w14:textId="77777777" w:rsidR="004C614D" w:rsidRPr="004816E2" w:rsidRDefault="004C614D" w:rsidP="00CD1B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0" w:name="_Hlk53670636"/>
    </w:p>
    <w:p w14:paraId="16DF470E" w14:textId="2386482E" w:rsidR="005A6B49" w:rsidRPr="004816E2" w:rsidRDefault="005A6B49" w:rsidP="00CD1B81">
      <w:pPr>
        <w:tabs>
          <w:tab w:val="num" w:pos="12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4816E2">
        <w:rPr>
          <w:rFonts w:ascii="Montserrat Light" w:hAnsi="Montserrat Light" w:cs="Cambria"/>
        </w:rPr>
        <w:t>Luând în considerare prevederile</w:t>
      </w:r>
      <w:bookmarkEnd w:id="0"/>
      <w:r w:rsidR="004C614D" w:rsidRPr="004816E2">
        <w:rPr>
          <w:rFonts w:ascii="Montserrat Light" w:hAnsi="Montserrat Light" w:cs="Cambria"/>
        </w:rPr>
        <w:t xml:space="preserve"> </w:t>
      </w:r>
      <w:r w:rsidRPr="004816E2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4C614D" w:rsidRPr="004816E2">
        <w:rPr>
          <w:rFonts w:ascii="Montserrat Light" w:eastAsia="Times New Roman" w:hAnsi="Montserrat Light" w:cs="Times New Roman"/>
          <w:lang w:val="it-IT"/>
        </w:rPr>
        <w:t>–</w:t>
      </w:r>
      <w:r w:rsidRPr="004816E2">
        <w:rPr>
          <w:rFonts w:ascii="Montserrat Light" w:eastAsia="Times New Roman" w:hAnsi="Montserrat Light" w:cs="Times New Roman"/>
          <w:lang w:val="it-IT"/>
        </w:rPr>
        <w:t xml:space="preserve"> 140</w:t>
      </w:r>
      <w:r w:rsidR="004C614D" w:rsidRPr="004816E2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4816E2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</w:t>
      </w:r>
      <w:r w:rsidR="004C614D" w:rsidRPr="004816E2">
        <w:rPr>
          <w:rFonts w:ascii="Montserrat Light" w:eastAsia="Times New Roman" w:hAnsi="Montserrat Light" w:cs="Times New Roman"/>
          <w:lang w:val="it-IT"/>
        </w:rPr>
        <w:t>, republicată</w:t>
      </w:r>
      <w:r w:rsidRPr="004816E2">
        <w:rPr>
          <w:rFonts w:ascii="Montserrat Light" w:eastAsia="Times New Roman" w:hAnsi="Montserrat Light" w:cs="Times New Roman"/>
          <w:lang w:val="it-IT"/>
        </w:rPr>
        <w:t>;</w:t>
      </w:r>
    </w:p>
    <w:p w14:paraId="193644AA" w14:textId="77777777" w:rsidR="004C614D" w:rsidRPr="004816E2" w:rsidRDefault="004C614D" w:rsidP="00CD1B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EB5988A" w14:textId="718BBF49" w:rsidR="005A6B49" w:rsidRPr="004816E2" w:rsidRDefault="005A6B49" w:rsidP="00CD1B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16E2">
        <w:rPr>
          <w:rFonts w:ascii="Montserrat Light" w:hAnsi="Montserrat Light"/>
        </w:rPr>
        <w:t>În conformitate cu prevederile:</w:t>
      </w:r>
    </w:p>
    <w:p w14:paraId="67A99F4D" w14:textId="122324BA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it-IT"/>
        </w:rPr>
      </w:pPr>
      <w:r w:rsidRPr="004816E2">
        <w:rPr>
          <w:rFonts w:ascii="Montserrat Light" w:eastAsia="Times New Roman" w:hAnsi="Montserrat Light" w:cs="Times New Roman"/>
          <w:lang w:val="en-US"/>
        </w:rPr>
        <w:t>art. 173 alin. (1) lit. b) și d)</w:t>
      </w:r>
      <w:r w:rsidR="006B2D59" w:rsidRPr="004816E2">
        <w:rPr>
          <w:rFonts w:ascii="Montserrat Light" w:eastAsia="Times New Roman" w:hAnsi="Montserrat Light" w:cs="Times New Roman"/>
          <w:lang w:val="en-US"/>
        </w:rPr>
        <w:t>,</w:t>
      </w:r>
      <w:r w:rsidRPr="004816E2">
        <w:rPr>
          <w:rFonts w:ascii="Montserrat Light" w:eastAsia="Times New Roman" w:hAnsi="Montserrat Light" w:cs="Times New Roman"/>
          <w:lang w:val="en-US"/>
        </w:rPr>
        <w:t xml:space="preserve"> alin. (3) lit. a</w:t>
      </w:r>
      <w:r w:rsidRPr="004816E2">
        <w:rPr>
          <w:rFonts w:ascii="Montserrat Light" w:eastAsia="Times New Roman" w:hAnsi="Montserrat Light" w:cs="Times New Roman"/>
          <w:lang w:val="ro-RO"/>
        </w:rPr>
        <w:t>)</w:t>
      </w:r>
      <w:r w:rsidR="006B2D59" w:rsidRPr="004816E2">
        <w:rPr>
          <w:rFonts w:ascii="Montserrat Light" w:eastAsia="Times New Roman" w:hAnsi="Montserrat Light" w:cs="Times New Roman"/>
          <w:lang w:val="ro-RO"/>
        </w:rPr>
        <w:t xml:space="preserve"> și</w:t>
      </w:r>
      <w:r w:rsidRPr="004816E2">
        <w:rPr>
          <w:rFonts w:ascii="Montserrat Light" w:eastAsia="Times New Roman" w:hAnsi="Montserrat Light" w:cs="Times New Roman"/>
          <w:lang w:val="ro-RO"/>
        </w:rPr>
        <w:t xml:space="preserve"> </w:t>
      </w:r>
      <w:r w:rsidRPr="004816E2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4816E2">
        <w:rPr>
          <w:rFonts w:ascii="Montserrat Light" w:eastAsia="Times New Roman" w:hAnsi="Montserrat Light" w:cs="Times New Roman"/>
          <w:lang w:val="ro-RO"/>
        </w:rPr>
        <w:t xml:space="preserve">din Ordonanța de urgență a Guvernului nr. 57/2019 privind Codul administrativ, cu modificările </w:t>
      </w:r>
      <w:r w:rsidR="006B2D59" w:rsidRPr="004816E2">
        <w:rPr>
          <w:rFonts w:ascii="Montserrat Light" w:eastAsia="Times New Roman" w:hAnsi="Montserrat Light" w:cs="Times New Roman"/>
          <w:lang w:val="ro-RO"/>
        </w:rPr>
        <w:t xml:space="preserve">și completările </w:t>
      </w:r>
      <w:r w:rsidRPr="004816E2">
        <w:rPr>
          <w:rFonts w:ascii="Montserrat Light" w:eastAsia="Times New Roman" w:hAnsi="Montserrat Light" w:cs="Times New Roman"/>
          <w:lang w:val="ro-RO"/>
        </w:rPr>
        <w:t>ulterioare</w:t>
      </w:r>
      <w:r w:rsidRPr="004816E2">
        <w:rPr>
          <w:rFonts w:ascii="Montserrat Light" w:eastAsia="Times New Roman" w:hAnsi="Montserrat Light" w:cs="Times New Roman"/>
          <w:lang w:val="it-IT"/>
        </w:rPr>
        <w:t>;</w:t>
      </w:r>
    </w:p>
    <w:p w14:paraId="71513D83" w14:textId="77777777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it-IT"/>
        </w:rPr>
      </w:pPr>
      <w:r w:rsidRPr="004816E2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1" w:name="_Hlk58911770"/>
    </w:p>
    <w:bookmarkEnd w:id="1"/>
    <w:p w14:paraId="54B1C40C" w14:textId="6944A446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r w:rsidRPr="004816E2">
        <w:rPr>
          <w:rFonts w:ascii="Montserrat Light" w:eastAsia="Times New Roman" w:hAnsi="Montserrat Light" w:cs="Times New Roman"/>
          <w:lang w:val="en-US"/>
        </w:rPr>
        <w:t>Legii bugetului de stat pe anul 2022 nr.</w:t>
      </w:r>
      <w:r w:rsidR="006B2D59" w:rsidRPr="004816E2">
        <w:rPr>
          <w:rFonts w:ascii="Montserrat Light" w:eastAsia="Times New Roman" w:hAnsi="Montserrat Light" w:cs="Times New Roman"/>
          <w:lang w:val="en-US"/>
        </w:rPr>
        <w:t xml:space="preserve"> </w:t>
      </w:r>
      <w:r w:rsidRPr="004816E2">
        <w:rPr>
          <w:rFonts w:ascii="Montserrat Light" w:eastAsia="Times New Roman" w:hAnsi="Montserrat Light" w:cs="Times New Roman"/>
          <w:lang w:val="en-US"/>
        </w:rPr>
        <w:t>317/2021;</w:t>
      </w:r>
    </w:p>
    <w:p w14:paraId="42BAEB22" w14:textId="1B9BFC59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r w:rsidRPr="004816E2">
        <w:rPr>
          <w:rFonts w:ascii="Montserrat Light" w:eastAsia="Times New Roman" w:hAnsi="Montserrat Light" w:cs="Times New Roman"/>
          <w:lang w:val="en-US"/>
        </w:rPr>
        <w:t>Hotărârii</w:t>
      </w:r>
      <w:r w:rsidR="006B2D59" w:rsidRPr="004816E2">
        <w:rPr>
          <w:rFonts w:ascii="Montserrat Light" w:eastAsia="Times New Roman" w:hAnsi="Montserrat Light" w:cs="Times New Roman"/>
          <w:lang w:val="en-US"/>
        </w:rPr>
        <w:t xml:space="preserve"> Guvernului</w:t>
      </w:r>
      <w:r w:rsidRPr="004816E2">
        <w:rPr>
          <w:rFonts w:ascii="Montserrat Light" w:eastAsia="Times New Roman" w:hAnsi="Montserrat Light" w:cs="Times New Roman"/>
          <w:lang w:val="en-US"/>
        </w:rPr>
        <w:t xml:space="preserve"> nr. 1.473/2022 privind repartizarea sumelor corespunzătoare cotei prevăzute la art.</w:t>
      </w:r>
      <w:r w:rsidR="006B2D59" w:rsidRPr="004816E2">
        <w:rPr>
          <w:rFonts w:ascii="Montserrat Light" w:eastAsia="Times New Roman" w:hAnsi="Montserrat Light" w:cs="Times New Roman"/>
          <w:lang w:val="en-US"/>
        </w:rPr>
        <w:t xml:space="preserve"> </w:t>
      </w:r>
      <w:r w:rsidRPr="004816E2">
        <w:rPr>
          <w:rFonts w:ascii="Montserrat Light" w:eastAsia="Times New Roman" w:hAnsi="Montserrat Light" w:cs="Times New Roman"/>
          <w:lang w:val="en-US"/>
        </w:rPr>
        <w:t>6 alin.</w:t>
      </w:r>
      <w:r w:rsidR="006B2D59" w:rsidRPr="004816E2">
        <w:rPr>
          <w:rFonts w:ascii="Montserrat Light" w:eastAsia="Times New Roman" w:hAnsi="Montserrat Light" w:cs="Times New Roman"/>
          <w:lang w:val="en-US"/>
        </w:rPr>
        <w:t xml:space="preserve"> </w:t>
      </w:r>
      <w:r w:rsidRPr="004816E2">
        <w:rPr>
          <w:rFonts w:ascii="Montserrat Light" w:eastAsia="Times New Roman" w:hAnsi="Montserrat Light" w:cs="Times New Roman"/>
          <w:lang w:val="en-US"/>
        </w:rPr>
        <w:t>(1) lit.</w:t>
      </w:r>
      <w:r w:rsidR="006B2D59" w:rsidRPr="004816E2">
        <w:rPr>
          <w:rFonts w:ascii="Montserrat Light" w:eastAsia="Times New Roman" w:hAnsi="Montserrat Light" w:cs="Times New Roman"/>
          <w:lang w:val="en-US"/>
        </w:rPr>
        <w:t xml:space="preserve"> </w:t>
      </w:r>
      <w:r w:rsidRPr="004816E2">
        <w:rPr>
          <w:rFonts w:ascii="Montserrat Light" w:eastAsia="Times New Roman" w:hAnsi="Montserrat Light" w:cs="Times New Roman"/>
          <w:lang w:val="en-US"/>
        </w:rPr>
        <w:t>e) din Legea bugetului de stat pe anul 2022 nr.317/2021 pentru finanțarea instituțiilor publice de spectacole din subordinea autorităților administrației publice locale ale unităților administrativ-teritoriale din județe, respectiv teatre, opere și filarmonici;</w:t>
      </w:r>
    </w:p>
    <w:p w14:paraId="17DB4AF9" w14:textId="33213286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bookmarkStart w:id="2" w:name="_Hlk82155678"/>
      <w:r w:rsidRPr="004816E2">
        <w:rPr>
          <w:rFonts w:ascii="Montserrat Light" w:eastAsia="Times New Roman" w:hAnsi="Montserrat Light" w:cs="Times New Roman"/>
          <w:lang w:val="en-US"/>
        </w:rPr>
        <w:t>Hotărârii Consiliului Județean Cluj nr. 21/2022 privind aprobarea bugetului general propriu al Județului Cluj pe anul 2022</w:t>
      </w:r>
      <w:bookmarkStart w:id="3" w:name="_Hlk116992021"/>
      <w:r w:rsidRPr="004816E2">
        <w:rPr>
          <w:rFonts w:ascii="Montserrat Light" w:eastAsia="Times New Roman" w:hAnsi="Montserrat Light" w:cs="Times New Roman"/>
          <w:lang w:val="en-US"/>
        </w:rPr>
        <w:t>;</w:t>
      </w:r>
    </w:p>
    <w:bookmarkEnd w:id="2"/>
    <w:bookmarkEnd w:id="3"/>
    <w:p w14:paraId="52D80135" w14:textId="080FAA20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r w:rsidRPr="004816E2">
        <w:rPr>
          <w:rFonts w:ascii="Montserrat Light" w:eastAsia="Times New Roman" w:hAnsi="Montserrat Light" w:cs="Times New Roman"/>
          <w:lang w:val="en-US"/>
        </w:rPr>
        <w:t>Hotărârii Consiliului Județean Cluj nr.</w:t>
      </w:r>
      <w:r w:rsidR="006B2D59" w:rsidRPr="004816E2">
        <w:rPr>
          <w:rFonts w:ascii="Montserrat Light" w:eastAsia="Times New Roman" w:hAnsi="Montserrat Light" w:cs="Times New Roman"/>
          <w:lang w:val="en-US"/>
        </w:rPr>
        <w:t xml:space="preserve"> </w:t>
      </w:r>
      <w:r w:rsidRPr="004816E2">
        <w:rPr>
          <w:rFonts w:ascii="Montserrat Light" w:eastAsia="Times New Roman" w:hAnsi="Montserrat Light" w:cs="Times New Roman"/>
          <w:lang w:val="en-US"/>
        </w:rPr>
        <w:t>69/2022 privind rectificarea bugetului general propriu al Județului Cluj pe anul 2022</w:t>
      </w:r>
      <w:r w:rsidRPr="004816E2">
        <w:rPr>
          <w:rFonts w:ascii="Montserrat Light" w:eastAsia="Times New Roman" w:hAnsi="Montserrat Light" w:cs="Times New Roman"/>
        </w:rPr>
        <w:t>;</w:t>
      </w:r>
    </w:p>
    <w:p w14:paraId="43B3246C" w14:textId="10322960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bookmarkStart w:id="4" w:name="_Hlk113865615"/>
      <w:r w:rsidRPr="004816E2">
        <w:rPr>
          <w:rFonts w:ascii="Montserrat Light" w:eastAsia="Times New Roman" w:hAnsi="Montserrat Light" w:cs="Times New Roman"/>
        </w:rPr>
        <w:t>Hotărârii Consiliului Județean Cluj nr.</w:t>
      </w:r>
      <w:r w:rsidR="006B2D59" w:rsidRPr="004816E2">
        <w:rPr>
          <w:rFonts w:ascii="Montserrat Light" w:eastAsia="Times New Roman" w:hAnsi="Montserrat Light" w:cs="Times New Roman"/>
        </w:rPr>
        <w:t xml:space="preserve"> </w:t>
      </w:r>
      <w:r w:rsidRPr="004816E2">
        <w:rPr>
          <w:rFonts w:ascii="Montserrat Light" w:eastAsia="Times New Roman" w:hAnsi="Montserrat Light" w:cs="Times New Roman"/>
        </w:rPr>
        <w:t>142/2022 privind rectificarea bugetului general propriu al Județului Cluj pe anul 2022</w:t>
      </w:r>
      <w:r w:rsidRPr="004816E2">
        <w:rPr>
          <w:rFonts w:ascii="Montserrat Light" w:eastAsia="Times New Roman" w:hAnsi="Montserrat Light" w:cs="Times New Roman"/>
          <w:lang w:val="en-US"/>
        </w:rPr>
        <w:t>;</w:t>
      </w:r>
    </w:p>
    <w:bookmarkEnd w:id="4"/>
    <w:p w14:paraId="4A8918BA" w14:textId="0B982F67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r w:rsidRPr="004816E2">
        <w:rPr>
          <w:rFonts w:ascii="Montserrat Light" w:eastAsia="Times New Roman" w:hAnsi="Montserrat Light" w:cs="Times New Roman"/>
        </w:rPr>
        <w:t>Hotărârii Consiliului Județean Cluj nr.</w:t>
      </w:r>
      <w:r w:rsidR="006B2D59" w:rsidRPr="004816E2">
        <w:rPr>
          <w:rFonts w:ascii="Montserrat Light" w:eastAsia="Times New Roman" w:hAnsi="Montserrat Light" w:cs="Times New Roman"/>
        </w:rPr>
        <w:t xml:space="preserve"> </w:t>
      </w:r>
      <w:r w:rsidRPr="004816E2">
        <w:rPr>
          <w:rFonts w:ascii="Montserrat Light" w:eastAsia="Times New Roman" w:hAnsi="Montserrat Light" w:cs="Times New Roman"/>
        </w:rPr>
        <w:t>159/2022 privind rectificarea bugetului general propriu al Județului Cluj pe anul 2022</w:t>
      </w:r>
      <w:r w:rsidRPr="004816E2">
        <w:rPr>
          <w:rFonts w:ascii="Montserrat Light" w:eastAsia="Times New Roman" w:hAnsi="Montserrat Light" w:cs="Times New Roman"/>
          <w:lang w:val="en-US"/>
        </w:rPr>
        <w:t>;</w:t>
      </w:r>
    </w:p>
    <w:p w14:paraId="08867B14" w14:textId="20982E0A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r w:rsidRPr="004816E2">
        <w:rPr>
          <w:rFonts w:ascii="Montserrat Light" w:eastAsia="Times New Roman" w:hAnsi="Montserrat Light" w:cs="Times New Roman"/>
        </w:rPr>
        <w:lastRenderedPageBreak/>
        <w:t>Hotărârii Consiliului Județean Cluj nr.</w:t>
      </w:r>
      <w:r w:rsidR="006B2D59" w:rsidRPr="004816E2">
        <w:rPr>
          <w:rFonts w:ascii="Montserrat Light" w:eastAsia="Times New Roman" w:hAnsi="Montserrat Light" w:cs="Times New Roman"/>
        </w:rPr>
        <w:t xml:space="preserve"> </w:t>
      </w:r>
      <w:r w:rsidRPr="004816E2">
        <w:rPr>
          <w:rFonts w:ascii="Montserrat Light" w:eastAsia="Times New Roman" w:hAnsi="Montserrat Light" w:cs="Times New Roman"/>
        </w:rPr>
        <w:t>170/2022 privind rectificarea bugetului general propriu al Județului Cluj pe anul 2022</w:t>
      </w:r>
      <w:r w:rsidRPr="004816E2">
        <w:rPr>
          <w:rFonts w:ascii="Montserrat Light" w:eastAsia="Times New Roman" w:hAnsi="Montserrat Light" w:cs="Times New Roman"/>
          <w:lang w:val="en-US"/>
        </w:rPr>
        <w:t>;</w:t>
      </w:r>
    </w:p>
    <w:p w14:paraId="2A2C6A23" w14:textId="44316954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r w:rsidRPr="004816E2">
        <w:rPr>
          <w:rFonts w:ascii="Montserrat Light" w:eastAsia="Times New Roman" w:hAnsi="Montserrat Light" w:cs="Times New Roman"/>
        </w:rPr>
        <w:t>Hotărârii Consiliului Județean Cluj nr.</w:t>
      </w:r>
      <w:r w:rsidR="006B2D59" w:rsidRPr="004816E2">
        <w:rPr>
          <w:rFonts w:ascii="Montserrat Light" w:eastAsia="Times New Roman" w:hAnsi="Montserrat Light" w:cs="Times New Roman"/>
        </w:rPr>
        <w:t xml:space="preserve"> </w:t>
      </w:r>
      <w:r w:rsidRPr="004816E2">
        <w:rPr>
          <w:rFonts w:ascii="Montserrat Light" w:eastAsia="Times New Roman" w:hAnsi="Montserrat Light" w:cs="Times New Roman"/>
        </w:rPr>
        <w:t>207/2022 privind rectificarea bugetului general propriu al Județului Cluj pe anul 2022</w:t>
      </w:r>
      <w:r w:rsidRPr="004816E2">
        <w:rPr>
          <w:rFonts w:ascii="Montserrat Light" w:eastAsia="Times New Roman" w:hAnsi="Montserrat Light" w:cs="Times New Roman"/>
          <w:lang w:val="en-US"/>
        </w:rPr>
        <w:t>;</w:t>
      </w:r>
    </w:p>
    <w:p w14:paraId="04F07937" w14:textId="27BD608B" w:rsidR="005A6B49" w:rsidRPr="004816E2" w:rsidRDefault="005A6B49" w:rsidP="00CD1B81">
      <w:pPr>
        <w:numPr>
          <w:ilvl w:val="0"/>
          <w:numId w:val="4"/>
        </w:numPr>
        <w:spacing w:line="240" w:lineRule="auto"/>
        <w:jc w:val="both"/>
        <w:rPr>
          <w:rFonts w:ascii="Montserrat Light" w:eastAsia="Times New Roman" w:hAnsi="Montserrat Light" w:cs="Times New Roman"/>
          <w:lang w:val="en-US"/>
        </w:rPr>
      </w:pPr>
      <w:r w:rsidRPr="004816E2">
        <w:rPr>
          <w:rFonts w:ascii="Montserrat Light" w:eastAsia="Times New Roman" w:hAnsi="Montserrat Light" w:cs="Times New Roman"/>
          <w:lang w:val="en-US"/>
        </w:rPr>
        <w:t>Hot</w:t>
      </w:r>
      <w:r w:rsidRPr="004816E2">
        <w:rPr>
          <w:rFonts w:ascii="Montserrat Light" w:eastAsia="Times New Roman" w:hAnsi="Montserrat Light" w:cs="Times New Roman"/>
          <w:lang w:val="ro-RO"/>
        </w:rPr>
        <w:t>ărârii Consiliului Județean Cluj nr. 225/2022 privind rectificarea bugetului general propriu al Județului Cluj pe anul 2022</w:t>
      </w:r>
      <w:r w:rsidR="006B2D59" w:rsidRPr="004816E2">
        <w:rPr>
          <w:rFonts w:ascii="Montserrat Light" w:eastAsia="Times New Roman" w:hAnsi="Montserrat Light" w:cs="Times New Roman"/>
          <w:lang w:val="ro-RO"/>
        </w:rPr>
        <w:t xml:space="preserve">; </w:t>
      </w:r>
    </w:p>
    <w:p w14:paraId="4FC5EA2E" w14:textId="77777777" w:rsidR="006B2D59" w:rsidRPr="004816E2" w:rsidRDefault="006B2D59" w:rsidP="00CD1B81">
      <w:p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</w:p>
    <w:p w14:paraId="1866E4CF" w14:textId="5CEE2232" w:rsidR="005A6B49" w:rsidRPr="004816E2" w:rsidRDefault="005A6B49" w:rsidP="00CD1B81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4816E2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</w:t>
      </w:r>
      <w:r w:rsidR="006F2539" w:rsidRPr="004816E2">
        <w:rPr>
          <w:rFonts w:ascii="Montserrat Light" w:eastAsia="Calibri" w:hAnsi="Montserrat Light" w:cs="Times New Roman"/>
          <w:lang w:val="ro-RO"/>
        </w:rPr>
        <w:t xml:space="preserve"> și completările </w:t>
      </w:r>
      <w:r w:rsidRPr="004816E2">
        <w:rPr>
          <w:rFonts w:ascii="Montserrat Light" w:eastAsia="Calibri" w:hAnsi="Montserrat Light" w:cs="Times New Roman"/>
          <w:lang w:val="ro-RO"/>
        </w:rPr>
        <w:t>ulterioare;</w:t>
      </w:r>
    </w:p>
    <w:p w14:paraId="3701C625" w14:textId="77777777" w:rsidR="005A6B49" w:rsidRPr="004816E2" w:rsidRDefault="005A6B49" w:rsidP="00CD1B81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A1B3F6C" w14:textId="77777777" w:rsidR="005A6B49" w:rsidRPr="004816E2" w:rsidRDefault="005A6B49" w:rsidP="00CD1B81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816E2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625D0519" w14:textId="77777777" w:rsidR="005A6B49" w:rsidRPr="004816E2" w:rsidRDefault="005A6B49" w:rsidP="00CD1B81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27189329" w14:textId="4580C0B2" w:rsidR="00295638" w:rsidRPr="004816E2" w:rsidRDefault="00295638" w:rsidP="00CD1B81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816E2">
        <w:rPr>
          <w:rFonts w:ascii="Montserrat Light" w:hAnsi="Montserrat Light"/>
          <w:b/>
          <w:bCs/>
        </w:rPr>
        <w:t>Art. 1.</w:t>
      </w:r>
      <w:r w:rsidRPr="004816E2">
        <w:rPr>
          <w:rFonts w:ascii="Montserrat Light" w:hAnsi="Montserrat Light"/>
          <w:bCs/>
        </w:rPr>
        <w:t xml:space="preserve"> Se aprobă rectificarea bugetului general al Judeţului Cluj pe anul 2022 în sumă de 1</w:t>
      </w:r>
      <w:r w:rsidRPr="004816E2">
        <w:rPr>
          <w:rFonts w:ascii="Montserrat Light" w:hAnsi="Montserrat Light"/>
          <w:bCs/>
          <w:lang w:val="ro-RO"/>
        </w:rPr>
        <w:t>.662.542,46</w:t>
      </w:r>
      <w:r w:rsidRPr="004816E2">
        <w:rPr>
          <w:rFonts w:ascii="Montserrat Light" w:hAnsi="Montserrat Light"/>
          <w:bCs/>
        </w:rPr>
        <w:t xml:space="preserve"> mii lei, conform </w:t>
      </w:r>
      <w:r w:rsidRPr="004816E2">
        <w:rPr>
          <w:rFonts w:ascii="Montserrat Light" w:hAnsi="Montserrat Light"/>
          <w:b/>
          <w:bCs/>
        </w:rPr>
        <w:t xml:space="preserve">anexei nr. 1 </w:t>
      </w:r>
      <w:r w:rsidRPr="004816E2">
        <w:rPr>
          <w:rFonts w:ascii="Montserrat Light" w:hAnsi="Montserrat Light"/>
          <w:bCs/>
        </w:rPr>
        <w:t>care face parte integrantă din prezenta hotărâre.</w:t>
      </w:r>
    </w:p>
    <w:p w14:paraId="4DFDF4FF" w14:textId="77777777" w:rsidR="00295638" w:rsidRPr="004816E2" w:rsidRDefault="00295638" w:rsidP="00CD1B81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42493975" w14:textId="0E2E07FC" w:rsidR="00295638" w:rsidRPr="004816E2" w:rsidRDefault="00295638" w:rsidP="00CD1B81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4816E2">
        <w:rPr>
          <w:rFonts w:ascii="Montserrat Light" w:eastAsiaTheme="minorHAnsi" w:hAnsi="Montserrat Light" w:cstheme="minorBidi"/>
          <w:b/>
          <w:bCs/>
        </w:rPr>
        <w:t xml:space="preserve">Art. 2 </w:t>
      </w:r>
      <w:r w:rsidRPr="004816E2">
        <w:rPr>
          <w:rFonts w:ascii="Montserrat Light" w:hAnsi="Montserrat Light"/>
          <w:b/>
          <w:bCs/>
        </w:rPr>
        <w:t>(1)</w:t>
      </w:r>
      <w:r w:rsidRPr="004816E2">
        <w:rPr>
          <w:rFonts w:ascii="Montserrat Light" w:hAnsi="Montserrat Light"/>
          <w:bCs/>
        </w:rPr>
        <w:t xml:space="preserve"> Se aprobă rectificarea bugetului local al Judeţului Cluj pe anul 2022, pe capitole, subcapitole și titluri, în sumă de 992</w:t>
      </w:r>
      <w:r w:rsidRPr="004816E2">
        <w:rPr>
          <w:rFonts w:ascii="Montserrat Light" w:eastAsia="Times New Roman" w:hAnsi="Montserrat Light" w:cs="Times New Roman"/>
          <w:bCs/>
          <w:lang w:val="en-US"/>
        </w:rPr>
        <w:t xml:space="preserve">.264,29 </w:t>
      </w:r>
      <w:r w:rsidRPr="004816E2">
        <w:rPr>
          <w:rFonts w:ascii="Montserrat Light" w:hAnsi="Montserrat Light"/>
          <w:bCs/>
        </w:rPr>
        <w:t xml:space="preserve">mii lei la venituri și </w:t>
      </w:r>
      <w:r w:rsidRPr="004816E2">
        <w:rPr>
          <w:rFonts w:ascii="Montserrat Light" w:hAnsi="Montserrat Light"/>
          <w:bCs/>
          <w:lang w:val="ro-RO"/>
        </w:rPr>
        <w:t>în sumă de 997.853,51 mii lei l</w:t>
      </w:r>
      <w:r w:rsidRPr="004816E2">
        <w:rPr>
          <w:rFonts w:ascii="Montserrat Light" w:hAnsi="Montserrat Light"/>
          <w:bCs/>
        </w:rPr>
        <w:t xml:space="preserve">a cheltuieli, conform </w:t>
      </w:r>
      <w:r w:rsidRPr="004816E2">
        <w:rPr>
          <w:rFonts w:ascii="Montserrat Light" w:hAnsi="Montserrat Light"/>
          <w:b/>
          <w:bCs/>
        </w:rPr>
        <w:t>anexei nr. 2</w:t>
      </w:r>
      <w:r w:rsidRPr="004816E2">
        <w:rPr>
          <w:rFonts w:ascii="Montserrat Light" w:hAnsi="Montserrat Light"/>
          <w:bCs/>
        </w:rPr>
        <w:t xml:space="preserve"> care face parte integrantă din prezenta hotărâre.</w:t>
      </w:r>
    </w:p>
    <w:p w14:paraId="1FA653B3" w14:textId="00B52D4F" w:rsidR="005A6B49" w:rsidRPr="004816E2" w:rsidRDefault="005A6B49" w:rsidP="00CD1B81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4816E2">
        <w:rPr>
          <w:rFonts w:ascii="Montserrat Light" w:hAnsi="Montserrat Light"/>
          <w:b/>
          <w:bCs/>
        </w:rPr>
        <w:t>(2)</w:t>
      </w:r>
      <w:r w:rsidRPr="004816E2">
        <w:rPr>
          <w:rFonts w:ascii="Montserrat Light" w:hAnsi="Montserrat Light"/>
          <w:bCs/>
        </w:rPr>
        <w:t xml:space="preserve"> Se aprobă rectificarea bugetului local al Judeţului Cluj pe anul 2022</w:t>
      </w:r>
      <w:r w:rsidR="006F2539" w:rsidRPr="004816E2">
        <w:rPr>
          <w:rFonts w:ascii="Montserrat Light" w:hAnsi="Montserrat Light"/>
          <w:bCs/>
        </w:rPr>
        <w:t>,</w:t>
      </w:r>
      <w:r w:rsidRPr="004816E2">
        <w:rPr>
          <w:rFonts w:ascii="Montserrat Light" w:hAnsi="Montserrat Light"/>
          <w:bCs/>
        </w:rPr>
        <w:t xml:space="preserve"> pe capitole, subcapitole și titluri - Secţiunea de funcționare, în sumă de 443</w:t>
      </w:r>
      <w:r w:rsidRPr="004816E2">
        <w:rPr>
          <w:rFonts w:ascii="Montserrat Light" w:eastAsia="Times New Roman" w:hAnsi="Montserrat Light" w:cs="Times New Roman"/>
          <w:bCs/>
          <w:lang w:val="en-US"/>
        </w:rPr>
        <w:t xml:space="preserve">.163,23 </w:t>
      </w:r>
      <w:r w:rsidRPr="004816E2">
        <w:rPr>
          <w:rFonts w:ascii="Montserrat Light" w:hAnsi="Montserrat Light"/>
          <w:bCs/>
        </w:rPr>
        <w:t xml:space="preserve">mii lei, atât la venituri cât și la cheltuieli, conform </w:t>
      </w:r>
      <w:r w:rsidRPr="004816E2">
        <w:rPr>
          <w:rFonts w:ascii="Montserrat Light" w:hAnsi="Montserrat Light"/>
          <w:b/>
          <w:bCs/>
        </w:rPr>
        <w:t>anexei nr. 3</w:t>
      </w:r>
      <w:r w:rsidRPr="004816E2">
        <w:rPr>
          <w:rFonts w:ascii="Montserrat Light" w:hAnsi="Montserrat Light"/>
          <w:bCs/>
        </w:rPr>
        <w:t xml:space="preserve"> care face parte integrantă din prezenta hotărâre.</w:t>
      </w:r>
    </w:p>
    <w:p w14:paraId="478D4EE6" w14:textId="139B680A" w:rsidR="00295638" w:rsidRPr="004816E2" w:rsidRDefault="00295638" w:rsidP="00CD1B81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4816E2">
        <w:rPr>
          <w:rFonts w:ascii="Montserrat Light" w:hAnsi="Montserrat Light"/>
          <w:b/>
          <w:bCs/>
        </w:rPr>
        <w:t xml:space="preserve">(3) </w:t>
      </w:r>
      <w:r w:rsidRPr="004816E2">
        <w:rPr>
          <w:rFonts w:ascii="Montserrat Light" w:hAnsi="Montserrat Light"/>
          <w:bCs/>
        </w:rPr>
        <w:t>Se aprobă rectificarea bugetului local al Judeţului Cluj pe anul 2022</w:t>
      </w:r>
      <w:r w:rsidR="003E4B28" w:rsidRPr="004816E2">
        <w:rPr>
          <w:rFonts w:ascii="Montserrat Light" w:hAnsi="Montserrat Light"/>
          <w:bCs/>
        </w:rPr>
        <w:t>,</w:t>
      </w:r>
      <w:r w:rsidRPr="004816E2">
        <w:rPr>
          <w:rFonts w:ascii="Montserrat Light" w:hAnsi="Montserrat Light"/>
          <w:bCs/>
        </w:rPr>
        <w:t xml:space="preserve"> pe capitole, subcapitole și titluri - Secţiunea de dezvoltare, în sumă de </w:t>
      </w:r>
      <w:r w:rsidRPr="004816E2">
        <w:rPr>
          <w:rFonts w:ascii="Montserrat Light" w:eastAsia="Times New Roman" w:hAnsi="Montserrat Light" w:cs="Times New Roman"/>
          <w:bCs/>
          <w:lang w:val="en-US"/>
        </w:rPr>
        <w:t xml:space="preserve">549.101,06 </w:t>
      </w:r>
      <w:r w:rsidRPr="004816E2">
        <w:rPr>
          <w:rFonts w:ascii="Montserrat Light" w:hAnsi="Montserrat Light"/>
          <w:bCs/>
        </w:rPr>
        <w:t>mii lei la venituri și în sumă de 554.690,28  mii lei la cheltuieli, diferen</w:t>
      </w:r>
      <w:r w:rsidRPr="004816E2">
        <w:rPr>
          <w:rFonts w:ascii="Montserrat Light" w:hAnsi="Montserrat Light"/>
          <w:bCs/>
          <w:lang w:val="ro-RO"/>
        </w:rPr>
        <w:t xml:space="preserve">ța fiind acoperită din excedentul anului 2021 în suma de 5.589,22 mii lei, </w:t>
      </w:r>
      <w:r w:rsidRPr="004816E2">
        <w:rPr>
          <w:rFonts w:ascii="Montserrat Light" w:hAnsi="Montserrat Light"/>
          <w:bCs/>
        </w:rPr>
        <w:t xml:space="preserve"> conform </w:t>
      </w:r>
      <w:r w:rsidRPr="004816E2">
        <w:rPr>
          <w:rFonts w:ascii="Montserrat Light" w:hAnsi="Montserrat Light"/>
          <w:b/>
          <w:bCs/>
        </w:rPr>
        <w:t>anexei nr. 4</w:t>
      </w:r>
      <w:r w:rsidRPr="004816E2">
        <w:rPr>
          <w:rFonts w:ascii="Montserrat Light" w:hAnsi="Montserrat Light"/>
          <w:bCs/>
        </w:rPr>
        <w:t xml:space="preserve"> care face parte integrantă din prezenta hotărâre.</w:t>
      </w:r>
    </w:p>
    <w:p w14:paraId="6815C158" w14:textId="15FB0DF8" w:rsidR="005A6B49" w:rsidRPr="004816E2" w:rsidRDefault="005A6B49" w:rsidP="00CD1B81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4816E2">
        <w:rPr>
          <w:rFonts w:ascii="Montserrat Light" w:hAnsi="Montserrat Light"/>
          <w:b/>
          <w:bCs/>
        </w:rPr>
        <w:t xml:space="preserve">(4) </w:t>
      </w:r>
      <w:r w:rsidRPr="004816E2">
        <w:rPr>
          <w:rFonts w:ascii="Montserrat Light" w:hAnsi="Montserrat Light"/>
          <w:bCs/>
        </w:rPr>
        <w:t>Detalierea rectific</w:t>
      </w:r>
      <w:r w:rsidRPr="004816E2">
        <w:rPr>
          <w:rFonts w:ascii="Montserrat Light" w:hAnsi="Montserrat Light"/>
          <w:bCs/>
          <w:lang w:val="ro-RO"/>
        </w:rPr>
        <w:t>ării</w:t>
      </w:r>
      <w:r w:rsidRPr="004816E2">
        <w:rPr>
          <w:rFonts w:ascii="Montserrat Light" w:hAnsi="Montserrat Light"/>
          <w:bCs/>
        </w:rPr>
        <w:t xml:space="preserve"> bugetului </w:t>
      </w:r>
      <w:r w:rsidRPr="004816E2">
        <w:rPr>
          <w:rFonts w:ascii="Montserrat Light" w:hAnsi="Montserrat Light"/>
          <w:bCs/>
          <w:lang w:val="ro-RO"/>
        </w:rPr>
        <w:t>local al Județului Cluj pe anul 2022</w:t>
      </w:r>
      <w:r w:rsidR="006F2539" w:rsidRPr="004816E2">
        <w:rPr>
          <w:rFonts w:ascii="Montserrat Light" w:hAnsi="Montserrat Light"/>
          <w:bCs/>
          <w:lang w:val="ro-RO"/>
        </w:rPr>
        <w:t>,</w:t>
      </w:r>
      <w:r w:rsidRPr="004816E2">
        <w:rPr>
          <w:rFonts w:ascii="Montserrat Light" w:hAnsi="Montserrat Light"/>
          <w:bCs/>
          <w:lang w:val="ro-RO"/>
        </w:rPr>
        <w:t xml:space="preserve"> pe categorii la venituri, respectiv pe capitole și subcapitole la cheltuiel</w:t>
      </w:r>
      <w:r w:rsidR="006F2539" w:rsidRPr="004816E2">
        <w:rPr>
          <w:rFonts w:ascii="Montserrat Light" w:hAnsi="Montserrat Light"/>
          <w:bCs/>
          <w:lang w:val="ro-RO"/>
        </w:rPr>
        <w:t xml:space="preserve">, </w:t>
      </w:r>
      <w:r w:rsidRPr="004816E2">
        <w:rPr>
          <w:rFonts w:ascii="Montserrat Light" w:hAnsi="Montserrat Light"/>
          <w:bCs/>
          <w:lang w:val="ro-RO"/>
        </w:rPr>
        <w:t xml:space="preserve">este cuprinsă în </w:t>
      </w:r>
      <w:r w:rsidRPr="004816E2">
        <w:rPr>
          <w:rFonts w:ascii="Montserrat Light" w:hAnsi="Montserrat Light"/>
          <w:b/>
          <w:bCs/>
          <w:lang w:val="ro-RO"/>
        </w:rPr>
        <w:t>anexa nr. 5</w:t>
      </w:r>
      <w:r w:rsidRPr="004816E2">
        <w:rPr>
          <w:rFonts w:ascii="Montserrat Light" w:hAnsi="Montserrat Light"/>
          <w:bCs/>
          <w:lang w:val="ro-RO"/>
        </w:rPr>
        <w:t xml:space="preserve"> </w:t>
      </w:r>
      <w:r w:rsidRPr="004816E2">
        <w:rPr>
          <w:rFonts w:ascii="Montserrat Light" w:hAnsi="Montserrat Light"/>
          <w:bCs/>
        </w:rPr>
        <w:t>care face parte integrantă din</w:t>
      </w:r>
      <w:r w:rsidRPr="004816E2">
        <w:rPr>
          <w:rFonts w:ascii="Montserrat Light" w:hAnsi="Montserrat Light"/>
          <w:bCs/>
          <w:lang w:val="ro-RO"/>
        </w:rPr>
        <w:t xml:space="preserve"> prezenta hotărâre. </w:t>
      </w:r>
    </w:p>
    <w:p w14:paraId="2FB5FCDE" w14:textId="61579626" w:rsidR="006F2539" w:rsidRPr="004816E2" w:rsidRDefault="006F2539" w:rsidP="00CD1B8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52B4ACA" w14:textId="70E6B3A5" w:rsidR="003E4B28" w:rsidRPr="004816E2" w:rsidRDefault="003E4B28" w:rsidP="00CD1B81">
      <w:pPr>
        <w:spacing w:line="240" w:lineRule="auto"/>
        <w:jc w:val="both"/>
        <w:rPr>
          <w:rFonts w:ascii="Montserrat Light" w:hAnsi="Montserrat Light"/>
        </w:rPr>
      </w:pPr>
      <w:bookmarkStart w:id="5" w:name="_Hlk108764717"/>
      <w:bookmarkStart w:id="6" w:name="_Hlk83368534"/>
      <w:r w:rsidRPr="004816E2">
        <w:rPr>
          <w:rFonts w:ascii="Montserrat Light" w:hAnsi="Montserrat Light"/>
          <w:b/>
          <w:bCs/>
        </w:rPr>
        <w:t xml:space="preserve">Art. 3. </w:t>
      </w:r>
      <w:r w:rsidRPr="004816E2">
        <w:rPr>
          <w:rFonts w:ascii="Montserrat Light" w:hAnsi="Montserrat Light"/>
        </w:rPr>
        <w:t>Se aprobă rectificarea bugetului local al Județului Cluj pe anul 2022</w:t>
      </w:r>
      <w:r w:rsidR="00492C08" w:rsidRPr="004816E2">
        <w:rPr>
          <w:rFonts w:ascii="Montserrat Light" w:hAnsi="Montserrat Light"/>
        </w:rPr>
        <w:t>,</w:t>
      </w:r>
      <w:r w:rsidRPr="004816E2">
        <w:rPr>
          <w:rFonts w:ascii="Montserrat Light" w:hAnsi="Montserrat Light"/>
        </w:rPr>
        <w:t xml:space="preserve"> defalcat pe capitole de cheltuieli, titluri, articole și aliniate, astfel: </w:t>
      </w:r>
    </w:p>
    <w:p w14:paraId="38E0EE31" w14:textId="056AFF9F" w:rsidR="003E4B28" w:rsidRPr="004816E2" w:rsidRDefault="003E4B28" w:rsidP="00CD1B81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  <w:lang w:eastAsia="ar-SA"/>
        </w:rPr>
      </w:pPr>
      <w:r w:rsidRPr="004816E2">
        <w:rPr>
          <w:rFonts w:ascii="Montserrat Light" w:eastAsia="Calibri" w:hAnsi="Montserrat Light"/>
          <w:sz w:val="22"/>
          <w:szCs w:val="22"/>
          <w:lang w:eastAsia="ar-SA"/>
        </w:rPr>
        <w:t xml:space="preserve">la Capitolul 65.02 </w:t>
      </w:r>
      <w:r w:rsidRPr="004816E2">
        <w:rPr>
          <w:rFonts w:ascii="Montserrat Light" w:hAnsi="Montserrat Light"/>
          <w:sz w:val="22"/>
          <w:szCs w:val="22"/>
          <w:lang w:eastAsia="ar-SA"/>
        </w:rPr>
        <w:t xml:space="preserve">“Învățământ” - suma de 80.424,22 mii lei, </w:t>
      </w:r>
      <w:r w:rsidRPr="004816E2">
        <w:rPr>
          <w:rFonts w:ascii="Montserrat Light" w:hAnsi="Montserrat Light"/>
          <w:bCs/>
          <w:sz w:val="22"/>
          <w:szCs w:val="22"/>
          <w:lang w:eastAsia="ar-SA"/>
        </w:rPr>
        <w:t xml:space="preserve">conform </w:t>
      </w:r>
      <w:r w:rsidRPr="004816E2">
        <w:rPr>
          <w:rFonts w:ascii="Montserrat Light" w:hAnsi="Montserrat Light"/>
          <w:b/>
          <w:bCs/>
          <w:sz w:val="22"/>
          <w:szCs w:val="22"/>
          <w:lang w:eastAsia="ar-SA"/>
        </w:rPr>
        <w:t>anexei nr. 6</w:t>
      </w:r>
      <w:r w:rsidRPr="004816E2">
        <w:rPr>
          <w:rFonts w:ascii="Montserrat Light" w:hAnsi="Montserrat Light"/>
          <w:bCs/>
          <w:sz w:val="22"/>
          <w:szCs w:val="22"/>
          <w:lang w:eastAsia="ar-SA"/>
        </w:rPr>
        <w:t xml:space="preserve"> care face parte integrantă din prezenta hotărâre;</w:t>
      </w:r>
    </w:p>
    <w:p w14:paraId="281E9A3B" w14:textId="5A50335E" w:rsidR="003E4B28" w:rsidRPr="004816E2" w:rsidRDefault="003E4B28" w:rsidP="00CD1B81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816E2">
        <w:rPr>
          <w:rFonts w:ascii="Montserrat Light" w:hAnsi="Montserrat Light"/>
          <w:sz w:val="22"/>
          <w:szCs w:val="22"/>
        </w:rPr>
        <w:t>la Capitolul 67.02 “Cultură, recreere, religie” - suma de 125.238,28 mii lei</w:t>
      </w:r>
      <w:r w:rsidR="00492C08" w:rsidRPr="004816E2">
        <w:rPr>
          <w:rFonts w:ascii="Montserrat Light" w:hAnsi="Montserrat Light"/>
          <w:sz w:val="22"/>
          <w:szCs w:val="22"/>
        </w:rPr>
        <w:t xml:space="preserve">, </w:t>
      </w:r>
      <w:r w:rsidRPr="004816E2">
        <w:rPr>
          <w:rFonts w:ascii="Montserrat Light" w:hAnsi="Montserrat Light"/>
          <w:bCs/>
          <w:sz w:val="22"/>
          <w:szCs w:val="22"/>
        </w:rPr>
        <w:t xml:space="preserve">conform </w:t>
      </w:r>
      <w:r w:rsidRPr="004816E2">
        <w:rPr>
          <w:rFonts w:ascii="Montserrat Light" w:hAnsi="Montserrat Light"/>
          <w:b/>
          <w:bCs/>
          <w:sz w:val="22"/>
          <w:szCs w:val="22"/>
        </w:rPr>
        <w:t>anexei nr. 7</w:t>
      </w:r>
      <w:r w:rsidRPr="004816E2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390F8766" w14:textId="1ED83C4D" w:rsidR="003E4B28" w:rsidRPr="004816E2" w:rsidRDefault="003E4B28" w:rsidP="00CD1B81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816E2">
        <w:rPr>
          <w:rFonts w:ascii="Montserrat Light" w:hAnsi="Montserrat Light"/>
          <w:bCs/>
          <w:sz w:val="22"/>
          <w:szCs w:val="22"/>
        </w:rPr>
        <w:t>la Capitolul 70.02 “Servicii și dezvoltare publică” -</w:t>
      </w:r>
      <w:r w:rsidR="00492C08" w:rsidRPr="004816E2">
        <w:rPr>
          <w:rFonts w:ascii="Montserrat Light" w:hAnsi="Montserrat Light"/>
          <w:bCs/>
          <w:sz w:val="22"/>
          <w:szCs w:val="22"/>
        </w:rPr>
        <w:t xml:space="preserve"> </w:t>
      </w:r>
      <w:r w:rsidRPr="004816E2">
        <w:rPr>
          <w:rFonts w:ascii="Montserrat Light" w:hAnsi="Montserrat Light"/>
          <w:bCs/>
          <w:sz w:val="22"/>
          <w:szCs w:val="22"/>
        </w:rPr>
        <w:t>suma de 82.592,66 mii lei</w:t>
      </w:r>
      <w:r w:rsidR="00492C08" w:rsidRPr="004816E2">
        <w:rPr>
          <w:rFonts w:ascii="Montserrat Light" w:hAnsi="Montserrat Light"/>
          <w:bCs/>
          <w:sz w:val="22"/>
          <w:szCs w:val="22"/>
        </w:rPr>
        <w:t>,</w:t>
      </w:r>
      <w:r w:rsidRPr="004816E2">
        <w:rPr>
          <w:rFonts w:ascii="Montserrat Light" w:hAnsi="Montserrat Light"/>
          <w:bCs/>
          <w:sz w:val="22"/>
          <w:szCs w:val="22"/>
        </w:rPr>
        <w:t xml:space="preserve"> conform </w:t>
      </w:r>
      <w:r w:rsidRPr="004816E2">
        <w:rPr>
          <w:rFonts w:ascii="Montserrat Light" w:hAnsi="Montserrat Light"/>
          <w:b/>
          <w:sz w:val="22"/>
          <w:szCs w:val="22"/>
        </w:rPr>
        <w:t>anexei nr. 8</w:t>
      </w:r>
      <w:r w:rsidRPr="004816E2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23CA3636" w14:textId="0E8073CA" w:rsidR="003E4B28" w:rsidRPr="004816E2" w:rsidRDefault="003E4B28" w:rsidP="00CD1B81">
      <w:pPr>
        <w:pStyle w:val="Listparagraf"/>
        <w:numPr>
          <w:ilvl w:val="0"/>
          <w:numId w:val="5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4816E2">
        <w:rPr>
          <w:rFonts w:ascii="Montserrat Light" w:hAnsi="Montserrat Light"/>
          <w:bCs/>
          <w:sz w:val="22"/>
          <w:szCs w:val="22"/>
        </w:rPr>
        <w:t>la Capitolul 84.02 “Transporturi”-suma de 363.437,26 mii lei</w:t>
      </w:r>
      <w:r w:rsidR="00492C08" w:rsidRPr="004816E2">
        <w:rPr>
          <w:rFonts w:ascii="Montserrat Light" w:hAnsi="Montserrat Light"/>
          <w:bCs/>
          <w:sz w:val="22"/>
          <w:szCs w:val="22"/>
        </w:rPr>
        <w:t xml:space="preserve">, </w:t>
      </w:r>
      <w:r w:rsidRPr="004816E2">
        <w:rPr>
          <w:rFonts w:ascii="Montserrat Light" w:hAnsi="Montserrat Light"/>
          <w:bCs/>
          <w:sz w:val="22"/>
          <w:szCs w:val="22"/>
        </w:rPr>
        <w:t xml:space="preserve">conform </w:t>
      </w:r>
      <w:r w:rsidRPr="004816E2">
        <w:rPr>
          <w:rFonts w:ascii="Montserrat Light" w:hAnsi="Montserrat Light"/>
          <w:b/>
          <w:sz w:val="22"/>
          <w:szCs w:val="22"/>
        </w:rPr>
        <w:t>anexei nr. 9</w:t>
      </w:r>
      <w:r w:rsidRPr="004816E2">
        <w:rPr>
          <w:rFonts w:ascii="Montserrat Light" w:hAnsi="Montserrat Light"/>
          <w:bCs/>
          <w:sz w:val="22"/>
          <w:szCs w:val="22"/>
        </w:rPr>
        <w:t xml:space="preserve"> care face parte integrantă din prezenta hotărâre</w:t>
      </w:r>
      <w:r w:rsidR="00492C08" w:rsidRPr="004816E2">
        <w:rPr>
          <w:rFonts w:ascii="Montserrat Light" w:hAnsi="Montserrat Light"/>
          <w:bCs/>
          <w:sz w:val="22"/>
          <w:szCs w:val="22"/>
        </w:rPr>
        <w:t>.</w:t>
      </w:r>
    </w:p>
    <w:p w14:paraId="0EC1D653" w14:textId="77777777" w:rsidR="00CD1B81" w:rsidRPr="004816E2" w:rsidRDefault="00CD1B81" w:rsidP="00CD1B8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87EA8BE" w14:textId="2AF4DCA8" w:rsidR="005A6B49" w:rsidRPr="004816E2" w:rsidRDefault="005A6B49" w:rsidP="00CD1B81">
      <w:pPr>
        <w:spacing w:line="240" w:lineRule="auto"/>
        <w:jc w:val="both"/>
        <w:rPr>
          <w:rFonts w:ascii="Montserrat Light" w:hAnsi="Montserrat Light"/>
          <w:bCs/>
        </w:rPr>
      </w:pPr>
      <w:r w:rsidRPr="004816E2">
        <w:rPr>
          <w:rFonts w:ascii="Montserrat Light" w:hAnsi="Montserrat Light"/>
          <w:b/>
          <w:bCs/>
        </w:rPr>
        <w:t xml:space="preserve">Art. 4. (1) </w:t>
      </w:r>
      <w:r w:rsidRPr="004816E2">
        <w:rPr>
          <w:rFonts w:ascii="Montserrat Light" w:hAnsi="Montserrat Light"/>
          <w:bCs/>
        </w:rPr>
        <w:t xml:space="preserve">Se aprobă rectificarea bugetului instituţiilor publice şi activităţilor finanţate integral sau parţial din venituri proprii pe anul 2022, în sumă de </w:t>
      </w:r>
      <w:r w:rsidRPr="004816E2">
        <w:rPr>
          <w:rFonts w:ascii="Montserrat Light" w:eastAsia="Times New Roman" w:hAnsi="Montserrat Light" w:cs="Times New Roman"/>
          <w:bCs/>
          <w:lang w:val="en-US"/>
        </w:rPr>
        <w:t xml:space="preserve">756.623,05 mii </w:t>
      </w:r>
      <w:r w:rsidRPr="004816E2">
        <w:rPr>
          <w:rFonts w:ascii="Montserrat Light" w:hAnsi="Montserrat Light"/>
          <w:bCs/>
        </w:rPr>
        <w:t>lei</w:t>
      </w:r>
      <w:r w:rsidR="00373DB7" w:rsidRPr="004816E2">
        <w:rPr>
          <w:rFonts w:ascii="Montserrat Light" w:hAnsi="Montserrat Light"/>
          <w:bCs/>
        </w:rPr>
        <w:t xml:space="preserve">, </w:t>
      </w:r>
      <w:r w:rsidRPr="004816E2">
        <w:rPr>
          <w:rFonts w:ascii="Montserrat Light" w:hAnsi="Montserrat Light"/>
          <w:bCs/>
        </w:rPr>
        <w:t xml:space="preserve">atât la venituri cât şi la cheltuieli, conform </w:t>
      </w:r>
      <w:r w:rsidRPr="004816E2">
        <w:rPr>
          <w:rFonts w:ascii="Montserrat Light" w:hAnsi="Montserrat Light"/>
          <w:b/>
          <w:bCs/>
        </w:rPr>
        <w:t xml:space="preserve">anexei nr. </w:t>
      </w:r>
      <w:r w:rsidR="00C87304" w:rsidRPr="004816E2">
        <w:rPr>
          <w:rFonts w:ascii="Montserrat Light" w:hAnsi="Montserrat Light"/>
          <w:b/>
          <w:bCs/>
        </w:rPr>
        <w:t>10</w:t>
      </w:r>
      <w:r w:rsidRPr="004816E2">
        <w:rPr>
          <w:rFonts w:ascii="Montserrat Light" w:hAnsi="Montserrat Light"/>
          <w:bCs/>
        </w:rPr>
        <w:t xml:space="preserve"> care face parte integrantă din prezenta hotărâre;</w:t>
      </w:r>
    </w:p>
    <w:p w14:paraId="4E1C47AE" w14:textId="5BD620AF" w:rsidR="005A6B49" w:rsidRPr="004816E2" w:rsidRDefault="005A6B49" w:rsidP="00CD1B8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816E2">
        <w:rPr>
          <w:rFonts w:ascii="Montserrat Light" w:hAnsi="Montserrat Light"/>
          <w:b/>
          <w:bCs/>
        </w:rPr>
        <w:t xml:space="preserve">(2) </w:t>
      </w:r>
      <w:r w:rsidRPr="004816E2">
        <w:rPr>
          <w:rFonts w:ascii="Montserrat Light" w:hAnsi="Montserrat Light"/>
          <w:bCs/>
        </w:rPr>
        <w:t>Detalierea rectificării bugetului instituţiilor publice şi activităţilor finanţate integral sau parţial din venituri proprii pe anul 2022</w:t>
      </w:r>
      <w:r w:rsidR="00373DB7" w:rsidRPr="004816E2">
        <w:rPr>
          <w:rFonts w:ascii="Montserrat Light" w:hAnsi="Montserrat Light"/>
          <w:bCs/>
        </w:rPr>
        <w:t xml:space="preserve">, </w:t>
      </w:r>
      <w:r w:rsidRPr="004816E2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373DB7" w:rsidRPr="004816E2">
        <w:rPr>
          <w:rFonts w:ascii="Montserrat Light" w:hAnsi="Montserrat Light"/>
          <w:bCs/>
          <w:lang w:val="ro-RO"/>
        </w:rPr>
        <w:t xml:space="preserve">, </w:t>
      </w:r>
      <w:r w:rsidRPr="004816E2">
        <w:rPr>
          <w:rFonts w:ascii="Montserrat Light" w:hAnsi="Montserrat Light"/>
          <w:bCs/>
          <w:lang w:val="ro-RO"/>
        </w:rPr>
        <w:t xml:space="preserve">este cuprinsă în </w:t>
      </w:r>
      <w:r w:rsidRPr="004816E2">
        <w:rPr>
          <w:rFonts w:ascii="Montserrat Light" w:hAnsi="Montserrat Light"/>
          <w:b/>
          <w:bCs/>
          <w:lang w:val="ro-RO"/>
        </w:rPr>
        <w:t>anexa nr.</w:t>
      </w:r>
      <w:r w:rsidR="00C87304" w:rsidRPr="004816E2">
        <w:rPr>
          <w:rFonts w:ascii="Montserrat Light" w:hAnsi="Montserrat Light"/>
          <w:b/>
          <w:bCs/>
          <w:lang w:val="ro-RO"/>
        </w:rPr>
        <w:t xml:space="preserve"> 11</w:t>
      </w:r>
      <w:r w:rsidRPr="004816E2">
        <w:rPr>
          <w:rFonts w:ascii="Montserrat Light" w:hAnsi="Montserrat Light"/>
          <w:bCs/>
          <w:lang w:val="ro-RO"/>
        </w:rPr>
        <w:t xml:space="preserve"> </w:t>
      </w:r>
      <w:r w:rsidRPr="004816E2">
        <w:rPr>
          <w:rFonts w:ascii="Montserrat Light" w:hAnsi="Montserrat Light"/>
          <w:bCs/>
        </w:rPr>
        <w:t>care face parte integrantă din</w:t>
      </w:r>
      <w:r w:rsidRPr="004816E2">
        <w:rPr>
          <w:rFonts w:ascii="Montserrat Light" w:hAnsi="Montserrat Light"/>
          <w:bCs/>
          <w:lang w:val="ro-RO"/>
        </w:rPr>
        <w:t xml:space="preserve"> prezenta hotărâre</w:t>
      </w:r>
      <w:r w:rsidR="00373DB7" w:rsidRPr="004816E2">
        <w:rPr>
          <w:rFonts w:ascii="Montserrat Light" w:hAnsi="Montserrat Light"/>
          <w:bCs/>
          <w:lang w:val="ro-RO"/>
        </w:rPr>
        <w:t>.</w:t>
      </w:r>
    </w:p>
    <w:p w14:paraId="6294452B" w14:textId="77777777" w:rsidR="00373DB7" w:rsidRPr="004816E2" w:rsidRDefault="00373DB7" w:rsidP="00CD1B8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DF6C311" w14:textId="3CFD7592" w:rsidR="005A6B49" w:rsidRPr="004816E2" w:rsidRDefault="005A6B49" w:rsidP="00CD1B81">
      <w:pPr>
        <w:spacing w:line="240" w:lineRule="auto"/>
        <w:jc w:val="both"/>
        <w:rPr>
          <w:rFonts w:ascii="Montserrat Light" w:hAnsi="Montserrat Light"/>
        </w:rPr>
      </w:pPr>
      <w:r w:rsidRPr="004816E2">
        <w:rPr>
          <w:rFonts w:ascii="Montserrat Light" w:hAnsi="Montserrat Light"/>
          <w:b/>
          <w:bCs/>
        </w:rPr>
        <w:t xml:space="preserve">Art. 5. </w:t>
      </w:r>
      <w:r w:rsidRPr="004816E2">
        <w:rPr>
          <w:rFonts w:ascii="Montserrat Light" w:hAnsi="Montserrat Light"/>
        </w:rPr>
        <w:t xml:space="preserve">Se aprobă rectificarea bugetului instituțiilor publice și activităților finanțate integral sau partial din venituri proprii pe anul 2022, defalcat pe capitole de cheltuieli, titluri, articole și aliniate, astfel: </w:t>
      </w:r>
    </w:p>
    <w:p w14:paraId="6EA62962" w14:textId="57A5E6BF" w:rsidR="005A6B49" w:rsidRPr="004816E2" w:rsidRDefault="005A6B49" w:rsidP="00CD1B81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4816E2">
        <w:rPr>
          <w:rFonts w:ascii="Montserrat Light" w:hAnsi="Montserrat Light"/>
          <w:sz w:val="22"/>
          <w:szCs w:val="22"/>
        </w:rPr>
        <w:lastRenderedPageBreak/>
        <w:t>la Capitolul 65.10 “Învățământ“</w:t>
      </w:r>
      <w:r w:rsidR="00090385" w:rsidRPr="004816E2">
        <w:rPr>
          <w:rFonts w:ascii="Montserrat Light" w:hAnsi="Montserrat Light"/>
          <w:sz w:val="22"/>
          <w:szCs w:val="22"/>
        </w:rPr>
        <w:t xml:space="preserve"> </w:t>
      </w:r>
      <w:r w:rsidRPr="004816E2">
        <w:rPr>
          <w:rFonts w:ascii="Montserrat Light" w:hAnsi="Montserrat Light"/>
          <w:sz w:val="22"/>
          <w:szCs w:val="22"/>
        </w:rPr>
        <w:t>-</w:t>
      </w:r>
      <w:r w:rsidR="00090385" w:rsidRPr="004816E2">
        <w:rPr>
          <w:rFonts w:ascii="Montserrat Light" w:hAnsi="Montserrat Light"/>
          <w:sz w:val="22"/>
          <w:szCs w:val="22"/>
        </w:rPr>
        <w:t xml:space="preserve"> </w:t>
      </w:r>
      <w:r w:rsidRPr="004816E2">
        <w:rPr>
          <w:rFonts w:ascii="Montserrat Light" w:hAnsi="Montserrat Light"/>
          <w:sz w:val="22"/>
          <w:szCs w:val="22"/>
        </w:rPr>
        <w:t>suma de 62,51 mii lei</w:t>
      </w:r>
      <w:r w:rsidR="00090385" w:rsidRPr="004816E2">
        <w:rPr>
          <w:rFonts w:ascii="Montserrat Light" w:hAnsi="Montserrat Light"/>
          <w:sz w:val="22"/>
          <w:szCs w:val="22"/>
        </w:rPr>
        <w:t>,</w:t>
      </w:r>
      <w:r w:rsidRPr="004816E2">
        <w:rPr>
          <w:rFonts w:ascii="Montserrat Light" w:hAnsi="Montserrat Light"/>
          <w:sz w:val="22"/>
          <w:szCs w:val="22"/>
        </w:rPr>
        <w:t xml:space="preserve"> conform </w:t>
      </w:r>
      <w:r w:rsidRPr="004816E2">
        <w:rPr>
          <w:rFonts w:ascii="Montserrat Light" w:hAnsi="Montserrat Light"/>
          <w:b/>
          <w:bCs/>
          <w:sz w:val="22"/>
          <w:szCs w:val="22"/>
        </w:rPr>
        <w:t>anexei nr. 1</w:t>
      </w:r>
      <w:r w:rsidR="00C87304" w:rsidRPr="004816E2">
        <w:rPr>
          <w:rFonts w:ascii="Montserrat Light" w:hAnsi="Montserrat Light"/>
          <w:b/>
          <w:bCs/>
          <w:sz w:val="22"/>
          <w:szCs w:val="22"/>
        </w:rPr>
        <w:t>2</w:t>
      </w:r>
      <w:r w:rsidRPr="004816E2">
        <w:rPr>
          <w:rFonts w:ascii="Montserrat Light" w:hAnsi="Montserrat Light"/>
          <w:sz w:val="22"/>
          <w:szCs w:val="22"/>
        </w:rPr>
        <w:t xml:space="preserve"> care face parte integrantă din prezenta hotărâre;     </w:t>
      </w:r>
    </w:p>
    <w:p w14:paraId="778E7601" w14:textId="07430CB6" w:rsidR="005A6B49" w:rsidRPr="004816E2" w:rsidRDefault="005A6B49" w:rsidP="00CD1B81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4816E2">
        <w:rPr>
          <w:rFonts w:ascii="Montserrat Light" w:hAnsi="Montserrat Light"/>
          <w:sz w:val="22"/>
          <w:szCs w:val="22"/>
        </w:rPr>
        <w:t>la Capitolul 66.10 “Sănătate” – suma de 658.023,92 mii lei</w:t>
      </w:r>
      <w:r w:rsidR="00090385" w:rsidRPr="004816E2">
        <w:rPr>
          <w:rFonts w:ascii="Montserrat Light" w:hAnsi="Montserrat Light"/>
          <w:sz w:val="22"/>
          <w:szCs w:val="22"/>
        </w:rPr>
        <w:t>,</w:t>
      </w:r>
      <w:r w:rsidRPr="004816E2">
        <w:rPr>
          <w:rFonts w:ascii="Montserrat Light" w:hAnsi="Montserrat Light"/>
          <w:sz w:val="22"/>
          <w:szCs w:val="22"/>
        </w:rPr>
        <w:t xml:space="preserve"> conform </w:t>
      </w:r>
      <w:r w:rsidRPr="004816E2">
        <w:rPr>
          <w:rFonts w:ascii="Montserrat Light" w:hAnsi="Montserrat Light"/>
          <w:b/>
          <w:bCs/>
          <w:sz w:val="22"/>
          <w:szCs w:val="22"/>
        </w:rPr>
        <w:t>anexei nr. 1</w:t>
      </w:r>
      <w:r w:rsidR="00C87304" w:rsidRPr="004816E2">
        <w:rPr>
          <w:rFonts w:ascii="Montserrat Light" w:hAnsi="Montserrat Light"/>
          <w:b/>
          <w:bCs/>
          <w:sz w:val="22"/>
          <w:szCs w:val="22"/>
        </w:rPr>
        <w:t>3</w:t>
      </w:r>
      <w:r w:rsidRPr="004816E2">
        <w:rPr>
          <w:rFonts w:ascii="Montserrat Light" w:hAnsi="Montserrat Light"/>
          <w:sz w:val="22"/>
          <w:szCs w:val="22"/>
        </w:rPr>
        <w:t xml:space="preserve"> care face parte integrantă din prezenta hotărâre;</w:t>
      </w:r>
    </w:p>
    <w:p w14:paraId="2F5209A9" w14:textId="0FDD315C" w:rsidR="005A6B49" w:rsidRPr="004816E2" w:rsidRDefault="005A6B49" w:rsidP="00CD1B81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4816E2">
        <w:rPr>
          <w:rFonts w:ascii="Montserrat Light" w:hAnsi="Montserrat Light"/>
          <w:sz w:val="22"/>
          <w:szCs w:val="22"/>
        </w:rPr>
        <w:t>la Capitolul 67.10 “Cultură, recreere, religie” – suma de 81.705,13 mii lei</w:t>
      </w:r>
      <w:r w:rsidR="00090385" w:rsidRPr="004816E2">
        <w:rPr>
          <w:rFonts w:ascii="Montserrat Light" w:hAnsi="Montserrat Light"/>
          <w:sz w:val="22"/>
          <w:szCs w:val="22"/>
        </w:rPr>
        <w:t xml:space="preserve">, </w:t>
      </w:r>
      <w:r w:rsidRPr="004816E2">
        <w:rPr>
          <w:rFonts w:ascii="Montserrat Light" w:hAnsi="Montserrat Light"/>
          <w:sz w:val="22"/>
          <w:szCs w:val="22"/>
        </w:rPr>
        <w:t xml:space="preserve">conform </w:t>
      </w:r>
      <w:r w:rsidRPr="004816E2">
        <w:rPr>
          <w:rFonts w:ascii="Montserrat Light" w:hAnsi="Montserrat Light"/>
          <w:b/>
          <w:bCs/>
          <w:sz w:val="22"/>
          <w:szCs w:val="22"/>
        </w:rPr>
        <w:t>anexei nr. 1</w:t>
      </w:r>
      <w:r w:rsidR="00C87304" w:rsidRPr="004816E2">
        <w:rPr>
          <w:rFonts w:ascii="Montserrat Light" w:hAnsi="Montserrat Light"/>
          <w:b/>
          <w:bCs/>
          <w:sz w:val="22"/>
          <w:szCs w:val="22"/>
        </w:rPr>
        <w:t>4</w:t>
      </w:r>
      <w:r w:rsidRPr="004816E2">
        <w:rPr>
          <w:rFonts w:ascii="Montserrat Light" w:hAnsi="Montserrat Light"/>
          <w:sz w:val="22"/>
          <w:szCs w:val="22"/>
        </w:rPr>
        <w:t xml:space="preserve"> care face parte integrantă din prezenta hotărâre;</w:t>
      </w:r>
    </w:p>
    <w:p w14:paraId="794977A0" w14:textId="77777777" w:rsidR="005A6B49" w:rsidRPr="004816E2" w:rsidRDefault="005A6B49" w:rsidP="00CD1B81">
      <w:pPr>
        <w:spacing w:line="240" w:lineRule="auto"/>
        <w:ind w:left="900"/>
        <w:contextualSpacing/>
        <w:jc w:val="both"/>
        <w:rPr>
          <w:rFonts w:ascii="Montserrat Light" w:eastAsiaTheme="minorHAnsi" w:hAnsi="Montserrat Light" w:cstheme="minorBidi"/>
        </w:rPr>
      </w:pPr>
    </w:p>
    <w:bookmarkEnd w:id="5"/>
    <w:bookmarkEnd w:id="6"/>
    <w:p w14:paraId="34675243" w14:textId="327954F4" w:rsidR="005A6B49" w:rsidRPr="004816E2" w:rsidRDefault="005A6B49" w:rsidP="00CD1B81">
      <w:pPr>
        <w:spacing w:line="240" w:lineRule="auto"/>
        <w:contextualSpacing/>
        <w:jc w:val="both"/>
        <w:rPr>
          <w:rFonts w:ascii="Montserrat Light" w:hAnsi="Montserrat Light"/>
          <w:bCs/>
        </w:rPr>
      </w:pPr>
      <w:r w:rsidRPr="004816E2">
        <w:rPr>
          <w:rFonts w:ascii="Montserrat Light" w:hAnsi="Montserrat Light"/>
          <w:b/>
          <w:bCs/>
        </w:rPr>
        <w:t xml:space="preserve">Art. 6. </w:t>
      </w:r>
      <w:r w:rsidRPr="004816E2">
        <w:rPr>
          <w:rFonts w:ascii="Montserrat Light" w:hAnsi="Montserrat Light"/>
          <w:bCs/>
        </w:rPr>
        <w:t xml:space="preserve">Se aprobă rectificarea Programului de investiţii pe anul 2022, pe capitole, obiective de investiţii şi alte cheltuieli asimilate investiţiilor conform </w:t>
      </w:r>
      <w:r w:rsidRPr="004816E2">
        <w:rPr>
          <w:rFonts w:ascii="Montserrat Light" w:hAnsi="Montserrat Light"/>
          <w:b/>
          <w:bCs/>
        </w:rPr>
        <w:t>anexei nr. 1</w:t>
      </w:r>
      <w:r w:rsidR="00C87304" w:rsidRPr="004816E2">
        <w:rPr>
          <w:rFonts w:ascii="Montserrat Light" w:hAnsi="Montserrat Light"/>
          <w:b/>
          <w:bCs/>
        </w:rPr>
        <w:t>5</w:t>
      </w:r>
      <w:r w:rsidRPr="004816E2">
        <w:rPr>
          <w:rFonts w:ascii="Montserrat Light" w:hAnsi="Montserrat Light"/>
          <w:bCs/>
        </w:rPr>
        <w:t xml:space="preserve"> </w:t>
      </w:r>
      <w:r w:rsidRPr="004816E2">
        <w:rPr>
          <w:rFonts w:ascii="Montserrat Light" w:hAnsi="Montserrat Light"/>
          <w:bCs/>
          <w:lang w:val="ro-RO"/>
        </w:rPr>
        <w:t>care face parte integrantă din prezenta hotărâre</w:t>
      </w:r>
      <w:r w:rsidRPr="004816E2">
        <w:rPr>
          <w:rFonts w:ascii="Montserrat Light" w:hAnsi="Montserrat Light"/>
          <w:bCs/>
        </w:rPr>
        <w:t>.</w:t>
      </w:r>
    </w:p>
    <w:p w14:paraId="5301A6BB" w14:textId="77777777" w:rsidR="00090385" w:rsidRPr="004816E2" w:rsidRDefault="00090385" w:rsidP="00CD1B81">
      <w:pPr>
        <w:spacing w:line="240" w:lineRule="auto"/>
        <w:jc w:val="both"/>
        <w:rPr>
          <w:rFonts w:ascii="Montserrat Light" w:hAnsi="Montserrat Light"/>
          <w:b/>
        </w:rPr>
      </w:pPr>
    </w:p>
    <w:p w14:paraId="7ACBA51C" w14:textId="2FA3128D" w:rsidR="005A6B49" w:rsidRPr="004816E2" w:rsidRDefault="005A6B49" w:rsidP="00CD1B8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816E2">
        <w:rPr>
          <w:rFonts w:ascii="Montserrat Light" w:hAnsi="Montserrat Light"/>
          <w:b/>
        </w:rPr>
        <w:t>Art. 7.</w:t>
      </w:r>
      <w:r w:rsidRPr="004816E2">
        <w:rPr>
          <w:rFonts w:ascii="Montserrat Light" w:hAnsi="Montserrat Light"/>
          <w:bCs/>
        </w:rPr>
        <w:t xml:space="preserve"> Se aprobă rectificarea Listei detaliate a poziției Alte cheltuieli de investiții pe anul 2022 conform </w:t>
      </w:r>
      <w:r w:rsidRPr="004816E2">
        <w:rPr>
          <w:rFonts w:ascii="Montserrat Light" w:hAnsi="Montserrat Light"/>
          <w:b/>
        </w:rPr>
        <w:t>anexei nr. 1</w:t>
      </w:r>
      <w:r w:rsidR="00C87304" w:rsidRPr="004816E2">
        <w:rPr>
          <w:rFonts w:ascii="Montserrat Light" w:hAnsi="Montserrat Light"/>
          <w:b/>
        </w:rPr>
        <w:t>6</w:t>
      </w:r>
      <w:r w:rsidRPr="004816E2">
        <w:rPr>
          <w:rFonts w:ascii="Montserrat Light" w:hAnsi="Montserrat Light"/>
          <w:bCs/>
        </w:rPr>
        <w:t xml:space="preserve"> </w:t>
      </w:r>
      <w:r w:rsidRPr="004816E2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5AC9D5CB" w14:textId="77777777" w:rsidR="00090385" w:rsidRPr="004816E2" w:rsidRDefault="00090385" w:rsidP="00CD1B81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718A1C07" w14:textId="57623BDE" w:rsidR="005A6B49" w:rsidRPr="004816E2" w:rsidRDefault="005A6B49" w:rsidP="00CD1B8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816E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7" w:name="_Hlk40699574"/>
      <w:bookmarkStart w:id="8" w:name="_Hlk1639330"/>
      <w:r w:rsidRPr="004816E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8.</w:t>
      </w:r>
      <w:bookmarkEnd w:id="7"/>
      <w:r w:rsidRPr="004816E2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4816E2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090385" w:rsidRPr="004816E2">
        <w:rPr>
          <w:rFonts w:ascii="Montserrat Light" w:hAnsi="Montserrat Light"/>
          <w:lang w:val="ro-RO"/>
        </w:rPr>
        <w:t>d</w:t>
      </w:r>
      <w:r w:rsidRPr="004816E2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8"/>
    </w:p>
    <w:p w14:paraId="12FC3D8C" w14:textId="77777777" w:rsidR="00090385" w:rsidRPr="004816E2" w:rsidRDefault="00090385" w:rsidP="00CD1B81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A62384B" w14:textId="20D1281A" w:rsidR="005A6B49" w:rsidRPr="004816E2" w:rsidRDefault="005A6B49" w:rsidP="00CD1B8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816E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9.</w:t>
      </w:r>
      <w:r w:rsidRPr="004816E2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cunoştinţă publică prin afişare la sediul Consiliului Judeţean Cluj şi pe pagina de internet ”</w:t>
      </w:r>
      <w:hyperlink r:id="rId9" w:history="1">
        <w:r w:rsidRPr="004816E2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Pr="004816E2">
        <w:rPr>
          <w:rFonts w:ascii="Montserrat Light" w:eastAsia="Times New Roman" w:hAnsi="Montserrat Light" w:cs="Times New Roman"/>
          <w:noProof/>
          <w:lang w:val="ro-RO" w:eastAsia="ro-RO"/>
        </w:rPr>
        <w:t>”.</w:t>
      </w:r>
    </w:p>
    <w:p w14:paraId="34412309" w14:textId="77777777" w:rsidR="0039372D" w:rsidRPr="004816E2" w:rsidRDefault="0039372D" w:rsidP="00CD1B81">
      <w:pPr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535F03CE" w14:textId="77777777" w:rsidR="00BC304E" w:rsidRPr="004816E2" w:rsidRDefault="00BC304E" w:rsidP="00CD1B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498B2AF" w14:textId="77777777" w:rsidR="00F8607F" w:rsidRPr="004816E2" w:rsidRDefault="00F8607F" w:rsidP="00CD1B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816E2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4816E2">
        <w:rPr>
          <w:rFonts w:ascii="Montserrat" w:hAnsi="Montserrat"/>
          <w:b/>
          <w:lang w:val="ro-RO" w:eastAsia="ro-RO"/>
        </w:rPr>
        <w:t>Contrasemnează:</w:t>
      </w:r>
    </w:p>
    <w:p w14:paraId="110BB865" w14:textId="5EA196AA" w:rsidR="00F8607F" w:rsidRPr="004816E2" w:rsidRDefault="00F8607F" w:rsidP="00CD1B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4816E2">
        <w:rPr>
          <w:rFonts w:ascii="Montserrat" w:hAnsi="Montserrat"/>
          <w:lang w:val="ro-RO" w:eastAsia="ro-RO"/>
        </w:rPr>
        <w:t xml:space="preserve">          </w:t>
      </w:r>
      <w:r w:rsidR="00BD0004" w:rsidRPr="004816E2">
        <w:rPr>
          <w:rFonts w:ascii="Montserrat" w:hAnsi="Montserrat"/>
          <w:lang w:val="ro-RO" w:eastAsia="ro-RO"/>
        </w:rPr>
        <w:t xml:space="preserve">p. </w:t>
      </w:r>
      <w:r w:rsidRPr="004816E2">
        <w:rPr>
          <w:rFonts w:ascii="Montserrat" w:hAnsi="Montserrat"/>
          <w:b/>
          <w:lang w:val="ro-RO" w:eastAsia="ro-RO"/>
        </w:rPr>
        <w:t>PREŞEDINTE,</w:t>
      </w:r>
      <w:r w:rsidRPr="004816E2">
        <w:rPr>
          <w:rFonts w:ascii="Montserrat" w:hAnsi="Montserrat"/>
          <w:b/>
          <w:lang w:val="ro-RO" w:eastAsia="ro-RO"/>
        </w:rPr>
        <w:tab/>
      </w:r>
      <w:r w:rsidRPr="004816E2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4816E2">
        <w:rPr>
          <w:rFonts w:ascii="Montserrat" w:hAnsi="Montserrat"/>
          <w:lang w:val="ro-RO" w:eastAsia="ro-RO"/>
        </w:rPr>
        <w:t xml:space="preserve"> </w:t>
      </w:r>
      <w:r w:rsidRPr="004816E2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81DD963" w:rsidR="00F8607F" w:rsidRPr="004816E2" w:rsidRDefault="00F8607F" w:rsidP="00CD1B8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816E2">
        <w:rPr>
          <w:rFonts w:ascii="Montserrat" w:hAnsi="Montserrat"/>
          <w:b/>
          <w:lang w:val="ro-RO" w:eastAsia="ro-RO"/>
        </w:rPr>
        <w:t xml:space="preserve">               </w:t>
      </w:r>
      <w:r w:rsidR="00BD0004" w:rsidRPr="004816E2">
        <w:rPr>
          <w:rFonts w:ascii="Montserrat" w:hAnsi="Montserrat"/>
          <w:b/>
          <w:lang w:val="ro-RO" w:eastAsia="ro-RO"/>
        </w:rPr>
        <w:t xml:space="preserve"> </w:t>
      </w:r>
      <w:r w:rsidRPr="004816E2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9"/>
    <w:p w14:paraId="745B5CEE" w14:textId="440371DB" w:rsidR="007F54AE" w:rsidRPr="004816E2" w:rsidRDefault="007F54AE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60C863" w14:textId="2C299ECE" w:rsidR="00E9245F" w:rsidRPr="004816E2" w:rsidRDefault="00E9245F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BE17C8" w14:textId="36052A53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358EFC" w14:textId="44BB5BC6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BC8914" w14:textId="75E3AF69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CD459B" w14:textId="6FF42BE3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44A8D7" w14:textId="360DFFDF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21DD797" w14:textId="5DE4A3EE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71C6C4" w14:textId="52E316DB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CF0BE9A" w14:textId="6ACCFB20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CAEB17" w14:textId="07A9C3ED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6CE0429" w14:textId="7882610C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D2067D" w14:textId="604FD06F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0FC2928" w14:textId="14C3E6E2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A7D2F9D" w14:textId="6F9866C2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AB20AE" w14:textId="741184F4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F268B5C" w14:textId="64BD390A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420EB2" w14:textId="633AA93D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7B7C8C" w14:textId="0865FC93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975497" w14:textId="0794FFBF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A240286" w14:textId="5281BB1A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5F3A7FD" w14:textId="7F80830D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308A61" w14:textId="77777777" w:rsidR="00BD0004" w:rsidRPr="004816E2" w:rsidRDefault="00BD0004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4816E2" w:rsidRDefault="00E9245F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5E17A39D" w:rsidR="001705EA" w:rsidRPr="004816E2" w:rsidRDefault="001705EA" w:rsidP="00CD1B8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4816E2">
        <w:rPr>
          <w:rFonts w:ascii="Montserrat" w:hAnsi="Montserrat"/>
          <w:b/>
          <w:bCs/>
          <w:noProof/>
          <w:lang w:val="ro-RO" w:eastAsia="ro-RO"/>
        </w:rPr>
        <w:t>Nr. 2</w:t>
      </w:r>
      <w:r w:rsidR="001315ED" w:rsidRPr="004816E2">
        <w:rPr>
          <w:rFonts w:ascii="Montserrat" w:hAnsi="Montserrat"/>
          <w:b/>
          <w:bCs/>
          <w:noProof/>
          <w:lang w:val="ro-RO" w:eastAsia="ro-RO"/>
        </w:rPr>
        <w:t>4</w:t>
      </w:r>
      <w:r w:rsidR="005A6B49" w:rsidRPr="004816E2">
        <w:rPr>
          <w:rFonts w:ascii="Montserrat" w:hAnsi="Montserrat"/>
          <w:b/>
          <w:bCs/>
          <w:noProof/>
          <w:lang w:val="ro-RO" w:eastAsia="ro-RO"/>
        </w:rPr>
        <w:t>8</w:t>
      </w:r>
      <w:r w:rsidR="00781F39" w:rsidRPr="004816E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816E2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4816E2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4816E2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4816E2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3CFCE527" w:rsidR="000B661A" w:rsidRPr="004816E2" w:rsidRDefault="001705EA" w:rsidP="00CD1B81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0" w:name="_Hlk117238163"/>
      <w:r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3A661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6E50D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DC734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</w:t>
      </w:r>
      <w:r w:rsidR="006E50D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DC734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6E50D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iar </w:t>
      </w:r>
      <w:r w:rsidR="00DC734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 </w:t>
      </w:r>
      <w:r w:rsidR="006E50D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DC734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6E50D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DC734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6E50D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DC734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6E50D1"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816E2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4816E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816E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0"/>
    </w:p>
    <w:sectPr w:rsidR="000B661A" w:rsidRPr="004816E2" w:rsidSect="00FF0A7D">
      <w:footerReference w:type="default" r:id="rId10"/>
      <w:pgSz w:w="12240" w:h="15840"/>
      <w:pgMar w:top="450" w:right="90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10763B8"/>
    <w:multiLevelType w:val="hybridMultilevel"/>
    <w:tmpl w:val="C7ACCC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61E8A"/>
    <w:multiLevelType w:val="hybridMultilevel"/>
    <w:tmpl w:val="8974A37A"/>
    <w:lvl w:ilvl="0" w:tplc="078E3436">
      <w:start w:val="1"/>
      <w:numFmt w:val="lowerLetter"/>
      <w:lvlText w:val="%1)"/>
      <w:lvlJc w:val="left"/>
      <w:pPr>
        <w:ind w:left="360" w:hanging="360"/>
      </w:pPr>
      <w:rPr>
        <w:rFonts w:ascii="Montserrat Light" w:eastAsia="Calibri" w:hAnsi="Montserrat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 w15:restartNumberingAfterBreak="0">
    <w:nsid w:val="39246436"/>
    <w:multiLevelType w:val="hybridMultilevel"/>
    <w:tmpl w:val="5514416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68ED256E"/>
    <w:multiLevelType w:val="hybridMultilevel"/>
    <w:tmpl w:val="5D5AC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4629028">
    <w:abstractNumId w:val="4"/>
  </w:num>
  <w:num w:numId="2" w16cid:durableId="1990134642">
    <w:abstractNumId w:val="3"/>
  </w:num>
  <w:num w:numId="3" w16cid:durableId="538325874">
    <w:abstractNumId w:val="5"/>
  </w:num>
  <w:num w:numId="4" w16cid:durableId="68039987">
    <w:abstractNumId w:val="1"/>
  </w:num>
  <w:num w:numId="5" w16cid:durableId="20230460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67D2"/>
    <w:rsid w:val="00090385"/>
    <w:rsid w:val="00092DF9"/>
    <w:rsid w:val="000A16F4"/>
    <w:rsid w:val="000A39B5"/>
    <w:rsid w:val="000B661A"/>
    <w:rsid w:val="000C1BDD"/>
    <w:rsid w:val="000C3CF1"/>
    <w:rsid w:val="000C4F8F"/>
    <w:rsid w:val="000C5FC0"/>
    <w:rsid w:val="000C77C9"/>
    <w:rsid w:val="000D1D72"/>
    <w:rsid w:val="000E04D5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15ED"/>
    <w:rsid w:val="00133661"/>
    <w:rsid w:val="00137A1B"/>
    <w:rsid w:val="0014509C"/>
    <w:rsid w:val="0016544D"/>
    <w:rsid w:val="001705EA"/>
    <w:rsid w:val="001747B8"/>
    <w:rsid w:val="001764C7"/>
    <w:rsid w:val="001A0269"/>
    <w:rsid w:val="001B703F"/>
    <w:rsid w:val="001C7AB0"/>
    <w:rsid w:val="001D218D"/>
    <w:rsid w:val="001D7443"/>
    <w:rsid w:val="001E6A0B"/>
    <w:rsid w:val="001E7D99"/>
    <w:rsid w:val="001F10D7"/>
    <w:rsid w:val="001F220E"/>
    <w:rsid w:val="001F23C2"/>
    <w:rsid w:val="00204A3F"/>
    <w:rsid w:val="00213184"/>
    <w:rsid w:val="00216042"/>
    <w:rsid w:val="002226C3"/>
    <w:rsid w:val="002314D8"/>
    <w:rsid w:val="00244F1F"/>
    <w:rsid w:val="002651B5"/>
    <w:rsid w:val="00267329"/>
    <w:rsid w:val="00267F98"/>
    <w:rsid w:val="00272BE1"/>
    <w:rsid w:val="00295638"/>
    <w:rsid w:val="002A36ED"/>
    <w:rsid w:val="002D1A5D"/>
    <w:rsid w:val="002D2D51"/>
    <w:rsid w:val="002E2699"/>
    <w:rsid w:val="002E4243"/>
    <w:rsid w:val="002E54C3"/>
    <w:rsid w:val="002F1C98"/>
    <w:rsid w:val="002F33E8"/>
    <w:rsid w:val="002F6D07"/>
    <w:rsid w:val="002F7963"/>
    <w:rsid w:val="003057E1"/>
    <w:rsid w:val="003105BE"/>
    <w:rsid w:val="00311173"/>
    <w:rsid w:val="00314591"/>
    <w:rsid w:val="00340BAC"/>
    <w:rsid w:val="0035373F"/>
    <w:rsid w:val="00373DB7"/>
    <w:rsid w:val="00381633"/>
    <w:rsid w:val="00381BC2"/>
    <w:rsid w:val="00392D1D"/>
    <w:rsid w:val="0039372D"/>
    <w:rsid w:val="003A6611"/>
    <w:rsid w:val="003C2842"/>
    <w:rsid w:val="003C3EFC"/>
    <w:rsid w:val="003C4AE6"/>
    <w:rsid w:val="003D30E2"/>
    <w:rsid w:val="003D7E60"/>
    <w:rsid w:val="003E3609"/>
    <w:rsid w:val="003E4B28"/>
    <w:rsid w:val="003E51F7"/>
    <w:rsid w:val="003E5288"/>
    <w:rsid w:val="003E589F"/>
    <w:rsid w:val="003F65B8"/>
    <w:rsid w:val="00410CD0"/>
    <w:rsid w:val="00422B6A"/>
    <w:rsid w:val="00472DC4"/>
    <w:rsid w:val="00480FCC"/>
    <w:rsid w:val="004816E2"/>
    <w:rsid w:val="00490C35"/>
    <w:rsid w:val="00492C08"/>
    <w:rsid w:val="004A6E09"/>
    <w:rsid w:val="004A72C2"/>
    <w:rsid w:val="004B3D5C"/>
    <w:rsid w:val="004C1849"/>
    <w:rsid w:val="004C3ABD"/>
    <w:rsid w:val="004C614D"/>
    <w:rsid w:val="004D340D"/>
    <w:rsid w:val="004D3E2F"/>
    <w:rsid w:val="004D7694"/>
    <w:rsid w:val="004E0335"/>
    <w:rsid w:val="004E3B9E"/>
    <w:rsid w:val="004F3306"/>
    <w:rsid w:val="00504BF2"/>
    <w:rsid w:val="00506FE6"/>
    <w:rsid w:val="00522093"/>
    <w:rsid w:val="0052293B"/>
    <w:rsid w:val="00533806"/>
    <w:rsid w:val="00544668"/>
    <w:rsid w:val="00552C90"/>
    <w:rsid w:val="005576D0"/>
    <w:rsid w:val="005645CD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6B49"/>
    <w:rsid w:val="005A795E"/>
    <w:rsid w:val="005E5564"/>
    <w:rsid w:val="005E73D7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B2D59"/>
    <w:rsid w:val="006C1820"/>
    <w:rsid w:val="006C6DC6"/>
    <w:rsid w:val="006D3423"/>
    <w:rsid w:val="006D42E6"/>
    <w:rsid w:val="006D7258"/>
    <w:rsid w:val="006E41AF"/>
    <w:rsid w:val="006E50D1"/>
    <w:rsid w:val="006F2539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10EF0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91120"/>
    <w:rsid w:val="008A081A"/>
    <w:rsid w:val="008A45BE"/>
    <w:rsid w:val="008A6702"/>
    <w:rsid w:val="008B04C1"/>
    <w:rsid w:val="008B68C1"/>
    <w:rsid w:val="008C6556"/>
    <w:rsid w:val="008E7EA9"/>
    <w:rsid w:val="008F7089"/>
    <w:rsid w:val="008F730A"/>
    <w:rsid w:val="00902942"/>
    <w:rsid w:val="00910B8C"/>
    <w:rsid w:val="00924EDA"/>
    <w:rsid w:val="0095149D"/>
    <w:rsid w:val="00953F17"/>
    <w:rsid w:val="00963F8A"/>
    <w:rsid w:val="00971AA0"/>
    <w:rsid w:val="00977D2F"/>
    <w:rsid w:val="0098633C"/>
    <w:rsid w:val="00990203"/>
    <w:rsid w:val="009B529E"/>
    <w:rsid w:val="009B615B"/>
    <w:rsid w:val="009D6D5F"/>
    <w:rsid w:val="00A046AA"/>
    <w:rsid w:val="00A10812"/>
    <w:rsid w:val="00A17251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7570"/>
    <w:rsid w:val="00BA2CE6"/>
    <w:rsid w:val="00BC2C75"/>
    <w:rsid w:val="00BC304E"/>
    <w:rsid w:val="00BC7AF5"/>
    <w:rsid w:val="00BD0004"/>
    <w:rsid w:val="00BD3978"/>
    <w:rsid w:val="00BD5545"/>
    <w:rsid w:val="00BE0E61"/>
    <w:rsid w:val="00BE7081"/>
    <w:rsid w:val="00BF3687"/>
    <w:rsid w:val="00C1348E"/>
    <w:rsid w:val="00C211D7"/>
    <w:rsid w:val="00C31BE8"/>
    <w:rsid w:val="00C418CE"/>
    <w:rsid w:val="00C518A0"/>
    <w:rsid w:val="00C63F8C"/>
    <w:rsid w:val="00C748A5"/>
    <w:rsid w:val="00C82315"/>
    <w:rsid w:val="00C82BC2"/>
    <w:rsid w:val="00C87304"/>
    <w:rsid w:val="00C87B56"/>
    <w:rsid w:val="00C9220A"/>
    <w:rsid w:val="00C971BC"/>
    <w:rsid w:val="00CB079F"/>
    <w:rsid w:val="00CB5F76"/>
    <w:rsid w:val="00CC0940"/>
    <w:rsid w:val="00CC327B"/>
    <w:rsid w:val="00CC3BCC"/>
    <w:rsid w:val="00CD1B81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C7341"/>
    <w:rsid w:val="00DE20F2"/>
    <w:rsid w:val="00DE38A3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66D2"/>
    <w:rsid w:val="00EF36BE"/>
    <w:rsid w:val="00EF3F86"/>
    <w:rsid w:val="00F03758"/>
    <w:rsid w:val="00F0502C"/>
    <w:rsid w:val="00F207A1"/>
    <w:rsid w:val="00F238CA"/>
    <w:rsid w:val="00F25290"/>
    <w:rsid w:val="00F25E7F"/>
    <w:rsid w:val="00F3415E"/>
    <w:rsid w:val="00F40ABF"/>
    <w:rsid w:val="00F40EBD"/>
    <w:rsid w:val="00F47268"/>
    <w:rsid w:val="00F47309"/>
    <w:rsid w:val="00F51018"/>
    <w:rsid w:val="00F55499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1228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87</cp:revision>
  <cp:lastPrinted>2022-12-22T07:09:00Z</cp:lastPrinted>
  <dcterms:created xsi:type="dcterms:W3CDTF">2022-10-20T06:08:00Z</dcterms:created>
  <dcterms:modified xsi:type="dcterms:W3CDTF">2022-12-22T08:29:00Z</dcterms:modified>
</cp:coreProperties>
</file>