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E4637C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E4637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05F271F" w:rsidR="00373802" w:rsidRPr="00E4637C" w:rsidRDefault="0037380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E4637C">
        <w:rPr>
          <w:rFonts w:ascii="Montserrat" w:hAnsi="Montserrat"/>
          <w:b/>
          <w:bCs/>
        </w:rPr>
        <w:t xml:space="preserve">         </w:t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r w:rsidR="00EC5CC7" w:rsidRPr="00E4637C">
        <w:rPr>
          <w:rFonts w:ascii="Montserrat" w:hAnsi="Montserrat"/>
          <w:b/>
          <w:bCs/>
        </w:rPr>
        <w:tab/>
      </w:r>
      <w:proofErr w:type="spellStart"/>
      <w:r w:rsidRPr="00E4637C">
        <w:rPr>
          <w:rFonts w:ascii="Montserrat" w:hAnsi="Montserrat"/>
          <w:b/>
          <w:bCs/>
        </w:rPr>
        <w:t>Anex</w:t>
      </w:r>
      <w:r w:rsidR="007971DA" w:rsidRPr="00E4637C">
        <w:rPr>
          <w:rFonts w:ascii="Montserrat" w:hAnsi="Montserrat"/>
          <w:b/>
          <w:bCs/>
        </w:rPr>
        <w:t>ă</w:t>
      </w:r>
      <w:proofErr w:type="spellEnd"/>
    </w:p>
    <w:p w14:paraId="16133123" w14:textId="00FCD849" w:rsidR="00373802" w:rsidRPr="00E4637C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E4637C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73802" w:rsidRPr="00E4637C">
        <w:rPr>
          <w:rFonts w:ascii="Montserrat" w:hAnsi="Montserrat"/>
          <w:b/>
          <w:bCs/>
        </w:rPr>
        <w:t xml:space="preserve">la </w:t>
      </w:r>
      <w:proofErr w:type="spellStart"/>
      <w:r w:rsidR="00373802" w:rsidRPr="00E4637C">
        <w:rPr>
          <w:rFonts w:ascii="Montserrat" w:hAnsi="Montserrat"/>
          <w:b/>
          <w:bCs/>
        </w:rPr>
        <w:t>Hotărârea</w:t>
      </w:r>
      <w:proofErr w:type="spellEnd"/>
      <w:r w:rsidR="00373802" w:rsidRPr="00E4637C">
        <w:rPr>
          <w:rFonts w:ascii="Montserrat" w:hAnsi="Montserrat"/>
          <w:b/>
          <w:bCs/>
        </w:rPr>
        <w:t xml:space="preserve"> nr.</w:t>
      </w:r>
      <w:r w:rsidR="006C4B14" w:rsidRPr="00E4637C">
        <w:rPr>
          <w:rFonts w:ascii="Montserrat" w:hAnsi="Montserrat"/>
          <w:b/>
          <w:bCs/>
        </w:rPr>
        <w:t xml:space="preserve"> 2</w:t>
      </w:r>
      <w:r w:rsidR="00D8165E" w:rsidRPr="00E4637C">
        <w:rPr>
          <w:rFonts w:ascii="Montserrat" w:hAnsi="Montserrat"/>
          <w:b/>
          <w:bCs/>
        </w:rPr>
        <w:t>5</w:t>
      </w:r>
      <w:r w:rsidR="009A76FC" w:rsidRPr="00E4637C">
        <w:rPr>
          <w:rFonts w:ascii="Montserrat" w:hAnsi="Montserrat"/>
          <w:b/>
          <w:bCs/>
        </w:rPr>
        <w:t>0</w:t>
      </w:r>
      <w:r w:rsidR="00373802" w:rsidRPr="00E4637C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E4637C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06829616" w14:textId="77777777" w:rsidR="000444D9" w:rsidRPr="00E4637C" w:rsidRDefault="000444D9" w:rsidP="000444D9">
      <w:pPr>
        <w:tabs>
          <w:tab w:val="left" w:pos="3456"/>
        </w:tabs>
        <w:jc w:val="right"/>
        <w:rPr>
          <w:rFonts w:ascii="Montserrat" w:hAnsi="Montserrat"/>
          <w:lang w:val="ro-RO"/>
        </w:rPr>
      </w:pPr>
      <w:bookmarkStart w:id="0" w:name="_Hlk173225997"/>
    </w:p>
    <w:p w14:paraId="5AC47A9F" w14:textId="0C33E2A8" w:rsidR="000444D9" w:rsidRPr="00E4637C" w:rsidRDefault="000444D9" w:rsidP="000444D9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E4637C">
        <w:rPr>
          <w:rFonts w:ascii="Montserrat" w:hAnsi="Montserrat"/>
          <w:i w:val="0"/>
          <w:iCs w:val="0"/>
          <w:sz w:val="22"/>
          <w:szCs w:val="22"/>
          <w:lang w:val="ro-RO"/>
        </w:rPr>
        <w:t>INDICATORI</w:t>
      </w:r>
      <w:r w:rsidR="00346F77" w:rsidRPr="00E4637C">
        <w:rPr>
          <w:rFonts w:ascii="Montserrat" w:hAnsi="Montserrat"/>
          <w:i w:val="0"/>
          <w:iCs w:val="0"/>
          <w:sz w:val="22"/>
          <w:szCs w:val="22"/>
          <w:lang w:val="ro-RO"/>
        </w:rPr>
        <w:t>I</w:t>
      </w:r>
      <w:r w:rsidRPr="00E4637C">
        <w:rPr>
          <w:rFonts w:ascii="Montserrat" w:hAnsi="Montserrat"/>
          <w:i w:val="0"/>
          <w:iCs w:val="0"/>
          <w:sz w:val="22"/>
          <w:szCs w:val="22"/>
          <w:lang w:val="ro-RO"/>
        </w:rPr>
        <w:t xml:space="preserve"> TEHNICO-ECONOMICI</w:t>
      </w:r>
    </w:p>
    <w:p w14:paraId="58E6FADB" w14:textId="77777777" w:rsidR="000444D9" w:rsidRPr="00E4637C" w:rsidRDefault="000444D9" w:rsidP="000444D9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lang w:val="ro-RO"/>
        </w:rPr>
      </w:pPr>
      <w:r w:rsidRPr="00E4637C">
        <w:rPr>
          <w:rFonts w:ascii="Montserrat" w:hAnsi="Montserrat"/>
          <w:b/>
          <w:lang w:val="ro-RO"/>
        </w:rPr>
        <w:t xml:space="preserve">ai obiectivului de investiții ”Intervenții în vederea conformării la cerințele </w:t>
      </w:r>
    </w:p>
    <w:p w14:paraId="3EA0FB2E" w14:textId="3B2A17FC" w:rsidR="000444D9" w:rsidRPr="00E4637C" w:rsidRDefault="000444D9" w:rsidP="000444D9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lang w:val="ro-RO"/>
        </w:rPr>
      </w:pPr>
      <w:r w:rsidRPr="00E4637C">
        <w:rPr>
          <w:rFonts w:ascii="Montserrat" w:hAnsi="Montserrat"/>
          <w:b/>
          <w:lang w:val="ro-RO"/>
        </w:rPr>
        <w:t>securității la incendiu la Spitalul Clinic de Recuperare din Cluj-Napoca”</w:t>
      </w:r>
    </w:p>
    <w:p w14:paraId="40D0F03F" w14:textId="77777777" w:rsidR="000444D9" w:rsidRPr="00E4637C" w:rsidRDefault="000444D9" w:rsidP="000444D9">
      <w:pPr>
        <w:jc w:val="center"/>
        <w:rPr>
          <w:rFonts w:ascii="Montserrat" w:hAnsi="Montserrat"/>
          <w:b/>
          <w:lang w:val="ro-RO"/>
        </w:rPr>
      </w:pPr>
    </w:p>
    <w:p w14:paraId="2A9D873E" w14:textId="77777777" w:rsidR="000444D9" w:rsidRPr="00E4637C" w:rsidRDefault="000444D9" w:rsidP="000444D9">
      <w:pPr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E4637C" w:rsidRPr="00E4637C" w14:paraId="3E72D52C" w14:textId="77777777" w:rsidTr="007E470E">
        <w:trPr>
          <w:trHeight w:val="238"/>
        </w:trPr>
        <w:tc>
          <w:tcPr>
            <w:tcW w:w="2818" w:type="dxa"/>
          </w:tcPr>
          <w:p w14:paraId="785A0DA4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/>
                <w:b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31CA4EA8" w14:textId="77CE64CA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E4637C">
              <w:rPr>
                <w:rFonts w:ascii="Montserrat Light" w:hAnsi="Montserrat Light"/>
                <w:bCs/>
                <w:spacing w:val="-3"/>
                <w:lang w:val="ro-RO"/>
              </w:rPr>
              <w:t>UAT Județul Cluj, prin Consiliul Județean Cluj</w:t>
            </w:r>
          </w:p>
          <w:p w14:paraId="39384318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4637C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</w:tc>
      </w:tr>
      <w:tr w:rsidR="00E4637C" w:rsidRPr="00E4637C" w14:paraId="2FE5CBA4" w14:textId="77777777" w:rsidTr="007E470E">
        <w:tc>
          <w:tcPr>
            <w:tcW w:w="2818" w:type="dxa"/>
          </w:tcPr>
          <w:p w14:paraId="5668D093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/>
                <w:b/>
                <w:lang w:val="ro-RO"/>
              </w:rPr>
              <w:t>Beneficiarul investiției:</w:t>
            </w:r>
          </w:p>
        </w:tc>
        <w:tc>
          <w:tcPr>
            <w:tcW w:w="6504" w:type="dxa"/>
          </w:tcPr>
          <w:p w14:paraId="0E167E35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4637C">
              <w:rPr>
                <w:rFonts w:ascii="Montserrat Light" w:hAnsi="Montserrat Light"/>
                <w:bCs/>
                <w:lang w:val="ro-RO"/>
              </w:rPr>
              <w:t>Spitalul Clinic de Recuperare Cluj-Napoca</w:t>
            </w:r>
          </w:p>
          <w:p w14:paraId="0FF472D3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4637C">
              <w:rPr>
                <w:rFonts w:ascii="Montserrat Light" w:hAnsi="Montserrat Light"/>
                <w:bCs/>
                <w:lang w:val="ro-RO"/>
              </w:rPr>
              <w:t>Str. Viilor nr. 46-50, Cluj-Napoca, județul Cluj</w:t>
            </w:r>
          </w:p>
        </w:tc>
      </w:tr>
      <w:tr w:rsidR="00E4637C" w:rsidRPr="00E4637C" w14:paraId="32425206" w14:textId="77777777" w:rsidTr="007E470E">
        <w:tc>
          <w:tcPr>
            <w:tcW w:w="2818" w:type="dxa"/>
          </w:tcPr>
          <w:p w14:paraId="1DC214E4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39A83F27" w14:textId="0AD5DC3D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E4637C">
              <w:rPr>
                <w:rFonts w:ascii="Montserrat Light" w:hAnsi="Montserrat Light"/>
                <w:lang w:val="ro-RO"/>
              </w:rPr>
              <w:t>România, Regiunea Nord-Vest, Judeţul Cluj</w:t>
            </w:r>
          </w:p>
          <w:p w14:paraId="068B8A39" w14:textId="3C36D4A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Municipiul Cluj-Napoca</w:t>
            </w:r>
          </w:p>
        </w:tc>
      </w:tr>
      <w:tr w:rsidR="00E4637C" w:rsidRPr="00E4637C" w14:paraId="38039E32" w14:textId="77777777" w:rsidTr="007E470E">
        <w:tc>
          <w:tcPr>
            <w:tcW w:w="2818" w:type="dxa"/>
          </w:tcPr>
          <w:p w14:paraId="35517531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/>
                <w:b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11099772" w14:textId="1EED46C9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  <w:r w:rsidRPr="00E4637C">
              <w:rPr>
                <w:rFonts w:ascii="Montserrat Light" w:hAnsi="Montserrat Light" w:cs="Arial Narrow"/>
                <w:shd w:val="clear" w:color="auto" w:fill="FFFFFF"/>
                <w:lang w:val="ro-RO"/>
              </w:rPr>
              <w:t>Documentație de avizare a lucrărilor de intervenții – elaborat conform  H.G. nr. 907/2016</w:t>
            </w:r>
          </w:p>
        </w:tc>
      </w:tr>
      <w:tr w:rsidR="000444D9" w:rsidRPr="00E4637C" w14:paraId="2900C7BE" w14:textId="77777777" w:rsidTr="007E470E">
        <w:tc>
          <w:tcPr>
            <w:tcW w:w="2818" w:type="dxa"/>
          </w:tcPr>
          <w:p w14:paraId="7DD8BD53" w14:textId="7777777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637C">
              <w:rPr>
                <w:rFonts w:ascii="Montserrat Light" w:hAnsi="Montserrat Light"/>
                <w:b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7EE41F32" w14:textId="7159CEBA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lang w:val="ro-RO"/>
              </w:rPr>
            </w:pPr>
            <w:r w:rsidRPr="00E4637C">
              <w:rPr>
                <w:rFonts w:ascii="Montserrat Light" w:hAnsi="Montserrat Light"/>
                <w:lang w:val="ro-RO"/>
              </w:rPr>
              <w:t>societatea Proiectantul S.R.L.</w:t>
            </w:r>
          </w:p>
          <w:p w14:paraId="108DBFB9" w14:textId="6346CF57" w:rsidR="000444D9" w:rsidRPr="00E4637C" w:rsidRDefault="000444D9" w:rsidP="007E470E">
            <w:pPr>
              <w:spacing w:before="20" w:after="20"/>
              <w:jc w:val="both"/>
              <w:rPr>
                <w:rFonts w:ascii="Montserrat Light" w:hAnsi="Montserrat Light"/>
                <w:lang w:val="ro-RO"/>
              </w:rPr>
            </w:pPr>
            <w:r w:rsidRPr="00E4637C">
              <w:rPr>
                <w:rFonts w:ascii="Montserrat Light" w:hAnsi="Montserrat Light"/>
                <w:lang w:val="ro-RO"/>
              </w:rPr>
              <w:t>Cluj-Napoca, str. Deva, nr. 1 - 7, Județul Cluj, Telefon: 0744-772.840, fax: 0264-595.264</w:t>
            </w:r>
          </w:p>
        </w:tc>
      </w:tr>
    </w:tbl>
    <w:p w14:paraId="1DFB8BF5" w14:textId="77777777" w:rsidR="000444D9" w:rsidRPr="00E4637C" w:rsidRDefault="000444D9" w:rsidP="000444D9">
      <w:pPr>
        <w:rPr>
          <w:rFonts w:ascii="Montserrat Light" w:hAnsi="Montserrat Light"/>
          <w:b/>
          <w:spacing w:val="-3"/>
          <w:lang w:val="ro-RO"/>
        </w:rPr>
      </w:pPr>
    </w:p>
    <w:p w14:paraId="5634F7DD" w14:textId="77777777" w:rsidR="000444D9" w:rsidRPr="00E4637C" w:rsidRDefault="000444D9" w:rsidP="000444D9">
      <w:pPr>
        <w:rPr>
          <w:rFonts w:ascii="Montserrat Light" w:hAnsi="Montserrat Light"/>
          <w:spacing w:val="-3"/>
          <w:lang w:val="ro-RO"/>
        </w:rPr>
      </w:pPr>
      <w:r w:rsidRPr="00E4637C">
        <w:rPr>
          <w:rFonts w:ascii="Montserrat Light" w:hAnsi="Montserrat Light"/>
          <w:b/>
          <w:spacing w:val="-3"/>
          <w:lang w:val="ro-RO"/>
        </w:rPr>
        <w:t>Principalii indicatori tehnico-economici ai investiției</w:t>
      </w:r>
      <w:r w:rsidRPr="00E4637C">
        <w:rPr>
          <w:rFonts w:ascii="Montserrat Light" w:hAnsi="Montserrat Light"/>
          <w:spacing w:val="-3"/>
          <w:lang w:val="ro-RO"/>
        </w:rPr>
        <w:t xml:space="preserve"> sunt: </w:t>
      </w:r>
    </w:p>
    <w:p w14:paraId="4915CC86" w14:textId="77777777" w:rsidR="000444D9" w:rsidRPr="00E4637C" w:rsidRDefault="000444D9" w:rsidP="000444D9">
      <w:pPr>
        <w:tabs>
          <w:tab w:val="left" w:pos="1530"/>
        </w:tabs>
        <w:ind w:left="142" w:hanging="142"/>
        <w:jc w:val="both"/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lang w:val="ro-RO"/>
        </w:rPr>
        <w:t>•</w:t>
      </w:r>
      <w:r w:rsidRPr="00E4637C">
        <w:rPr>
          <w:rFonts w:ascii="Montserrat Light" w:hAnsi="Montserrat Light"/>
          <w:lang w:val="ro-RO"/>
        </w:rPr>
        <w:tab/>
        <w:t xml:space="preserve">Suprafață construită studiată </w:t>
      </w:r>
      <w:r w:rsidRPr="00E4637C">
        <w:rPr>
          <w:rFonts w:ascii="Montserrat Light" w:hAnsi="Montserrat Light"/>
          <w:bCs/>
          <w:lang w:val="ro-RO"/>
        </w:rPr>
        <w:t>= 4.339,00 mp</w:t>
      </w:r>
    </w:p>
    <w:p w14:paraId="64541874" w14:textId="77777777" w:rsidR="000444D9" w:rsidRPr="00E4637C" w:rsidRDefault="000444D9" w:rsidP="000444D9">
      <w:pPr>
        <w:tabs>
          <w:tab w:val="left" w:pos="1530"/>
        </w:tabs>
        <w:ind w:left="142" w:hanging="142"/>
        <w:jc w:val="both"/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lang w:val="ro-RO"/>
        </w:rPr>
        <w:t>•</w:t>
      </w:r>
      <w:r w:rsidRPr="00E4637C">
        <w:rPr>
          <w:rFonts w:ascii="Montserrat Light" w:hAnsi="Montserrat Light"/>
          <w:lang w:val="ro-RO"/>
        </w:rPr>
        <w:tab/>
        <w:t xml:space="preserve">Suprafață desfașurată studiată </w:t>
      </w:r>
      <w:r w:rsidRPr="00E4637C">
        <w:rPr>
          <w:rFonts w:ascii="Montserrat Light" w:hAnsi="Montserrat Light"/>
          <w:bCs/>
          <w:lang w:val="ro-RO"/>
        </w:rPr>
        <w:t>= 16.596,00 mp</w:t>
      </w:r>
    </w:p>
    <w:p w14:paraId="093B09F0" w14:textId="77777777" w:rsidR="000444D9" w:rsidRPr="00E4637C" w:rsidRDefault="000444D9" w:rsidP="000444D9">
      <w:pPr>
        <w:tabs>
          <w:tab w:val="left" w:pos="1530"/>
        </w:tabs>
        <w:jc w:val="both"/>
        <w:rPr>
          <w:rFonts w:ascii="Montserrat Light" w:hAnsi="Montserrat Light"/>
          <w:bCs/>
          <w:lang w:val="ro-RO"/>
        </w:rPr>
      </w:pPr>
      <w:r w:rsidRPr="00E4637C">
        <w:rPr>
          <w:rFonts w:ascii="Montserrat Light" w:hAnsi="Montserrat Light"/>
          <w:lang w:val="ro-RO"/>
        </w:rPr>
        <w:t>• Regimul de înălțime maxim:</w:t>
      </w:r>
      <w:r w:rsidRPr="00E4637C">
        <w:rPr>
          <w:rFonts w:ascii="Montserrat Light" w:hAnsi="Montserrat Light"/>
          <w:bCs/>
          <w:lang w:val="ro-RO"/>
        </w:rPr>
        <w:t xml:space="preserve">  = D+P+9E </w:t>
      </w:r>
    </w:p>
    <w:p w14:paraId="5D076BF5" w14:textId="77777777" w:rsidR="0040566F" w:rsidRPr="00E4637C" w:rsidRDefault="0040566F" w:rsidP="000444D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528E2EA" w14:textId="2EBE7E7E" w:rsidR="000444D9" w:rsidRPr="00E4637C" w:rsidRDefault="000444D9" w:rsidP="000444D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b/>
          <w:bCs/>
          <w:lang w:val="ro-RO"/>
        </w:rPr>
        <w:t xml:space="preserve">Valoarea totală a investiției: </w:t>
      </w:r>
      <w:r w:rsidRPr="00E4637C">
        <w:rPr>
          <w:rFonts w:ascii="Montserrat Light" w:hAnsi="Montserrat Light"/>
          <w:bCs/>
          <w:lang w:val="ro-RO"/>
        </w:rPr>
        <w:t xml:space="preserve">14.177.119,31 </w:t>
      </w:r>
      <w:r w:rsidRPr="00E4637C">
        <w:rPr>
          <w:rFonts w:ascii="Montserrat Light" w:hAnsi="Montserrat Light"/>
          <w:lang w:val="ro-RO"/>
        </w:rPr>
        <w:t xml:space="preserve">lei (fără TVA); </w:t>
      </w:r>
      <w:r w:rsidRPr="00E4637C">
        <w:rPr>
          <w:rFonts w:ascii="Montserrat Light" w:hAnsi="Montserrat Light"/>
          <w:spacing w:val="-3"/>
          <w:lang w:val="ro-RO"/>
        </w:rPr>
        <w:t>16.848.247,88</w:t>
      </w:r>
      <w:r w:rsidRPr="00E4637C">
        <w:rPr>
          <w:rFonts w:ascii="Montserrat Light" w:hAnsi="Montserrat Light" w:cs="TT5Bo00"/>
          <w:lang w:val="ro-RO"/>
        </w:rPr>
        <w:t xml:space="preserve"> </w:t>
      </w:r>
      <w:r w:rsidRPr="00E4637C">
        <w:rPr>
          <w:rFonts w:ascii="Montserrat Light" w:hAnsi="Montserrat Light"/>
          <w:lang w:val="ro-RO"/>
        </w:rPr>
        <w:t>lei (TVA inclus)</w:t>
      </w:r>
    </w:p>
    <w:p w14:paraId="7C95FABA" w14:textId="330FAFBE" w:rsidR="000444D9" w:rsidRPr="00E4637C" w:rsidRDefault="0040566F" w:rsidP="000444D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bCs/>
          <w:lang w:val="ro-RO"/>
        </w:rPr>
        <w:t>d</w:t>
      </w:r>
      <w:r w:rsidR="000444D9" w:rsidRPr="00E4637C">
        <w:rPr>
          <w:rFonts w:ascii="Montserrat Light" w:hAnsi="Montserrat Light"/>
          <w:bCs/>
          <w:lang w:val="ro-RO"/>
        </w:rPr>
        <w:t>in care C+M:</w:t>
      </w:r>
      <w:r w:rsidR="000444D9" w:rsidRPr="00E4637C">
        <w:rPr>
          <w:rFonts w:ascii="Montserrat Light" w:hAnsi="Montserrat Light"/>
          <w:b/>
          <w:lang w:val="ro-RO"/>
        </w:rPr>
        <w:t xml:space="preserve"> </w:t>
      </w:r>
      <w:r w:rsidR="000444D9" w:rsidRPr="00E4637C">
        <w:rPr>
          <w:rFonts w:ascii="Montserrat Light" w:hAnsi="Montserrat Light"/>
          <w:b/>
          <w:lang w:val="ro-RO"/>
        </w:rPr>
        <w:tab/>
      </w:r>
      <w:r w:rsidR="000444D9" w:rsidRPr="00E4637C">
        <w:rPr>
          <w:rFonts w:ascii="Montserrat Light" w:hAnsi="Montserrat Light"/>
          <w:b/>
          <w:lang w:val="ro-RO"/>
        </w:rPr>
        <w:tab/>
      </w:r>
      <w:r w:rsidR="000444D9" w:rsidRPr="00E4637C">
        <w:rPr>
          <w:rFonts w:ascii="Montserrat Light" w:hAnsi="Montserrat Light"/>
          <w:lang w:val="ro-RO"/>
        </w:rPr>
        <w:t xml:space="preserve">      10.777.083,33 lei (fără TVA); 12.824.729,17 lei (TVA inclus)</w:t>
      </w:r>
    </w:p>
    <w:p w14:paraId="20C0BBF7" w14:textId="77777777" w:rsidR="000444D9" w:rsidRPr="00E4637C" w:rsidRDefault="000444D9" w:rsidP="000444D9">
      <w:pPr>
        <w:rPr>
          <w:rFonts w:ascii="Montserrat Light" w:hAnsi="Montserrat Light"/>
          <w:b/>
          <w:bCs/>
          <w:lang w:val="ro-RO"/>
        </w:rPr>
      </w:pPr>
    </w:p>
    <w:p w14:paraId="1CF7B917" w14:textId="77777777" w:rsidR="000444D9" w:rsidRPr="00E4637C" w:rsidRDefault="000444D9" w:rsidP="000444D9">
      <w:pPr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b/>
          <w:bCs/>
          <w:lang w:val="ro-RO"/>
        </w:rPr>
        <w:t xml:space="preserve">Eșalonarea investiției: </w:t>
      </w:r>
      <w:r w:rsidRPr="00E4637C">
        <w:rPr>
          <w:rFonts w:ascii="Montserrat Light" w:hAnsi="Montserrat Light"/>
          <w:lang w:val="ro-RO"/>
        </w:rPr>
        <w:t xml:space="preserve">Anul I (Etapa I): </w:t>
      </w:r>
      <w:r w:rsidRPr="00E4637C">
        <w:rPr>
          <w:rFonts w:ascii="Montserrat Light" w:hAnsi="Montserrat Light"/>
          <w:spacing w:val="-3"/>
          <w:lang w:val="ro-RO"/>
        </w:rPr>
        <w:t>16.848.247,88</w:t>
      </w:r>
      <w:r w:rsidRPr="00E4637C">
        <w:rPr>
          <w:rFonts w:ascii="Montserrat Light" w:hAnsi="Montserrat Light"/>
          <w:lang w:val="ro-RO"/>
        </w:rPr>
        <w:t xml:space="preserve"> lei (TVA inclus)</w:t>
      </w:r>
    </w:p>
    <w:p w14:paraId="66847055" w14:textId="77777777" w:rsidR="000444D9" w:rsidRPr="00E4637C" w:rsidRDefault="000444D9" w:rsidP="000444D9">
      <w:pPr>
        <w:rPr>
          <w:rFonts w:ascii="Montserrat Light" w:hAnsi="Montserrat Light"/>
          <w:b/>
          <w:bCs/>
          <w:lang w:val="ro-RO"/>
        </w:rPr>
      </w:pPr>
      <w:r w:rsidRPr="00E4637C">
        <w:rPr>
          <w:rFonts w:ascii="Montserrat Light" w:hAnsi="Montserrat Light"/>
          <w:lang w:val="ro-RO"/>
        </w:rPr>
        <w:tab/>
      </w:r>
      <w:r w:rsidRPr="00E4637C">
        <w:rPr>
          <w:rFonts w:ascii="Montserrat Light" w:hAnsi="Montserrat Light"/>
          <w:lang w:val="ro-RO"/>
        </w:rPr>
        <w:tab/>
      </w:r>
      <w:r w:rsidRPr="00E4637C">
        <w:rPr>
          <w:rFonts w:ascii="Montserrat Light" w:hAnsi="Montserrat Light"/>
          <w:lang w:val="ro-RO"/>
        </w:rPr>
        <w:tab/>
        <w:t xml:space="preserve">      </w:t>
      </w:r>
      <w:r w:rsidRPr="00E4637C">
        <w:rPr>
          <w:rFonts w:ascii="Montserrat Light" w:hAnsi="Montserrat Light"/>
          <w:lang w:val="ro-RO"/>
        </w:rPr>
        <w:tab/>
      </w:r>
      <w:r w:rsidRPr="00E4637C">
        <w:rPr>
          <w:rFonts w:ascii="Montserrat Light" w:hAnsi="Montserrat Light"/>
          <w:lang w:val="ro-RO"/>
        </w:rPr>
        <w:tab/>
      </w:r>
      <w:r w:rsidRPr="00E4637C">
        <w:rPr>
          <w:rFonts w:ascii="Montserrat Light" w:hAnsi="Montserrat Light"/>
          <w:lang w:val="ro-RO"/>
        </w:rPr>
        <w:tab/>
        <w:t xml:space="preserve">       </w:t>
      </w:r>
    </w:p>
    <w:p w14:paraId="01D669F0" w14:textId="77777777" w:rsidR="000444D9" w:rsidRPr="00E4637C" w:rsidRDefault="000444D9" w:rsidP="000444D9">
      <w:pPr>
        <w:rPr>
          <w:rFonts w:ascii="Montserrat Light" w:hAnsi="Montserrat Light"/>
          <w:lang w:val="ro-RO"/>
        </w:rPr>
      </w:pPr>
      <w:r w:rsidRPr="00E4637C">
        <w:rPr>
          <w:rFonts w:ascii="Montserrat Light" w:hAnsi="Montserrat Light"/>
          <w:b/>
          <w:bCs/>
          <w:lang w:val="ro-RO"/>
        </w:rPr>
        <w:t>Durata de execuție a obiectivului de investiții</w:t>
      </w:r>
      <w:r w:rsidRPr="00E4637C">
        <w:rPr>
          <w:rFonts w:ascii="Montserrat Light" w:hAnsi="Montserrat Light"/>
          <w:bCs/>
          <w:lang w:val="ro-RO"/>
        </w:rPr>
        <w:t>:</w:t>
      </w:r>
      <w:r w:rsidRPr="00E4637C">
        <w:rPr>
          <w:rFonts w:ascii="Montserrat Light" w:hAnsi="Montserrat Light"/>
          <w:lang w:val="ro-RO"/>
        </w:rPr>
        <w:t xml:space="preserve">  12 luni    </w:t>
      </w:r>
    </w:p>
    <w:p w14:paraId="572834BC" w14:textId="77777777" w:rsidR="0040566F" w:rsidRPr="00E4637C" w:rsidRDefault="0040566F" w:rsidP="000444D9">
      <w:pPr>
        <w:rPr>
          <w:rFonts w:ascii="Montserrat Light" w:hAnsi="Montserrat Light"/>
          <w:lang w:val="ro-RO"/>
        </w:rPr>
      </w:pPr>
    </w:p>
    <w:p w14:paraId="19AAD5BC" w14:textId="77777777" w:rsidR="000444D9" w:rsidRPr="00E4637C" w:rsidRDefault="000444D9" w:rsidP="000444D9">
      <w:pPr>
        <w:rPr>
          <w:rFonts w:ascii="Montserrat Light" w:hAnsi="Montserrat Light"/>
          <w:b/>
          <w:bCs/>
          <w:lang w:val="ro-RO"/>
        </w:rPr>
      </w:pPr>
      <w:r w:rsidRPr="00E4637C">
        <w:rPr>
          <w:rFonts w:ascii="Montserrat Light" w:hAnsi="Montserrat Light"/>
          <w:b/>
          <w:bCs/>
          <w:lang w:val="ro-RO"/>
        </w:rPr>
        <w:t xml:space="preserve">Durata de realizare a obiectivului de investiții: </w:t>
      </w:r>
      <w:r w:rsidRPr="00E4637C">
        <w:rPr>
          <w:rFonts w:ascii="Montserrat Light" w:hAnsi="Montserrat Light"/>
          <w:lang w:val="ro-RO"/>
        </w:rPr>
        <w:t>72 luni</w:t>
      </w:r>
    </w:p>
    <w:p w14:paraId="49D653F5" w14:textId="77777777" w:rsidR="000444D9" w:rsidRPr="00E4637C" w:rsidRDefault="000444D9" w:rsidP="000444D9">
      <w:pPr>
        <w:suppressAutoHyphens/>
        <w:jc w:val="both"/>
        <w:rPr>
          <w:rFonts w:ascii="Montserrat Light" w:hAnsi="Montserrat Light"/>
          <w:b/>
          <w:bCs/>
          <w:lang w:val="ro-RO"/>
        </w:rPr>
      </w:pPr>
    </w:p>
    <w:p w14:paraId="3E5FB37F" w14:textId="4740AAB0" w:rsidR="000444D9" w:rsidRPr="00E4637C" w:rsidRDefault="000444D9" w:rsidP="000444D9">
      <w:pPr>
        <w:suppressAutoHyphens/>
        <w:jc w:val="both"/>
        <w:rPr>
          <w:rFonts w:ascii="Montserrat Light" w:hAnsi="Montserrat Light"/>
          <w:lang w:val="ro-RO"/>
        </w:rPr>
      </w:pPr>
      <w:bookmarkStart w:id="1" w:name="_Hlk135987980"/>
      <w:r w:rsidRPr="00E4637C">
        <w:rPr>
          <w:rFonts w:ascii="Montserrat Light" w:hAnsi="Montserrat Light"/>
          <w:b/>
          <w:bCs/>
          <w:lang w:val="ro-RO"/>
        </w:rPr>
        <w:t>Finanțarea investiției</w:t>
      </w:r>
      <w:bookmarkEnd w:id="1"/>
      <w:r w:rsidRPr="00E4637C">
        <w:rPr>
          <w:rFonts w:ascii="Montserrat Light" w:hAnsi="Montserrat Light"/>
          <w:b/>
          <w:bCs/>
          <w:lang w:val="ro-RO"/>
        </w:rPr>
        <w:t xml:space="preserve">: </w:t>
      </w:r>
      <w:r w:rsidRPr="00E4637C">
        <w:rPr>
          <w:rFonts w:ascii="Montserrat Light" w:hAnsi="Montserrat Light"/>
          <w:spacing w:val="-3"/>
          <w:lang w:val="ro-RO"/>
        </w:rPr>
        <w:t xml:space="preserve"> </w:t>
      </w:r>
      <w:r w:rsidRPr="00E4637C">
        <w:rPr>
          <w:rFonts w:ascii="Montserrat Light" w:eastAsia="Calibri" w:hAnsi="Montserrat Light" w:cs="Courier New"/>
          <w:lang w:val="ro-RO"/>
        </w:rPr>
        <w:t xml:space="preserve">se face </w:t>
      </w:r>
      <w:r w:rsidRPr="00E4637C">
        <w:rPr>
          <w:rFonts w:ascii="Montserrat Light" w:hAnsi="Montserrat Light"/>
          <w:lang w:val="ro-RO"/>
        </w:rPr>
        <w:t>din bugetul Județului Cluj și fonduri externe nerambursabile.</w:t>
      </w:r>
    </w:p>
    <w:p w14:paraId="7875F2A3" w14:textId="77777777" w:rsidR="000444D9" w:rsidRPr="00E4637C" w:rsidRDefault="000444D9" w:rsidP="000444D9">
      <w:pPr>
        <w:tabs>
          <w:tab w:val="left" w:pos="0"/>
        </w:tabs>
        <w:suppressAutoHyphens/>
        <w:jc w:val="both"/>
        <w:rPr>
          <w:rFonts w:ascii="Montserrat Light" w:hAnsi="Montserrat Light"/>
          <w:lang w:val="ro-RO"/>
        </w:rPr>
      </w:pPr>
    </w:p>
    <w:p w14:paraId="411527D6" w14:textId="77777777" w:rsidR="00902D04" w:rsidRPr="00E4637C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E4637C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4637C">
        <w:rPr>
          <w:rFonts w:ascii="Montserrat Light" w:eastAsia="Times New Roman" w:hAnsi="Montserrat Light" w:cs="Times New Roman"/>
          <w:lang w:val="ro-RO" w:eastAsia="ro-RO"/>
        </w:rPr>
        <w:tab/>
      </w:r>
      <w:r w:rsidRPr="00E4637C">
        <w:rPr>
          <w:rFonts w:ascii="Montserrat Light" w:eastAsia="Times New Roman" w:hAnsi="Montserrat Light" w:cs="Times New Roman"/>
          <w:lang w:val="ro-RO" w:eastAsia="ro-RO"/>
        </w:rPr>
        <w:tab/>
      </w:r>
      <w:r w:rsidRPr="00E4637C">
        <w:rPr>
          <w:rFonts w:ascii="Montserrat Light" w:eastAsia="Times New Roman" w:hAnsi="Montserrat Light" w:cs="Times New Roman"/>
          <w:lang w:val="ro-RO" w:eastAsia="ro-RO"/>
        </w:rPr>
        <w:tab/>
      </w:r>
      <w:r w:rsidRPr="00E4637C">
        <w:rPr>
          <w:rFonts w:ascii="Montserrat Light" w:eastAsia="Times New Roman" w:hAnsi="Montserrat Light" w:cs="Times New Roman"/>
          <w:lang w:val="ro-RO" w:eastAsia="ro-RO"/>
        </w:rPr>
        <w:tab/>
      </w:r>
      <w:r w:rsidRPr="00E4637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E4637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E4637C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E4637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E4637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E4637C">
        <w:rPr>
          <w:rFonts w:ascii="Montserrat" w:eastAsia="Times New Roman" w:hAnsi="Montserrat" w:cs="Times New Roman"/>
          <w:b/>
          <w:lang w:val="ro-RO" w:eastAsia="ro-RO"/>
        </w:rPr>
        <w:tab/>
      </w:r>
      <w:r w:rsidRPr="00E4637C">
        <w:rPr>
          <w:rFonts w:ascii="Montserrat" w:eastAsia="Times New Roman" w:hAnsi="Montserrat" w:cs="Times New Roman"/>
          <w:lang w:val="ro-RO" w:eastAsia="ro-RO"/>
        </w:rPr>
        <w:tab/>
      </w:r>
      <w:r w:rsidRPr="00E4637C">
        <w:rPr>
          <w:rFonts w:ascii="Montserrat" w:eastAsia="Times New Roman" w:hAnsi="Montserrat" w:cs="Times New Roman"/>
          <w:lang w:val="ro-RO" w:eastAsia="ro-RO"/>
        </w:rPr>
        <w:tab/>
      </w:r>
      <w:r w:rsidRPr="00E4637C">
        <w:rPr>
          <w:rFonts w:ascii="Montserrat" w:eastAsia="Times New Roman" w:hAnsi="Montserrat" w:cs="Times New Roman"/>
          <w:lang w:val="ro-RO" w:eastAsia="ro-RO"/>
        </w:rPr>
        <w:tab/>
      </w:r>
      <w:r w:rsidRPr="00E4637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E4637C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E4637C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E4637C">
        <w:rPr>
          <w:rFonts w:ascii="Montserrat Light" w:hAnsi="Montserrat Light"/>
          <w:b/>
          <w:lang w:val="ro-RO" w:eastAsia="ro-RO"/>
        </w:rPr>
        <w:tab/>
      </w:r>
      <w:r w:rsidR="00195BCE" w:rsidRPr="00E4637C">
        <w:rPr>
          <w:rFonts w:ascii="Montserrat Light" w:hAnsi="Montserrat Light"/>
          <w:b/>
          <w:lang w:val="ro-RO" w:eastAsia="ro-RO"/>
        </w:rPr>
        <w:tab/>
      </w:r>
      <w:r w:rsidR="00195BCE" w:rsidRPr="00E4637C">
        <w:rPr>
          <w:rFonts w:ascii="Montserrat Light" w:hAnsi="Montserrat Light"/>
          <w:b/>
          <w:lang w:val="ro-RO" w:eastAsia="ro-RO"/>
        </w:rPr>
        <w:tab/>
      </w:r>
      <w:r w:rsidR="00195BCE" w:rsidRPr="00E4637C">
        <w:rPr>
          <w:rFonts w:ascii="Montserrat Light" w:hAnsi="Montserrat Light"/>
          <w:b/>
          <w:lang w:val="ro-RO" w:eastAsia="ro-RO"/>
        </w:rPr>
        <w:tab/>
      </w:r>
      <w:r w:rsidR="00195BCE" w:rsidRPr="00E4637C">
        <w:rPr>
          <w:rFonts w:ascii="Montserrat" w:hAnsi="Montserrat"/>
          <w:b/>
          <w:lang w:val="ro-RO" w:eastAsia="ro-RO"/>
        </w:rPr>
        <w:tab/>
      </w:r>
      <w:r w:rsidR="00195BCE" w:rsidRPr="00E4637C">
        <w:rPr>
          <w:rFonts w:ascii="Montserrat" w:hAnsi="Montserrat"/>
          <w:b/>
          <w:lang w:val="ro-RO" w:eastAsia="ro-RO"/>
        </w:rPr>
        <w:tab/>
      </w:r>
      <w:r w:rsidR="00195BCE" w:rsidRPr="00E4637C">
        <w:rPr>
          <w:rFonts w:ascii="Montserrat" w:hAnsi="Montserrat"/>
          <w:b/>
          <w:lang w:val="ro-RO" w:eastAsia="ro-RO"/>
        </w:rPr>
        <w:tab/>
      </w:r>
      <w:r w:rsidR="00195BCE" w:rsidRPr="00E4637C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E4637C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E4637C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E4637C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79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635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6F77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616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4440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6FC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4EC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37C"/>
    <w:rsid w:val="00E4642A"/>
    <w:rsid w:val="00E467FD"/>
    <w:rsid w:val="00E468BA"/>
    <w:rsid w:val="00E46E6B"/>
    <w:rsid w:val="00E4760F"/>
    <w:rsid w:val="00E502AE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C7BE3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9470</TotalTime>
  <Pages>1</Pages>
  <Words>274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732</cp:revision>
  <cp:lastPrinted>2024-12-02T11:19:00Z</cp:lastPrinted>
  <dcterms:created xsi:type="dcterms:W3CDTF">2022-10-20T06:08:00Z</dcterms:created>
  <dcterms:modified xsi:type="dcterms:W3CDTF">2024-12-02T11:19:00Z</dcterms:modified>
</cp:coreProperties>
</file>