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916A7" w14:textId="6A1403AF" w:rsidR="00D84C30" w:rsidRPr="00D4761F" w:rsidRDefault="00D84C30" w:rsidP="00484367">
      <w:pPr>
        <w:spacing w:line="240" w:lineRule="auto"/>
        <w:rPr>
          <w:rFonts w:ascii="Montserrat Light" w:hAnsi="Montserrat Light"/>
          <w:b/>
          <w:bCs/>
        </w:rPr>
      </w:pPr>
    </w:p>
    <w:p w14:paraId="03CFB4EF" w14:textId="77777777" w:rsidR="004E343B" w:rsidRPr="00D4761F" w:rsidRDefault="004E343B" w:rsidP="00484367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D4761F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6D30159C" w14:textId="1F1BA04D" w:rsidR="000D593B" w:rsidRPr="00D4761F" w:rsidRDefault="000D593B" w:rsidP="000D593B">
      <w:pPr>
        <w:pStyle w:val="Standard"/>
        <w:tabs>
          <w:tab w:val="left" w:pos="10620"/>
        </w:tabs>
        <w:spacing w:after="0" w:line="240" w:lineRule="auto"/>
        <w:contextualSpacing/>
        <w:jc w:val="center"/>
        <w:rPr>
          <w:rFonts w:ascii="Montserrat" w:eastAsia="Times New Roman" w:hAnsi="Montserrat" w:cs="Times New Roman"/>
          <w:b/>
          <w:bCs/>
          <w:lang w:val="ro-RO"/>
        </w:rPr>
      </w:pPr>
      <w:r w:rsidRPr="00D4761F">
        <w:rPr>
          <w:rFonts w:ascii="Montserrat" w:eastAsia="Times New Roman" w:hAnsi="Montserrat" w:cs="Times New Roman"/>
          <w:b/>
          <w:bCs/>
          <w:lang w:val="ro-RO" w:eastAsia="ro-RO"/>
        </w:rPr>
        <w:t>privind</w:t>
      </w:r>
      <w:r w:rsidRPr="00D4761F">
        <w:rPr>
          <w:rFonts w:ascii="Montserrat" w:eastAsia="Times New Roman" w:hAnsi="Montserrat" w:cs="Times New Roman"/>
          <w:b/>
          <w:bCs/>
          <w:lang w:val="ro-RO"/>
        </w:rPr>
        <w:t xml:space="preserve"> aprobarea regulamentelor de navigație pe lacurile Tarnița și Fântânele, precum și a unor măsuri necesare pentru punerea acestora în executare</w:t>
      </w:r>
    </w:p>
    <w:p w14:paraId="01E176A1" w14:textId="77777777" w:rsidR="001A42B7" w:rsidRPr="00D4761F" w:rsidRDefault="001A42B7" w:rsidP="000D593B">
      <w:pPr>
        <w:pStyle w:val="Standard"/>
        <w:tabs>
          <w:tab w:val="left" w:pos="10620"/>
        </w:tabs>
        <w:spacing w:after="0" w:line="240" w:lineRule="auto"/>
        <w:contextualSpacing/>
        <w:jc w:val="center"/>
        <w:rPr>
          <w:rFonts w:ascii="Montserrat" w:hAnsi="Montserrat"/>
          <w:b/>
          <w:bCs/>
        </w:rPr>
      </w:pPr>
    </w:p>
    <w:p w14:paraId="46E58B6F" w14:textId="77777777" w:rsidR="000D593B" w:rsidRPr="00D4761F" w:rsidRDefault="000D593B" w:rsidP="000D593B">
      <w:pPr>
        <w:pStyle w:val="Standard"/>
        <w:spacing w:after="0" w:line="240" w:lineRule="auto"/>
        <w:ind w:firstLine="72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6F22F2EB" w14:textId="77777777" w:rsidR="000D593B" w:rsidRPr="00DD6320" w:rsidRDefault="000D593B" w:rsidP="000D593B">
      <w:pPr>
        <w:pStyle w:val="Standard"/>
        <w:spacing w:line="240" w:lineRule="auto"/>
        <w:ind w:firstLine="72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DD6320">
        <w:rPr>
          <w:rFonts w:ascii="Montserrat Light" w:eastAsia="Times New Roman" w:hAnsi="Montserrat Light" w:cs="Times New Roman"/>
          <w:lang w:val="ro-RO" w:eastAsia="ro-RO"/>
        </w:rPr>
        <w:t xml:space="preserve">Consiliul </w:t>
      </w:r>
      <w:proofErr w:type="spellStart"/>
      <w:r w:rsidRPr="00DD6320">
        <w:rPr>
          <w:rFonts w:ascii="Montserrat Light" w:eastAsia="Times New Roman" w:hAnsi="Montserrat Light" w:cs="Times New Roman"/>
          <w:lang w:val="ro-RO" w:eastAsia="ro-RO"/>
        </w:rPr>
        <w:t>Judeţean</w:t>
      </w:r>
      <w:proofErr w:type="spellEnd"/>
      <w:r w:rsidRPr="00DD6320">
        <w:rPr>
          <w:rFonts w:ascii="Montserrat Light" w:eastAsia="Times New Roman" w:hAnsi="Montserrat Light" w:cs="Times New Roman"/>
          <w:lang w:val="ro-RO" w:eastAsia="ro-RO"/>
        </w:rPr>
        <w:t xml:space="preserve"> Cluj întrunit în </w:t>
      </w:r>
      <w:proofErr w:type="spellStart"/>
      <w:r w:rsidRPr="00DD6320">
        <w:rPr>
          <w:rFonts w:ascii="Montserrat Light" w:eastAsia="Times New Roman" w:hAnsi="Montserrat Light" w:cs="Times New Roman"/>
          <w:lang w:val="ro-RO" w:eastAsia="ro-RO"/>
        </w:rPr>
        <w:t>şedinţă</w:t>
      </w:r>
      <w:proofErr w:type="spellEnd"/>
      <w:r w:rsidRPr="00DD6320">
        <w:rPr>
          <w:rFonts w:ascii="Montserrat Light" w:eastAsia="Times New Roman" w:hAnsi="Montserrat Light" w:cs="Times New Roman"/>
          <w:lang w:val="ro-RO" w:eastAsia="ro-RO"/>
        </w:rPr>
        <w:t xml:space="preserve"> ordinară;</w:t>
      </w:r>
    </w:p>
    <w:p w14:paraId="1620FB44" w14:textId="77777777" w:rsidR="00DD6320" w:rsidRPr="00DD6320" w:rsidRDefault="00DD6320" w:rsidP="00DD6320">
      <w:pPr>
        <w:pStyle w:val="Standard"/>
        <w:tabs>
          <w:tab w:val="left" w:pos="10620"/>
        </w:tabs>
        <w:spacing w:after="240" w:line="240" w:lineRule="auto"/>
        <w:ind w:firstLine="72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DD6320">
        <w:rPr>
          <w:rFonts w:ascii="Montserrat Light" w:eastAsia="Times New Roman" w:hAnsi="Montserrat Light" w:cs="Times New Roman"/>
          <w:lang w:val="ro-RO" w:eastAsia="ro-RO"/>
        </w:rPr>
        <w:t>Având în vedere Proiectele de hotărâri înregistrate cu nr. 238 din 23.12.2020, respectiv nr. 33 din 15.03.2021</w:t>
      </w:r>
      <w:r w:rsidRPr="00DD6320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</w:t>
      </w:r>
      <w:r w:rsidRPr="00DD6320">
        <w:rPr>
          <w:rFonts w:ascii="Montserrat Light" w:eastAsia="Times New Roman" w:hAnsi="Montserrat Light" w:cs="Times New Roman"/>
          <w:lang w:val="ro-RO" w:eastAsia="ro-RO"/>
        </w:rPr>
        <w:t>privind</w:t>
      </w:r>
      <w:r w:rsidRPr="00DD6320">
        <w:rPr>
          <w:rFonts w:ascii="Montserrat Light" w:eastAsia="Times New Roman" w:hAnsi="Montserrat Light" w:cs="Times New Roman"/>
          <w:lang w:val="ro-RO"/>
        </w:rPr>
        <w:t xml:space="preserve"> aprobarea regulamentelor de navigație pe lacurile Tarnița și Fântânele, precum și a unor măsuri necesare pentru punerea acestora în executare, </w:t>
      </w:r>
      <w:r w:rsidRPr="00DD6320">
        <w:rPr>
          <w:rFonts w:ascii="Montserrat Light" w:hAnsi="Montserrat Light"/>
          <w:lang w:val="ro-RO" w:eastAsia="ro-RO"/>
        </w:rPr>
        <w:t xml:space="preserve">propus de </w:t>
      </w:r>
      <w:proofErr w:type="spellStart"/>
      <w:r w:rsidRPr="00DD6320">
        <w:rPr>
          <w:rFonts w:ascii="Montserrat Light" w:hAnsi="Montserrat Light"/>
          <w:lang w:val="ro-RO" w:eastAsia="ro-RO"/>
        </w:rPr>
        <w:t>Preşedintele</w:t>
      </w:r>
      <w:proofErr w:type="spellEnd"/>
      <w:r w:rsidRPr="00DD6320">
        <w:rPr>
          <w:rFonts w:ascii="Montserrat Light" w:hAnsi="Montserrat Light"/>
          <w:lang w:val="ro-RO" w:eastAsia="ro-RO"/>
        </w:rPr>
        <w:t xml:space="preserve"> Consiliului </w:t>
      </w:r>
      <w:proofErr w:type="spellStart"/>
      <w:r w:rsidRPr="00DD6320">
        <w:rPr>
          <w:rFonts w:ascii="Montserrat Light" w:hAnsi="Montserrat Light"/>
          <w:lang w:val="ro-RO" w:eastAsia="ro-RO"/>
        </w:rPr>
        <w:t>Judeţean</w:t>
      </w:r>
      <w:proofErr w:type="spellEnd"/>
      <w:r w:rsidRPr="00DD6320">
        <w:rPr>
          <w:rFonts w:ascii="Montserrat Light" w:hAnsi="Montserrat Light"/>
          <w:lang w:val="ro-RO" w:eastAsia="ro-RO"/>
        </w:rPr>
        <w:t xml:space="preserve"> Cluj, domnul </w:t>
      </w:r>
      <w:r w:rsidRPr="00DD6320">
        <w:rPr>
          <w:rFonts w:ascii="Montserrat Light" w:hAnsi="Montserrat Light"/>
          <w:lang w:val="ro-RO"/>
        </w:rPr>
        <w:t>Alin Tișe</w:t>
      </w:r>
      <w:r w:rsidRPr="00DD6320">
        <w:rPr>
          <w:rFonts w:ascii="Montserrat Light" w:eastAsia="Times New Roman" w:hAnsi="Montserrat Light" w:cs="Times New Roman"/>
          <w:lang w:val="ro-RO" w:eastAsia="ro-RO"/>
        </w:rPr>
        <w:t xml:space="preserve">, care este </w:t>
      </w:r>
      <w:proofErr w:type="spellStart"/>
      <w:r w:rsidRPr="00DD6320">
        <w:rPr>
          <w:rFonts w:ascii="Montserrat Light" w:eastAsia="Times New Roman" w:hAnsi="Montserrat Light" w:cs="Times New Roman"/>
          <w:lang w:val="ro-RO" w:eastAsia="ro-RO"/>
        </w:rPr>
        <w:t>însoţit</w:t>
      </w:r>
      <w:proofErr w:type="spellEnd"/>
      <w:r w:rsidRPr="00DD6320">
        <w:rPr>
          <w:rFonts w:ascii="Montserrat Light" w:eastAsia="Times New Roman" w:hAnsi="Montserrat Light" w:cs="Times New Roman"/>
          <w:lang w:val="ro-RO" w:eastAsia="ro-RO"/>
        </w:rPr>
        <w:t xml:space="preserve"> de Referatele de aprobare cu nr. 43876 /21.12.2020, respectiv </w:t>
      </w:r>
      <w:bookmarkStart w:id="2" w:name="Bookmark5"/>
      <w:r w:rsidRPr="00DD6320">
        <w:rPr>
          <w:rFonts w:ascii="Montserrat Light" w:eastAsia="Times New Roman" w:hAnsi="Montserrat Light" w:cs="Times New Roman"/>
          <w:lang w:val="ro-RO" w:eastAsia="ro-RO"/>
        </w:rPr>
        <w:t xml:space="preserve">nr. </w:t>
      </w:r>
      <w:bookmarkEnd w:id="2"/>
      <w:r w:rsidRPr="00DD6320">
        <w:rPr>
          <w:rFonts w:ascii="Montserrat Light" w:eastAsia="Times New Roman" w:hAnsi="Montserrat Light" w:cs="Times New Roman"/>
          <w:lang w:val="ro-RO" w:eastAsia="ro-RO"/>
        </w:rPr>
        <w:t xml:space="preserve">7415/26.02.2021; Rapoartele de specialitate întocmite de compartimentul de resort din cadrul aparatului de specialitate al Consiliului </w:t>
      </w:r>
      <w:proofErr w:type="spellStart"/>
      <w:r w:rsidRPr="00DD6320">
        <w:rPr>
          <w:rFonts w:ascii="Montserrat Light" w:eastAsia="Times New Roman" w:hAnsi="Montserrat Light" w:cs="Times New Roman"/>
          <w:lang w:val="ro-RO" w:eastAsia="ro-RO"/>
        </w:rPr>
        <w:t>Judeţean</w:t>
      </w:r>
      <w:proofErr w:type="spellEnd"/>
      <w:r w:rsidRPr="00DD6320">
        <w:rPr>
          <w:rFonts w:ascii="Montserrat Light" w:eastAsia="Times New Roman" w:hAnsi="Montserrat Light" w:cs="Times New Roman"/>
          <w:lang w:val="ro-RO" w:eastAsia="ro-RO"/>
        </w:rPr>
        <w:t xml:space="preserve"> Cluj cu nr. 43880/21.12.2020, respectiv nr. 7415/26.02.2021</w:t>
      </w:r>
      <w:r w:rsidRPr="00DD6320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</w:t>
      </w:r>
      <w:proofErr w:type="spellStart"/>
      <w:r w:rsidRPr="00DD6320">
        <w:rPr>
          <w:rFonts w:ascii="Montserrat Light" w:eastAsia="Times New Roman" w:hAnsi="Montserrat Light" w:cs="Times New Roman"/>
          <w:lang w:val="ro-RO" w:eastAsia="ro-RO"/>
        </w:rPr>
        <w:t>şi</w:t>
      </w:r>
      <w:proofErr w:type="spellEnd"/>
      <w:r w:rsidRPr="00DD6320">
        <w:rPr>
          <w:rFonts w:ascii="Montserrat Light" w:eastAsia="Times New Roman" w:hAnsi="Montserrat Light" w:cs="Times New Roman"/>
          <w:lang w:val="ro-RO" w:eastAsia="ro-RO"/>
        </w:rPr>
        <w:t xml:space="preserve"> de Avizul cu nr. 7415 din 23.03.2021 adoptat de Comisia de specialitate nr. 3, în baza art. 182 alin. (4) coroborat cu art. 136 din Ordonanța de urgență a Guvernului nr. 57/2019 privind Codul administrativ, cu modificările și completările ulterioare;</w:t>
      </w:r>
    </w:p>
    <w:p w14:paraId="66E87D1D" w14:textId="77777777" w:rsidR="000D593B" w:rsidRPr="00D4761F" w:rsidRDefault="000D593B" w:rsidP="000D593B">
      <w:pPr>
        <w:pStyle w:val="Standard"/>
        <w:spacing w:after="0" w:line="240" w:lineRule="auto"/>
        <w:ind w:firstLine="720"/>
        <w:contextualSpacing/>
        <w:rPr>
          <w:rFonts w:ascii="Montserrat Light" w:eastAsia="Times New Roman" w:hAnsi="Montserrat Light" w:cs="Times New Roman"/>
          <w:lang w:val="ro-RO" w:eastAsia="ro-RO"/>
        </w:rPr>
      </w:pPr>
      <w:proofErr w:type="spellStart"/>
      <w:r w:rsidRPr="00D4761F">
        <w:rPr>
          <w:rFonts w:ascii="Montserrat Light" w:eastAsia="Times New Roman" w:hAnsi="Montserrat Light" w:cs="Times New Roman"/>
          <w:lang w:val="ro-RO" w:eastAsia="ro-RO"/>
        </w:rPr>
        <w:t>Ţinând</w:t>
      </w:r>
      <w:proofErr w:type="spellEnd"/>
      <w:r w:rsidRPr="00D4761F">
        <w:rPr>
          <w:rFonts w:ascii="Montserrat Light" w:eastAsia="Times New Roman" w:hAnsi="Montserrat Light" w:cs="Times New Roman"/>
          <w:lang w:val="ro-RO" w:eastAsia="ro-RO"/>
        </w:rPr>
        <w:t xml:space="preserve"> cont de:</w:t>
      </w:r>
    </w:p>
    <w:p w14:paraId="0014B767" w14:textId="77777777" w:rsidR="000D593B" w:rsidRPr="00D4761F" w:rsidRDefault="000D593B" w:rsidP="000D593B">
      <w:pPr>
        <w:pStyle w:val="Standard"/>
        <w:numPr>
          <w:ilvl w:val="0"/>
          <w:numId w:val="1"/>
        </w:numPr>
        <w:autoSpaceDN w:val="0"/>
        <w:spacing w:after="0" w:line="240" w:lineRule="auto"/>
        <w:contextualSpacing/>
        <w:jc w:val="both"/>
        <w:textAlignment w:val="baseline"/>
        <w:rPr>
          <w:rFonts w:ascii="Montserrat Light" w:eastAsia="Times New Roman" w:hAnsi="Montserrat Light" w:cs="Times New Roman"/>
          <w:lang w:val="ro-RO" w:eastAsia="ro-RO"/>
        </w:rPr>
      </w:pPr>
      <w:r w:rsidRPr="00D4761F">
        <w:rPr>
          <w:rFonts w:ascii="Montserrat Light" w:eastAsia="Times New Roman" w:hAnsi="Montserrat Light" w:cs="Times New Roman"/>
          <w:lang w:val="ro-RO" w:eastAsia="ro-RO"/>
        </w:rPr>
        <w:t>adresa Agenției pentru Protecția Mediului Cluj nr. 21655/15.10.2020;</w:t>
      </w:r>
    </w:p>
    <w:p w14:paraId="35CC932E" w14:textId="1436B522" w:rsidR="000D593B" w:rsidRPr="00D4761F" w:rsidRDefault="000D593B" w:rsidP="000D593B">
      <w:pPr>
        <w:pStyle w:val="Standard"/>
        <w:numPr>
          <w:ilvl w:val="0"/>
          <w:numId w:val="1"/>
        </w:numPr>
        <w:autoSpaceDN w:val="0"/>
        <w:spacing w:after="0" w:line="240" w:lineRule="auto"/>
        <w:contextualSpacing/>
        <w:jc w:val="both"/>
        <w:textAlignment w:val="baseline"/>
        <w:rPr>
          <w:rFonts w:ascii="Montserrat Light" w:eastAsia="Times New Roman" w:hAnsi="Montserrat Light" w:cs="Times New Roman"/>
          <w:lang w:val="ro-RO" w:eastAsia="ro-RO"/>
        </w:rPr>
      </w:pPr>
      <w:r w:rsidRPr="00D4761F">
        <w:rPr>
          <w:rFonts w:ascii="Montserrat Light" w:eastAsia="Times New Roman" w:hAnsi="Montserrat Light" w:cs="Times New Roman"/>
          <w:lang w:val="ro-RO" w:eastAsia="ro-RO"/>
        </w:rPr>
        <w:t>Decizia Delegației Permanente a Consiliului Județean Cluj nr. 147/1994 pentru stabilirea listei zonelor naturale protejate din Județul Cluj;</w:t>
      </w:r>
    </w:p>
    <w:p w14:paraId="04371E5D" w14:textId="77777777" w:rsidR="000D593B" w:rsidRPr="00D4761F" w:rsidRDefault="000D593B" w:rsidP="000D593B">
      <w:pPr>
        <w:pStyle w:val="Standard"/>
        <w:numPr>
          <w:ilvl w:val="0"/>
          <w:numId w:val="1"/>
        </w:numPr>
        <w:autoSpaceDN w:val="0"/>
        <w:spacing w:after="0" w:line="240" w:lineRule="auto"/>
        <w:contextualSpacing/>
        <w:jc w:val="both"/>
        <w:textAlignment w:val="baseline"/>
        <w:rPr>
          <w:rFonts w:ascii="Montserrat Light" w:eastAsia="Times New Roman" w:hAnsi="Montserrat Light" w:cs="Times New Roman"/>
          <w:lang w:val="ro-RO" w:eastAsia="ro-RO"/>
        </w:rPr>
      </w:pPr>
      <w:r w:rsidRPr="00D4761F">
        <w:rPr>
          <w:rFonts w:ascii="Montserrat Light" w:eastAsia="Times New Roman" w:hAnsi="Montserrat Light" w:cs="Times New Roman"/>
          <w:lang w:val="ro-RO" w:eastAsia="ro-RO"/>
        </w:rPr>
        <w:t xml:space="preserve">Decizia Delegației Permanente a Consiliului Județean Cluj nr. 67/1995 privind aprobarea „Regulamentului general pentru executarea de construcții și desfășurarea unor activități în </w:t>
      </w:r>
      <w:proofErr w:type="spellStart"/>
      <w:r w:rsidRPr="00D4761F">
        <w:rPr>
          <w:rFonts w:ascii="Montserrat Light" w:eastAsia="Times New Roman" w:hAnsi="Montserrat Light" w:cs="Times New Roman"/>
          <w:lang w:val="ro-RO" w:eastAsia="ro-RO"/>
        </w:rPr>
        <w:t>zonel</w:t>
      </w:r>
      <w:proofErr w:type="spellEnd"/>
      <w:r w:rsidRPr="00D4761F">
        <w:rPr>
          <w:rFonts w:ascii="Montserrat Light" w:eastAsia="Times New Roman" w:hAnsi="Montserrat Light" w:cs="Times New Roman"/>
          <w:lang w:val="ro-RO" w:eastAsia="ro-RO"/>
        </w:rPr>
        <w:t xml:space="preserve"> naturale protejate de interes județean”;</w:t>
      </w:r>
    </w:p>
    <w:p w14:paraId="51947DF2" w14:textId="77777777" w:rsidR="000D593B" w:rsidRPr="00D4761F" w:rsidRDefault="000D593B" w:rsidP="000D593B">
      <w:pPr>
        <w:pStyle w:val="Standard"/>
        <w:numPr>
          <w:ilvl w:val="0"/>
          <w:numId w:val="1"/>
        </w:numPr>
        <w:autoSpaceDN w:val="0"/>
        <w:spacing w:after="0" w:line="240" w:lineRule="auto"/>
        <w:contextualSpacing/>
        <w:jc w:val="both"/>
        <w:textAlignment w:val="baseline"/>
        <w:rPr>
          <w:rFonts w:ascii="Montserrat Light" w:eastAsia="Times New Roman" w:hAnsi="Montserrat Light" w:cs="Times New Roman"/>
          <w:lang w:val="ro-RO" w:eastAsia="ro-RO"/>
        </w:rPr>
      </w:pPr>
      <w:r w:rsidRPr="00D4761F">
        <w:rPr>
          <w:rFonts w:ascii="Montserrat Light" w:eastAsia="Times New Roman" w:hAnsi="Montserrat Light" w:cs="Times New Roman"/>
          <w:lang w:val="ro-RO" w:eastAsia="ro-RO"/>
        </w:rPr>
        <w:t>Hotărârea Consiliului Județean Cluj nr. 60/1999 cu privire la aprobarea documentației „Plan urbanistic de zonă protejată Lacul Fântânele” și RLU aferent;</w:t>
      </w:r>
    </w:p>
    <w:p w14:paraId="48B0948A" w14:textId="77777777" w:rsidR="000D593B" w:rsidRPr="00D4761F" w:rsidRDefault="000D593B" w:rsidP="000D593B">
      <w:pPr>
        <w:pStyle w:val="Standard"/>
        <w:numPr>
          <w:ilvl w:val="0"/>
          <w:numId w:val="1"/>
        </w:numPr>
        <w:autoSpaceDN w:val="0"/>
        <w:spacing w:after="0" w:line="240" w:lineRule="auto"/>
        <w:contextualSpacing/>
        <w:jc w:val="both"/>
        <w:textAlignment w:val="baseline"/>
        <w:rPr>
          <w:rFonts w:ascii="Montserrat Light" w:eastAsia="Times New Roman" w:hAnsi="Montserrat Light" w:cs="Times New Roman"/>
          <w:lang w:val="ro-RO" w:eastAsia="ro-RO"/>
        </w:rPr>
      </w:pPr>
      <w:r w:rsidRPr="00D4761F">
        <w:rPr>
          <w:rFonts w:ascii="Montserrat Light" w:eastAsia="Times New Roman" w:hAnsi="Montserrat Light" w:cs="Times New Roman"/>
          <w:lang w:val="ro-RO" w:eastAsia="ro-RO"/>
        </w:rPr>
        <w:t>Hotărârea Consiliului Județean Cluj nr. 70/1999 cu privire la aprobarea documentației „Plan urbanistic de zonă protejată Lacul Tarnița” și RLU aferent;</w:t>
      </w:r>
    </w:p>
    <w:p w14:paraId="393F53FD" w14:textId="6CCAC032" w:rsidR="000D593B" w:rsidRPr="005739B0" w:rsidRDefault="000D593B" w:rsidP="000D593B">
      <w:pPr>
        <w:pStyle w:val="Standard"/>
        <w:numPr>
          <w:ilvl w:val="0"/>
          <w:numId w:val="1"/>
        </w:numPr>
        <w:autoSpaceDN w:val="0"/>
        <w:spacing w:after="0" w:line="240" w:lineRule="auto"/>
        <w:contextualSpacing/>
        <w:jc w:val="both"/>
        <w:textAlignment w:val="baseline"/>
        <w:rPr>
          <w:rFonts w:ascii="Montserrat Light" w:hAnsi="Montserrat Light"/>
        </w:rPr>
      </w:pPr>
      <w:r w:rsidRPr="00D4761F">
        <w:rPr>
          <w:rFonts w:ascii="Montserrat Light" w:eastAsia="Times New Roman" w:hAnsi="Montserrat Light" w:cs="Times New Roman"/>
          <w:lang w:val="ro-RO" w:eastAsia="ro-RO"/>
        </w:rPr>
        <w:t xml:space="preserve">Hotărârea Consiliului Județean Cluj nr. 29/2001 </w:t>
      </w:r>
      <w:r w:rsidRPr="00D4761F">
        <w:rPr>
          <w:rFonts w:ascii="Montserrat Light" w:hAnsi="Montserrat Light"/>
          <w:lang w:val="ro-RO"/>
        </w:rPr>
        <w:t xml:space="preserve">privind oportunitatea extinderii prevederilor regulamentului zonei protejate asupra unor </w:t>
      </w:r>
      <w:proofErr w:type="spellStart"/>
      <w:r w:rsidRPr="00D4761F">
        <w:rPr>
          <w:rFonts w:ascii="Montserrat Light" w:hAnsi="Montserrat Light"/>
          <w:lang w:val="ro-RO"/>
        </w:rPr>
        <w:t>suprafete</w:t>
      </w:r>
      <w:proofErr w:type="spellEnd"/>
      <w:r w:rsidRPr="00D4761F">
        <w:rPr>
          <w:rFonts w:ascii="Montserrat Light" w:hAnsi="Montserrat Light"/>
          <w:lang w:val="ro-RO"/>
        </w:rPr>
        <w:t xml:space="preserve"> cuprinse in perimetrul zonei protejate Lacul </w:t>
      </w:r>
      <w:proofErr w:type="spellStart"/>
      <w:r w:rsidRPr="00D4761F">
        <w:rPr>
          <w:rFonts w:ascii="Montserrat Light" w:hAnsi="Montserrat Light"/>
          <w:lang w:val="ro-RO"/>
        </w:rPr>
        <w:t>Tarnita</w:t>
      </w:r>
      <w:proofErr w:type="spellEnd"/>
      <w:r w:rsidRPr="00D4761F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2590364E" w14:textId="77777777" w:rsidR="005739B0" w:rsidRPr="005739B0" w:rsidRDefault="005739B0" w:rsidP="005739B0">
      <w:pPr>
        <w:pStyle w:val="Standard"/>
        <w:numPr>
          <w:ilvl w:val="0"/>
          <w:numId w:val="1"/>
        </w:numPr>
        <w:autoSpaceDN w:val="0"/>
        <w:spacing w:after="0" w:line="240" w:lineRule="auto"/>
        <w:contextualSpacing/>
        <w:jc w:val="both"/>
        <w:textAlignment w:val="baseline"/>
        <w:rPr>
          <w:rFonts w:ascii="Montserrat Light" w:hAnsi="Montserrat Light"/>
        </w:rPr>
      </w:pPr>
      <w:r w:rsidRPr="005739B0">
        <w:rPr>
          <w:rFonts w:ascii="Montserrat Light" w:eastAsia="Times New Roman" w:hAnsi="Montserrat Light" w:cs="Times New Roman"/>
          <w:lang w:val="ro-RO" w:eastAsia="ro-RO"/>
        </w:rPr>
        <w:t xml:space="preserve">procedura derulată în conformitate cu dispozițiile Legii nr. 52/2003 privind </w:t>
      </w:r>
      <w:proofErr w:type="spellStart"/>
      <w:r w:rsidRPr="005739B0">
        <w:rPr>
          <w:rFonts w:ascii="Montserrat Light" w:eastAsia="Times New Roman" w:hAnsi="Montserrat Light" w:cs="Times New Roman"/>
          <w:lang w:val="ro-RO" w:eastAsia="ro-RO"/>
        </w:rPr>
        <w:t>transparenţa</w:t>
      </w:r>
      <w:proofErr w:type="spellEnd"/>
      <w:r w:rsidRPr="005739B0">
        <w:rPr>
          <w:rFonts w:ascii="Montserrat Light" w:eastAsia="Times New Roman" w:hAnsi="Montserrat Light" w:cs="Times New Roman"/>
          <w:lang w:val="ro-RO" w:eastAsia="ro-RO"/>
        </w:rPr>
        <w:t xml:space="preserve"> decizională în </w:t>
      </w:r>
      <w:proofErr w:type="spellStart"/>
      <w:r w:rsidRPr="005739B0">
        <w:rPr>
          <w:rFonts w:ascii="Montserrat Light" w:eastAsia="Times New Roman" w:hAnsi="Montserrat Light" w:cs="Times New Roman"/>
          <w:lang w:val="ro-RO" w:eastAsia="ro-RO"/>
        </w:rPr>
        <w:t>administraţia</w:t>
      </w:r>
      <w:proofErr w:type="spellEnd"/>
      <w:r w:rsidRPr="005739B0">
        <w:rPr>
          <w:rFonts w:ascii="Montserrat Light" w:eastAsia="Times New Roman" w:hAnsi="Montserrat Light" w:cs="Times New Roman"/>
          <w:lang w:val="ro-RO" w:eastAsia="ro-RO"/>
        </w:rPr>
        <w:t xml:space="preserve"> publică, republicată.</w:t>
      </w:r>
    </w:p>
    <w:p w14:paraId="4D85F34A" w14:textId="77777777" w:rsidR="000D593B" w:rsidRPr="00D4761F" w:rsidRDefault="000D593B" w:rsidP="000D593B">
      <w:pPr>
        <w:pStyle w:val="Standard"/>
        <w:spacing w:before="240" w:after="0" w:line="240" w:lineRule="auto"/>
        <w:ind w:firstLine="720"/>
        <w:contextualSpacing/>
        <w:jc w:val="both"/>
        <w:rPr>
          <w:rFonts w:ascii="Montserrat Light" w:hAnsi="Montserrat Light" w:cs="Cambria"/>
          <w:lang w:val="ro-RO" w:eastAsia="ro-RO"/>
        </w:rPr>
      </w:pPr>
      <w:r w:rsidRPr="00D4761F">
        <w:rPr>
          <w:rFonts w:ascii="Montserrat Light" w:eastAsia="Times New Roman" w:hAnsi="Montserrat Light" w:cs="Cambria"/>
          <w:lang w:val="ro-RO" w:eastAsia="ro-RO"/>
        </w:rPr>
        <w:t xml:space="preserve">Luând în considerare prevederile </w:t>
      </w:r>
      <w:r w:rsidRPr="00D4761F">
        <w:rPr>
          <w:rFonts w:ascii="Montserrat Light" w:hAnsi="Montserrat Light" w:cs="Cambria"/>
          <w:lang w:val="ro-RO" w:eastAsia="ro-RO"/>
        </w:rPr>
        <w:t xml:space="preserve">art. 123 – 140 și ale art. 142 -156 din Regulamentul de organizare </w:t>
      </w:r>
      <w:proofErr w:type="spellStart"/>
      <w:r w:rsidRPr="00D4761F">
        <w:rPr>
          <w:rFonts w:ascii="Montserrat Light" w:hAnsi="Montserrat Light" w:cs="Cambria"/>
          <w:lang w:val="ro-RO" w:eastAsia="ro-RO"/>
        </w:rPr>
        <w:t>şi</w:t>
      </w:r>
      <w:proofErr w:type="spellEnd"/>
      <w:r w:rsidRPr="00D4761F">
        <w:rPr>
          <w:rFonts w:ascii="Montserrat Light" w:hAnsi="Montserrat Light" w:cs="Cambria"/>
          <w:lang w:val="ro-RO" w:eastAsia="ro-RO"/>
        </w:rPr>
        <w:t xml:space="preserve"> </w:t>
      </w:r>
      <w:proofErr w:type="spellStart"/>
      <w:r w:rsidRPr="00D4761F">
        <w:rPr>
          <w:rFonts w:ascii="Montserrat Light" w:hAnsi="Montserrat Light" w:cs="Cambria"/>
          <w:lang w:val="ro-RO" w:eastAsia="ro-RO"/>
        </w:rPr>
        <w:t>funcţionare</w:t>
      </w:r>
      <w:proofErr w:type="spellEnd"/>
      <w:r w:rsidRPr="00D4761F">
        <w:rPr>
          <w:rFonts w:ascii="Montserrat Light" w:hAnsi="Montserrat Light" w:cs="Cambria"/>
          <w:lang w:val="ro-RO" w:eastAsia="ro-RO"/>
        </w:rPr>
        <w:t xml:space="preserve"> a Consiliului </w:t>
      </w:r>
      <w:proofErr w:type="spellStart"/>
      <w:r w:rsidRPr="00D4761F">
        <w:rPr>
          <w:rFonts w:ascii="Montserrat Light" w:hAnsi="Montserrat Light" w:cs="Cambria"/>
          <w:lang w:val="ro-RO" w:eastAsia="ro-RO"/>
        </w:rPr>
        <w:t>Judeţean</w:t>
      </w:r>
      <w:proofErr w:type="spellEnd"/>
      <w:r w:rsidRPr="00D4761F">
        <w:rPr>
          <w:rFonts w:ascii="Montserrat Light" w:hAnsi="Montserrat Light" w:cs="Cambria"/>
          <w:lang w:val="ro-RO" w:eastAsia="ro-RO"/>
        </w:rPr>
        <w:t xml:space="preserve"> Cluj, aprobat prin Hotărârea </w:t>
      </w:r>
      <w:r w:rsidRPr="00D4761F">
        <w:rPr>
          <w:rFonts w:ascii="Montserrat Light" w:hAnsi="Montserrat Light" w:cs="Cambria"/>
          <w:lang w:val="ro-RO"/>
        </w:rPr>
        <w:t xml:space="preserve">Consiliului </w:t>
      </w:r>
      <w:proofErr w:type="spellStart"/>
      <w:r w:rsidRPr="00D4761F">
        <w:rPr>
          <w:rFonts w:ascii="Montserrat Light" w:hAnsi="Montserrat Light" w:cs="Cambria"/>
          <w:lang w:val="ro-RO"/>
        </w:rPr>
        <w:t>Judeţean</w:t>
      </w:r>
      <w:proofErr w:type="spellEnd"/>
      <w:r w:rsidRPr="00D4761F">
        <w:rPr>
          <w:rFonts w:ascii="Montserrat Light" w:hAnsi="Montserrat Light" w:cs="Cambria"/>
          <w:lang w:val="ro-RO"/>
        </w:rPr>
        <w:t xml:space="preserve"> Cluj</w:t>
      </w:r>
      <w:r w:rsidRPr="00D4761F">
        <w:rPr>
          <w:rFonts w:ascii="Montserrat Light" w:hAnsi="Montserrat Light" w:cs="Cambria"/>
          <w:lang w:val="ro-RO" w:eastAsia="ro-RO"/>
        </w:rPr>
        <w:t xml:space="preserve"> nr. 170/2020;</w:t>
      </w:r>
    </w:p>
    <w:p w14:paraId="12E4C52A" w14:textId="77777777" w:rsidR="000D593B" w:rsidRPr="00D4761F" w:rsidRDefault="000D593B" w:rsidP="000D593B">
      <w:pPr>
        <w:pStyle w:val="Standard"/>
        <w:spacing w:before="240" w:after="0" w:line="240" w:lineRule="auto"/>
        <w:ind w:firstLine="72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D4761F">
        <w:rPr>
          <w:rFonts w:ascii="Montserrat Light" w:eastAsia="Times New Roman" w:hAnsi="Montserrat Light" w:cs="Times New Roman"/>
          <w:lang w:val="ro-RO" w:eastAsia="ro-RO"/>
        </w:rPr>
        <w:t>În conformitate cu prevederile:</w:t>
      </w:r>
    </w:p>
    <w:p w14:paraId="6D6C8877" w14:textId="2B286DDC" w:rsidR="000D593B" w:rsidRPr="00D4761F" w:rsidRDefault="000D593B" w:rsidP="000D593B">
      <w:pPr>
        <w:pStyle w:val="Standard"/>
        <w:numPr>
          <w:ilvl w:val="0"/>
          <w:numId w:val="2"/>
        </w:numPr>
        <w:autoSpaceDN w:val="0"/>
        <w:spacing w:after="0" w:line="240" w:lineRule="auto"/>
        <w:contextualSpacing/>
        <w:jc w:val="both"/>
        <w:textAlignment w:val="baseline"/>
        <w:rPr>
          <w:rFonts w:ascii="Montserrat Light" w:hAnsi="Montserrat Light"/>
          <w:lang w:val="ro-RO"/>
        </w:rPr>
      </w:pPr>
      <w:bookmarkStart w:id="3" w:name="Bookmark6"/>
      <w:r w:rsidRPr="00D4761F">
        <w:rPr>
          <w:rFonts w:ascii="Montserrat Light" w:hAnsi="Montserrat Light"/>
          <w:lang w:val="ro-RO"/>
        </w:rPr>
        <w:t>art. 173  alin. (1) lit. f)  din Ordonanța de urgență a Guvernului nr. 57/2019 privind Codul administrativ, cu modificările și completările ulterioare;</w:t>
      </w:r>
    </w:p>
    <w:p w14:paraId="77BC1D83" w14:textId="3864881A" w:rsidR="000D593B" w:rsidRPr="00D4761F" w:rsidRDefault="000D593B" w:rsidP="000D593B">
      <w:pPr>
        <w:pStyle w:val="Standard"/>
        <w:numPr>
          <w:ilvl w:val="0"/>
          <w:numId w:val="2"/>
        </w:numPr>
        <w:autoSpaceDN w:val="0"/>
        <w:spacing w:after="0" w:line="240" w:lineRule="auto"/>
        <w:contextualSpacing/>
        <w:jc w:val="both"/>
        <w:textAlignment w:val="baseline"/>
        <w:rPr>
          <w:rFonts w:ascii="Montserrat Light" w:hAnsi="Montserrat Light"/>
        </w:rPr>
      </w:pPr>
      <w:r w:rsidRPr="00D4761F">
        <w:rPr>
          <w:rStyle w:val="l5tlu1"/>
          <w:rFonts w:ascii="Montserrat Light" w:hAnsi="Montserrat Light"/>
          <w:b w:val="0"/>
          <w:bCs w:val="0"/>
          <w:color w:val="auto"/>
          <w:sz w:val="22"/>
          <w:szCs w:val="22"/>
          <w:lang w:val="ro-RO"/>
        </w:rPr>
        <w:t>a</w:t>
      </w:r>
      <w:r w:rsidRPr="00D4761F">
        <w:rPr>
          <w:rFonts w:ascii="Montserrat Light" w:hAnsi="Montserrat Light"/>
          <w:lang w:val="ro-RO"/>
        </w:rPr>
        <w:t>rt. 19 din Ordonanța Guvernului nr. 42/1997 privind transportul maritim și pe căile navigabile interioare, republicată, cu modificările și completările ulterioare</w:t>
      </w:r>
      <w:r w:rsidRPr="00D4761F">
        <w:rPr>
          <w:rFonts w:ascii="Montserrat Light" w:hAnsi="Montserrat Light"/>
          <w:lang w:val="ro-RO" w:eastAsia="ro-RO" w:bidi="ne-NP"/>
        </w:rPr>
        <w:t>;</w:t>
      </w:r>
    </w:p>
    <w:p w14:paraId="06C5142B" w14:textId="6C8A4168" w:rsidR="000D593B" w:rsidRPr="00D4761F" w:rsidRDefault="000D593B" w:rsidP="000D593B">
      <w:pPr>
        <w:pStyle w:val="Standard"/>
        <w:numPr>
          <w:ilvl w:val="0"/>
          <w:numId w:val="2"/>
        </w:numPr>
        <w:autoSpaceDN w:val="0"/>
        <w:spacing w:after="0" w:line="240" w:lineRule="auto"/>
        <w:contextualSpacing/>
        <w:jc w:val="both"/>
        <w:textAlignment w:val="baseline"/>
        <w:rPr>
          <w:rFonts w:ascii="Montserrat Light" w:hAnsi="Montserrat Light"/>
        </w:rPr>
      </w:pPr>
      <w:r w:rsidRPr="00D4761F">
        <w:rPr>
          <w:rFonts w:ascii="Montserrat Light" w:eastAsia="Times New Roman" w:hAnsi="Montserrat Light"/>
          <w:lang w:val="ro-RO"/>
        </w:rPr>
        <w:t xml:space="preserve">art. 96 alin. (1) pct. 21 din </w:t>
      </w:r>
      <w:r w:rsidRPr="00D4761F">
        <w:rPr>
          <w:rFonts w:ascii="Montserrat Light" w:hAnsi="Montserrat Light"/>
          <w:lang w:val="ro-RO"/>
        </w:rPr>
        <w:t>Ordonanța de urgență a Guvernului</w:t>
      </w:r>
      <w:r w:rsidRPr="00D4761F">
        <w:rPr>
          <w:rFonts w:ascii="Montserrat Light" w:eastAsia="Times New Roman" w:hAnsi="Montserrat Light"/>
          <w:lang w:val="ro-RO"/>
        </w:rPr>
        <w:t xml:space="preserve"> nr. 195/2005 privind protecția mediului, cu modificările și completările ulterioare;</w:t>
      </w:r>
    </w:p>
    <w:p w14:paraId="51A3668C" w14:textId="496E41CC" w:rsidR="000D593B" w:rsidRPr="00D4761F" w:rsidRDefault="000D593B" w:rsidP="000D593B">
      <w:pPr>
        <w:pStyle w:val="Standard"/>
        <w:numPr>
          <w:ilvl w:val="0"/>
          <w:numId w:val="2"/>
        </w:numPr>
        <w:autoSpaceDN w:val="0"/>
        <w:spacing w:after="0" w:line="240" w:lineRule="auto"/>
        <w:contextualSpacing/>
        <w:jc w:val="both"/>
        <w:textAlignment w:val="baseline"/>
        <w:rPr>
          <w:rFonts w:ascii="Montserrat Light" w:hAnsi="Montserrat Light"/>
        </w:rPr>
      </w:pPr>
      <w:r w:rsidRPr="00D4761F">
        <w:rPr>
          <w:rStyle w:val="l5tlu1"/>
          <w:rFonts w:ascii="Montserrat Light" w:hAnsi="Montserrat Light"/>
          <w:b w:val="0"/>
          <w:bCs w:val="0"/>
          <w:color w:val="auto"/>
          <w:sz w:val="22"/>
          <w:szCs w:val="22"/>
          <w:lang w:val="ro-RO"/>
        </w:rPr>
        <w:t xml:space="preserve">Hotărârii Guvernului nr. 665/2008 pentru stabilirea nominală </w:t>
      </w:r>
      <w:proofErr w:type="spellStart"/>
      <w:r w:rsidRPr="00D4761F">
        <w:rPr>
          <w:rStyle w:val="l5tlu1"/>
          <w:rFonts w:ascii="Montserrat Light" w:hAnsi="Montserrat Light"/>
          <w:b w:val="0"/>
          <w:bCs w:val="0"/>
          <w:color w:val="auto"/>
          <w:sz w:val="22"/>
          <w:szCs w:val="22"/>
          <w:lang w:val="ro-RO"/>
        </w:rPr>
        <w:t>şi</w:t>
      </w:r>
      <w:proofErr w:type="spellEnd"/>
      <w:r w:rsidRPr="00D4761F">
        <w:rPr>
          <w:rStyle w:val="l5tlu1"/>
          <w:rFonts w:ascii="Montserrat Light" w:hAnsi="Montserrat Light"/>
          <w:b w:val="0"/>
          <w:bCs w:val="0"/>
          <w:color w:val="auto"/>
          <w:sz w:val="22"/>
          <w:szCs w:val="22"/>
          <w:lang w:val="ro-RO"/>
        </w:rPr>
        <w:t xml:space="preserve"> pe </w:t>
      </w:r>
      <w:proofErr w:type="spellStart"/>
      <w:r w:rsidRPr="00D4761F">
        <w:rPr>
          <w:rStyle w:val="l5tlu1"/>
          <w:rFonts w:ascii="Montserrat Light" w:hAnsi="Montserrat Light"/>
          <w:b w:val="0"/>
          <w:bCs w:val="0"/>
          <w:color w:val="auto"/>
          <w:sz w:val="22"/>
          <w:szCs w:val="22"/>
          <w:lang w:val="ro-RO"/>
        </w:rPr>
        <w:t>porţiuni</w:t>
      </w:r>
      <w:proofErr w:type="spellEnd"/>
      <w:r w:rsidRPr="00D4761F">
        <w:rPr>
          <w:rStyle w:val="l5tlu1"/>
          <w:rFonts w:ascii="Montserrat Light" w:hAnsi="Montserrat Light"/>
          <w:b w:val="0"/>
          <w:bCs w:val="0"/>
          <w:color w:val="auto"/>
          <w:sz w:val="22"/>
          <w:szCs w:val="22"/>
          <w:lang w:val="ro-RO"/>
        </w:rPr>
        <w:t xml:space="preserve"> a căilor navigabile interioare ale României, </w:t>
      </w:r>
      <w:r w:rsidRPr="00D4761F">
        <w:rPr>
          <w:rFonts w:ascii="Montserrat Light" w:hAnsi="Montserrat Light" w:cs="Arial"/>
          <w:lang w:val="ro-RO"/>
        </w:rPr>
        <w:t xml:space="preserve">modificată prin </w:t>
      </w:r>
      <w:r w:rsidRPr="00D4761F">
        <w:rPr>
          <w:rFonts w:ascii="Montserrat Light" w:hAnsi="Montserrat Light"/>
          <w:lang w:val="ro-RO"/>
        </w:rPr>
        <w:t>Hotărârea Guvernului nr. 741/2020;</w:t>
      </w:r>
    </w:p>
    <w:p w14:paraId="55067638" w14:textId="77777777" w:rsidR="000D593B" w:rsidRPr="00D4761F" w:rsidRDefault="000D593B" w:rsidP="000D593B">
      <w:pPr>
        <w:pStyle w:val="Standard"/>
        <w:spacing w:before="240" w:after="0" w:line="240" w:lineRule="auto"/>
        <w:ind w:firstLine="72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D4761F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3F22A31" w14:textId="77777777" w:rsidR="000D593B" w:rsidRPr="00D4761F" w:rsidRDefault="000D593B" w:rsidP="000D593B">
      <w:pPr>
        <w:pStyle w:val="Standard"/>
        <w:spacing w:after="0" w:line="240" w:lineRule="auto"/>
        <w:ind w:firstLine="72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bookmarkEnd w:id="3"/>
    <w:p w14:paraId="2C499090" w14:textId="77777777" w:rsidR="000D593B" w:rsidRPr="00D4761F" w:rsidRDefault="000D593B" w:rsidP="000D593B">
      <w:pPr>
        <w:pStyle w:val="Standard"/>
        <w:spacing w:after="0"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proofErr w:type="spellStart"/>
      <w:r w:rsidRPr="00D4761F">
        <w:rPr>
          <w:rFonts w:ascii="Montserrat Light" w:eastAsia="Times New Roman" w:hAnsi="Montserrat Light" w:cs="Times New Roman"/>
          <w:b/>
          <w:bCs/>
          <w:lang w:val="ro-RO" w:eastAsia="ro-RO"/>
        </w:rPr>
        <w:t>hotărăşte</w:t>
      </w:r>
      <w:proofErr w:type="spellEnd"/>
      <w:r w:rsidRPr="00D4761F">
        <w:rPr>
          <w:rFonts w:ascii="Montserrat Light" w:eastAsia="Times New Roman" w:hAnsi="Montserrat Light" w:cs="Times New Roman"/>
          <w:b/>
          <w:bCs/>
          <w:lang w:val="ro-RO" w:eastAsia="ro-RO"/>
        </w:rPr>
        <w:t>:</w:t>
      </w:r>
    </w:p>
    <w:p w14:paraId="1D3BBA68" w14:textId="77777777" w:rsidR="000D593B" w:rsidRPr="00D4761F" w:rsidRDefault="000D593B" w:rsidP="000D593B">
      <w:pPr>
        <w:pStyle w:val="Standard"/>
        <w:spacing w:after="0" w:line="240" w:lineRule="auto"/>
        <w:ind w:firstLine="72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76AF64F" w14:textId="1293FF5F" w:rsidR="000D593B" w:rsidRPr="00D4761F" w:rsidRDefault="000D593B" w:rsidP="000D593B">
      <w:pPr>
        <w:pStyle w:val="Standard"/>
        <w:shd w:val="clear" w:color="auto" w:fill="FFFFFF"/>
        <w:spacing w:line="240" w:lineRule="auto"/>
        <w:ind w:firstLine="720"/>
        <w:contextualSpacing/>
        <w:jc w:val="both"/>
        <w:rPr>
          <w:rFonts w:ascii="Montserrat Light" w:hAnsi="Montserrat Light"/>
          <w:lang w:val="ro-RO" w:eastAsia="ro-RO"/>
        </w:rPr>
      </w:pPr>
      <w:r w:rsidRPr="00D4761F">
        <w:rPr>
          <w:rFonts w:ascii="Montserrat Light" w:hAnsi="Montserrat Light"/>
          <w:b/>
          <w:lang w:val="ro-RO" w:eastAsia="ro-RO"/>
        </w:rPr>
        <w:t>Art. 1.</w:t>
      </w:r>
      <w:r w:rsidRPr="00D4761F">
        <w:rPr>
          <w:rFonts w:ascii="Montserrat Light" w:hAnsi="Montserrat Light"/>
          <w:lang w:val="ro-RO" w:eastAsia="ro-RO"/>
        </w:rPr>
        <w:t xml:space="preserve"> Se aprobă Regulamentul de navigație pe Lacul Tarnița cuprins în </w:t>
      </w:r>
      <w:r w:rsidRPr="00D4761F">
        <w:rPr>
          <w:rFonts w:ascii="Montserrat Light" w:hAnsi="Montserrat Light"/>
          <w:b/>
          <w:bCs/>
          <w:lang w:val="ro-RO" w:eastAsia="ro-RO"/>
        </w:rPr>
        <w:t>anexa nr. 1</w:t>
      </w:r>
      <w:r w:rsidRPr="00D4761F">
        <w:rPr>
          <w:rFonts w:ascii="Montserrat Light" w:hAnsi="Montserrat Light"/>
          <w:lang w:val="ro-RO" w:eastAsia="ro-RO"/>
        </w:rPr>
        <w:t xml:space="preserve"> care face parte integrantă din prezenta hotărâre.</w:t>
      </w:r>
    </w:p>
    <w:p w14:paraId="7D77F5F5" w14:textId="77777777" w:rsidR="000D593B" w:rsidRPr="00D4761F" w:rsidRDefault="000D593B" w:rsidP="000D593B">
      <w:pPr>
        <w:pStyle w:val="Standard"/>
        <w:shd w:val="clear" w:color="auto" w:fill="FFFFFF"/>
        <w:spacing w:line="240" w:lineRule="auto"/>
        <w:ind w:firstLine="720"/>
        <w:contextualSpacing/>
        <w:jc w:val="both"/>
        <w:rPr>
          <w:rFonts w:ascii="Montserrat Light" w:hAnsi="Montserrat Light"/>
          <w:lang w:val="ro-RO"/>
        </w:rPr>
      </w:pPr>
    </w:p>
    <w:p w14:paraId="7E23C038" w14:textId="726EE715" w:rsidR="000D593B" w:rsidRPr="00D4761F" w:rsidRDefault="000D593B" w:rsidP="000D593B">
      <w:pPr>
        <w:pStyle w:val="Standard"/>
        <w:shd w:val="clear" w:color="auto" w:fill="FFFFFF"/>
        <w:spacing w:line="240" w:lineRule="auto"/>
        <w:ind w:firstLine="720"/>
        <w:contextualSpacing/>
        <w:jc w:val="both"/>
        <w:rPr>
          <w:rFonts w:ascii="Montserrat Light" w:hAnsi="Montserrat Light"/>
          <w:lang w:val="ro-RO" w:eastAsia="ro-RO"/>
        </w:rPr>
      </w:pPr>
      <w:r w:rsidRPr="00D4761F">
        <w:rPr>
          <w:rFonts w:ascii="Montserrat Light" w:hAnsi="Montserrat Light"/>
          <w:b/>
          <w:lang w:val="ro-RO" w:eastAsia="ro-RO"/>
        </w:rPr>
        <w:t>Art. 2</w:t>
      </w:r>
      <w:r w:rsidRPr="00D4761F">
        <w:rPr>
          <w:rFonts w:ascii="Montserrat Light" w:hAnsi="Montserrat Light"/>
          <w:lang w:val="ro-RO" w:eastAsia="ro-RO"/>
        </w:rPr>
        <w:t xml:space="preserve">. Se aprobă Regulamentul de navigație pe Lacul Fântânele cuprins în </w:t>
      </w:r>
      <w:r w:rsidRPr="00D4761F">
        <w:rPr>
          <w:rFonts w:ascii="Montserrat Light" w:hAnsi="Montserrat Light"/>
          <w:b/>
          <w:bCs/>
          <w:lang w:val="ro-RO" w:eastAsia="ro-RO"/>
        </w:rPr>
        <w:t>anexa nr. 2</w:t>
      </w:r>
      <w:r w:rsidRPr="00D4761F">
        <w:rPr>
          <w:rFonts w:ascii="Montserrat Light" w:hAnsi="Montserrat Light"/>
          <w:lang w:val="ro-RO" w:eastAsia="ro-RO"/>
        </w:rPr>
        <w:t xml:space="preserve"> care face parte integrantă din prezenta hotărâre.</w:t>
      </w:r>
      <w:r w:rsidRPr="00D4761F">
        <w:rPr>
          <w:rFonts w:ascii="Montserrat Light" w:hAnsi="Montserrat Light"/>
          <w:lang w:val="ro-RO" w:eastAsia="ro-RO"/>
        </w:rPr>
        <w:tab/>
      </w:r>
    </w:p>
    <w:p w14:paraId="3C922D3D" w14:textId="77777777" w:rsidR="000D593B" w:rsidRPr="00D4761F" w:rsidRDefault="000D593B" w:rsidP="000D593B">
      <w:pPr>
        <w:pStyle w:val="Standard"/>
        <w:shd w:val="clear" w:color="auto" w:fill="FFFFFF"/>
        <w:spacing w:line="240" w:lineRule="auto"/>
        <w:contextualSpacing/>
        <w:jc w:val="both"/>
        <w:rPr>
          <w:rFonts w:ascii="Montserrat Light" w:hAnsi="Montserrat Light"/>
          <w:i/>
          <w:iCs/>
          <w:lang w:val="ro-RO"/>
        </w:rPr>
      </w:pPr>
    </w:p>
    <w:p w14:paraId="4EDE519B" w14:textId="34062BDE" w:rsidR="000D593B" w:rsidRPr="00D4761F" w:rsidRDefault="000D593B" w:rsidP="000D593B">
      <w:pPr>
        <w:pStyle w:val="Standard"/>
        <w:tabs>
          <w:tab w:val="left" w:pos="90"/>
        </w:tabs>
        <w:spacing w:line="240" w:lineRule="auto"/>
        <w:ind w:firstLine="720"/>
        <w:contextualSpacing/>
        <w:jc w:val="both"/>
        <w:rPr>
          <w:rFonts w:ascii="Montserrat Light" w:hAnsi="Montserrat Light"/>
          <w:lang w:val="ro-RO" w:eastAsia="ro-RO"/>
        </w:rPr>
      </w:pPr>
      <w:r w:rsidRPr="00D4761F">
        <w:rPr>
          <w:rFonts w:ascii="Montserrat Light" w:hAnsi="Montserrat Light"/>
          <w:b/>
          <w:bCs/>
          <w:lang w:val="ro-RO" w:eastAsia="ro-RO"/>
        </w:rPr>
        <w:t>Art. 3.</w:t>
      </w:r>
      <w:r w:rsidRPr="00D4761F">
        <w:rPr>
          <w:rFonts w:ascii="Montserrat Light" w:hAnsi="Montserrat Light"/>
          <w:lang w:val="ro-RO" w:eastAsia="ro-RO"/>
        </w:rPr>
        <w:t xml:space="preserve"> Se mandatează Președintele Consiliului Județean Cluj să aprobe prin dispoziție măsurile necesare punerii în executare a prevederilor prezentei hotărâri.</w:t>
      </w:r>
    </w:p>
    <w:p w14:paraId="41ED75FC" w14:textId="77777777" w:rsidR="000D593B" w:rsidRPr="00D4761F" w:rsidRDefault="000D593B" w:rsidP="000D593B">
      <w:pPr>
        <w:pStyle w:val="Standard"/>
        <w:tabs>
          <w:tab w:val="left" w:pos="90"/>
        </w:tabs>
        <w:spacing w:line="240" w:lineRule="auto"/>
        <w:ind w:firstLine="720"/>
        <w:contextualSpacing/>
        <w:jc w:val="both"/>
        <w:rPr>
          <w:rFonts w:ascii="Montserrat Light" w:hAnsi="Montserrat Light"/>
          <w:lang w:val="ro-RO"/>
        </w:rPr>
      </w:pPr>
    </w:p>
    <w:p w14:paraId="4DD413BF" w14:textId="1DAE65DD" w:rsidR="000D593B" w:rsidRPr="00D4761F" w:rsidRDefault="000D593B" w:rsidP="000D593B">
      <w:pPr>
        <w:pStyle w:val="Standard"/>
        <w:tabs>
          <w:tab w:val="left" w:pos="90"/>
        </w:tabs>
        <w:spacing w:line="240" w:lineRule="auto"/>
        <w:ind w:firstLine="720"/>
        <w:contextualSpacing/>
        <w:jc w:val="both"/>
        <w:rPr>
          <w:rFonts w:ascii="Montserrat Light" w:hAnsi="Montserrat Light"/>
          <w:lang w:val="ro-RO"/>
        </w:rPr>
      </w:pPr>
      <w:r w:rsidRPr="00D4761F">
        <w:rPr>
          <w:rFonts w:ascii="Montserrat Light" w:hAnsi="Montserrat Light"/>
          <w:b/>
          <w:bCs/>
          <w:lang w:val="ro-RO" w:eastAsia="ro-RO"/>
        </w:rPr>
        <w:t xml:space="preserve">Art. 4. </w:t>
      </w:r>
      <w:r w:rsidRPr="00D4761F">
        <w:rPr>
          <w:rFonts w:ascii="Montserrat Light" w:hAnsi="Montserrat Light"/>
          <w:lang w:val="ro-RO"/>
        </w:rPr>
        <w:t xml:space="preserve">Cu punerea în aplicare a prevederilor prezentei hotărâri se </w:t>
      </w:r>
      <w:proofErr w:type="spellStart"/>
      <w:r w:rsidRPr="00D4761F">
        <w:rPr>
          <w:rFonts w:ascii="Montserrat Light" w:hAnsi="Montserrat Light"/>
          <w:lang w:val="ro-RO"/>
        </w:rPr>
        <w:t>încredinţează</w:t>
      </w:r>
      <w:proofErr w:type="spellEnd"/>
      <w:r w:rsidRPr="00D4761F">
        <w:rPr>
          <w:rFonts w:ascii="Montserrat Light" w:hAnsi="Montserrat Light"/>
          <w:lang w:val="ro-RO"/>
        </w:rPr>
        <w:t xml:space="preserve"> </w:t>
      </w:r>
      <w:proofErr w:type="spellStart"/>
      <w:r w:rsidRPr="00D4761F">
        <w:rPr>
          <w:rFonts w:ascii="Montserrat Light" w:hAnsi="Montserrat Light"/>
          <w:lang w:val="ro-RO"/>
        </w:rPr>
        <w:t>Preşedintele</w:t>
      </w:r>
      <w:proofErr w:type="spellEnd"/>
      <w:r w:rsidRPr="00D4761F">
        <w:rPr>
          <w:rFonts w:ascii="Montserrat Light" w:hAnsi="Montserrat Light"/>
          <w:lang w:val="ro-RO"/>
        </w:rPr>
        <w:t xml:space="preserve"> Consiliului </w:t>
      </w:r>
      <w:proofErr w:type="spellStart"/>
      <w:r w:rsidRPr="00D4761F">
        <w:rPr>
          <w:rFonts w:ascii="Montserrat Light" w:hAnsi="Montserrat Light"/>
          <w:lang w:val="ro-RO"/>
        </w:rPr>
        <w:t>Judeţean</w:t>
      </w:r>
      <w:proofErr w:type="spellEnd"/>
      <w:r w:rsidRPr="00D4761F">
        <w:rPr>
          <w:rFonts w:ascii="Montserrat Light" w:hAnsi="Montserrat Light"/>
          <w:lang w:val="ro-RO"/>
        </w:rPr>
        <w:t xml:space="preserve"> Cluj, prin Direcția Juridică.</w:t>
      </w:r>
    </w:p>
    <w:p w14:paraId="5C066000" w14:textId="77777777" w:rsidR="000D593B" w:rsidRPr="00D4761F" w:rsidRDefault="000D593B" w:rsidP="000D593B">
      <w:pPr>
        <w:pStyle w:val="Standard"/>
        <w:tabs>
          <w:tab w:val="left" w:pos="90"/>
        </w:tabs>
        <w:spacing w:line="240" w:lineRule="auto"/>
        <w:ind w:firstLine="720"/>
        <w:contextualSpacing/>
        <w:jc w:val="both"/>
        <w:rPr>
          <w:rFonts w:ascii="Montserrat Light" w:hAnsi="Montserrat Light"/>
          <w:lang w:val="ro-RO"/>
        </w:rPr>
      </w:pPr>
    </w:p>
    <w:p w14:paraId="7B9DC320" w14:textId="58810E51" w:rsidR="000D593B" w:rsidRPr="00D4761F" w:rsidRDefault="000D593B" w:rsidP="000D593B">
      <w:pPr>
        <w:pStyle w:val="Standard"/>
        <w:tabs>
          <w:tab w:val="left" w:pos="90"/>
        </w:tabs>
        <w:spacing w:line="240" w:lineRule="auto"/>
        <w:ind w:firstLine="720"/>
        <w:contextualSpacing/>
        <w:jc w:val="both"/>
        <w:rPr>
          <w:rFonts w:ascii="Montserrat Light" w:hAnsi="Montserrat Light"/>
          <w:lang w:val="ro-RO"/>
        </w:rPr>
      </w:pPr>
      <w:r w:rsidRPr="00D4761F">
        <w:rPr>
          <w:rFonts w:ascii="Montserrat Light" w:hAnsi="Montserrat Light"/>
          <w:b/>
          <w:bCs/>
          <w:lang w:val="ro-RO" w:eastAsia="ro-RO"/>
        </w:rPr>
        <w:t>Art. 5.</w:t>
      </w:r>
      <w:r w:rsidRPr="00D4761F">
        <w:rPr>
          <w:rFonts w:ascii="Montserrat Light" w:hAnsi="Montserrat Light"/>
          <w:lang w:val="ro-RO" w:eastAsia="ro-RO"/>
        </w:rPr>
        <w:t xml:space="preserve"> Prezenta hotărâre se comunică </w:t>
      </w:r>
      <w:r w:rsidRPr="00D4761F">
        <w:rPr>
          <w:rFonts w:ascii="Montserrat Light" w:hAnsi="Montserrat Light"/>
          <w:lang w:val="ro-RO"/>
        </w:rPr>
        <w:t xml:space="preserve">Direcției Juridice, </w:t>
      </w:r>
      <w:r w:rsidRPr="00D4761F">
        <w:rPr>
          <w:rFonts w:ascii="Montserrat Light" w:hAnsi="Montserrat Light"/>
          <w:lang w:val="ro-RO" w:eastAsia="ro-RO"/>
        </w:rPr>
        <w:t xml:space="preserve">precum </w:t>
      </w:r>
      <w:proofErr w:type="spellStart"/>
      <w:r w:rsidRPr="00D4761F">
        <w:rPr>
          <w:rFonts w:ascii="Montserrat Light" w:hAnsi="Montserrat Light"/>
          <w:lang w:val="ro-RO" w:eastAsia="ro-RO"/>
        </w:rPr>
        <w:t>şi</w:t>
      </w:r>
      <w:proofErr w:type="spellEnd"/>
      <w:r w:rsidRPr="00D4761F">
        <w:rPr>
          <w:rFonts w:ascii="Montserrat Light" w:hAnsi="Montserrat Light"/>
          <w:lang w:val="ro-RO" w:eastAsia="ro-RO"/>
        </w:rPr>
        <w:t xml:space="preserve"> Prefectului </w:t>
      </w:r>
      <w:proofErr w:type="spellStart"/>
      <w:r w:rsidRPr="00D4761F">
        <w:rPr>
          <w:rFonts w:ascii="Montserrat Light" w:hAnsi="Montserrat Light"/>
          <w:lang w:val="ro-RO" w:eastAsia="ro-RO"/>
        </w:rPr>
        <w:t>Judeţului</w:t>
      </w:r>
      <w:proofErr w:type="spellEnd"/>
      <w:r w:rsidRPr="00D4761F">
        <w:rPr>
          <w:rFonts w:ascii="Montserrat Light" w:hAnsi="Montserrat Light"/>
          <w:lang w:val="ro-RO" w:eastAsia="ro-RO"/>
        </w:rPr>
        <w:t xml:space="preserve"> Cluj </w:t>
      </w:r>
      <w:proofErr w:type="spellStart"/>
      <w:r w:rsidRPr="00D4761F">
        <w:rPr>
          <w:rFonts w:ascii="Montserrat Light" w:hAnsi="Montserrat Light"/>
          <w:lang w:val="ro-RO"/>
        </w:rPr>
        <w:t>şi</w:t>
      </w:r>
      <w:proofErr w:type="spellEnd"/>
      <w:r w:rsidRPr="00D4761F">
        <w:rPr>
          <w:rFonts w:ascii="Montserrat Light" w:hAnsi="Montserrat Light"/>
          <w:lang w:val="ro-RO"/>
        </w:rPr>
        <w:t xml:space="preserve"> se aduce la </w:t>
      </w:r>
      <w:proofErr w:type="spellStart"/>
      <w:r w:rsidRPr="00D4761F">
        <w:rPr>
          <w:rFonts w:ascii="Montserrat Light" w:hAnsi="Montserrat Light"/>
          <w:lang w:val="ro-RO"/>
        </w:rPr>
        <w:t>cunoştinţă</w:t>
      </w:r>
      <w:proofErr w:type="spellEnd"/>
      <w:r w:rsidRPr="00D4761F">
        <w:rPr>
          <w:rFonts w:ascii="Montserrat Light" w:hAnsi="Montserrat Light"/>
          <w:lang w:val="ro-RO"/>
        </w:rPr>
        <w:t xml:space="preserve"> publică prin </w:t>
      </w:r>
      <w:proofErr w:type="spellStart"/>
      <w:r w:rsidRPr="00D4761F">
        <w:rPr>
          <w:rFonts w:ascii="Montserrat Light" w:hAnsi="Montserrat Light"/>
          <w:lang w:val="ro-RO"/>
        </w:rPr>
        <w:t>afişare</w:t>
      </w:r>
      <w:proofErr w:type="spellEnd"/>
      <w:r w:rsidRPr="00D4761F">
        <w:rPr>
          <w:rFonts w:ascii="Montserrat Light" w:hAnsi="Montserrat Light"/>
          <w:lang w:val="ro-RO"/>
        </w:rPr>
        <w:t xml:space="preserve"> la sediul Consiliului </w:t>
      </w:r>
      <w:proofErr w:type="spellStart"/>
      <w:r w:rsidRPr="00D4761F">
        <w:rPr>
          <w:rFonts w:ascii="Montserrat Light" w:hAnsi="Montserrat Light"/>
          <w:lang w:val="ro-RO"/>
        </w:rPr>
        <w:t>Judeţean</w:t>
      </w:r>
      <w:proofErr w:type="spellEnd"/>
      <w:r w:rsidRPr="00D4761F">
        <w:rPr>
          <w:rFonts w:ascii="Montserrat Light" w:hAnsi="Montserrat Light"/>
          <w:lang w:val="ro-RO"/>
        </w:rPr>
        <w:t xml:space="preserve"> Cluj </w:t>
      </w:r>
      <w:proofErr w:type="spellStart"/>
      <w:r w:rsidRPr="00D4761F">
        <w:rPr>
          <w:rFonts w:ascii="Montserrat Light" w:hAnsi="Montserrat Light"/>
          <w:lang w:val="ro-RO"/>
        </w:rPr>
        <w:t>şi</w:t>
      </w:r>
      <w:proofErr w:type="spellEnd"/>
      <w:r w:rsidRPr="00D4761F">
        <w:rPr>
          <w:rFonts w:ascii="Montserrat Light" w:hAnsi="Montserrat Light"/>
          <w:lang w:val="ro-RO"/>
        </w:rPr>
        <w:t xml:space="preserve"> postare pe pagina de internet „www.cjcluj.ro".</w:t>
      </w:r>
    </w:p>
    <w:p w14:paraId="6E53AEBD" w14:textId="77777777" w:rsidR="000D593B" w:rsidRPr="00D4761F" w:rsidRDefault="000D593B" w:rsidP="000D593B">
      <w:pPr>
        <w:pStyle w:val="Standard"/>
        <w:spacing w:line="240" w:lineRule="auto"/>
        <w:ind w:firstLine="720"/>
        <w:contextualSpacing/>
        <w:jc w:val="both"/>
        <w:rPr>
          <w:rFonts w:ascii="Montserrat Light" w:hAnsi="Montserrat Light"/>
          <w:lang w:val="ro-RO"/>
        </w:rPr>
      </w:pPr>
    </w:p>
    <w:p w14:paraId="03DAC3BC" w14:textId="7A93AF6D" w:rsidR="00240CF7" w:rsidRPr="00D4761F" w:rsidRDefault="00240CF7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EBDE847" w14:textId="5FCCC0D8" w:rsidR="00240CF7" w:rsidRPr="00D4761F" w:rsidRDefault="00240CF7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D0F1AB3" w14:textId="77777777" w:rsidR="009B3427" w:rsidRPr="00D4761F" w:rsidRDefault="009B3427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8A053E9" w14:textId="77777777" w:rsidR="00200432" w:rsidRPr="00D4761F" w:rsidRDefault="00200432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77777777" w:rsidR="004E343B" w:rsidRPr="00D4761F" w:rsidRDefault="004E343B" w:rsidP="0048436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4761F">
        <w:rPr>
          <w:rFonts w:ascii="Montserrat" w:hAnsi="Montserrat"/>
          <w:lang w:val="ro-RO" w:eastAsia="ro-RO"/>
        </w:rPr>
        <w:tab/>
      </w:r>
      <w:r w:rsidRPr="00D4761F">
        <w:rPr>
          <w:rFonts w:ascii="Montserrat" w:hAnsi="Montserrat"/>
          <w:lang w:val="ro-RO" w:eastAsia="ro-RO"/>
        </w:rPr>
        <w:tab/>
      </w:r>
      <w:r w:rsidRPr="00D4761F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D4761F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D4761F" w:rsidRDefault="004E343B" w:rsidP="0048436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D4761F">
        <w:rPr>
          <w:rFonts w:ascii="Montserrat" w:hAnsi="Montserrat"/>
          <w:lang w:val="ro-RO" w:eastAsia="ro-RO"/>
        </w:rPr>
        <w:t xml:space="preserve">       </w:t>
      </w:r>
      <w:r w:rsidRPr="00D4761F">
        <w:rPr>
          <w:rFonts w:ascii="Montserrat" w:hAnsi="Montserrat"/>
          <w:b/>
          <w:lang w:val="ro-RO" w:eastAsia="ro-RO"/>
        </w:rPr>
        <w:t>PREŞEDINTE,</w:t>
      </w:r>
      <w:r w:rsidRPr="00D4761F">
        <w:rPr>
          <w:rFonts w:ascii="Montserrat" w:hAnsi="Montserrat"/>
          <w:b/>
          <w:lang w:val="ro-RO" w:eastAsia="ro-RO"/>
        </w:rPr>
        <w:tab/>
      </w:r>
      <w:r w:rsidRPr="00D4761F">
        <w:rPr>
          <w:rFonts w:ascii="Montserrat" w:hAnsi="Montserrat"/>
          <w:lang w:val="ro-RO" w:eastAsia="ro-RO"/>
        </w:rPr>
        <w:tab/>
      </w:r>
      <w:r w:rsidRPr="00D4761F">
        <w:rPr>
          <w:rFonts w:ascii="Montserrat" w:hAnsi="Montserrat"/>
          <w:lang w:val="ro-RO" w:eastAsia="ro-RO"/>
        </w:rPr>
        <w:tab/>
        <w:t xml:space="preserve">      </w:t>
      </w:r>
      <w:r w:rsidRPr="00D4761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0947A738" w:rsidR="004E343B" w:rsidRPr="00D4761F" w:rsidRDefault="004E343B" w:rsidP="0048436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4761F">
        <w:rPr>
          <w:rFonts w:ascii="Montserrat" w:hAnsi="Montserrat"/>
          <w:b/>
          <w:lang w:val="ro-RO" w:eastAsia="ro-RO"/>
        </w:rPr>
        <w:t xml:space="preserve">       </w:t>
      </w:r>
      <w:r w:rsidR="00407BA0" w:rsidRPr="00D4761F">
        <w:rPr>
          <w:rFonts w:ascii="Montserrat" w:hAnsi="Montserrat"/>
          <w:b/>
          <w:lang w:val="ro-RO" w:eastAsia="ro-RO"/>
        </w:rPr>
        <w:t xml:space="preserve"> </w:t>
      </w:r>
      <w:r w:rsidRPr="00D4761F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D4761F">
        <w:rPr>
          <w:rFonts w:ascii="Montserrat" w:hAnsi="Montserrat"/>
          <w:b/>
          <w:lang w:val="ro-RO" w:eastAsia="ro-RO"/>
        </w:rPr>
        <w:t xml:space="preserve"> </w:t>
      </w:r>
      <w:r w:rsidRPr="00D4761F">
        <w:rPr>
          <w:rFonts w:ascii="Montserrat" w:hAnsi="Montserrat"/>
          <w:b/>
          <w:lang w:val="ro-RO" w:eastAsia="ro-RO"/>
        </w:rPr>
        <w:t xml:space="preserve">    Simona Gaci</w:t>
      </w:r>
    </w:p>
    <w:bookmarkEnd w:id="1"/>
    <w:bookmarkEnd w:id="4"/>
    <w:p w14:paraId="29A450B3" w14:textId="77777777" w:rsidR="00B11299" w:rsidRPr="00D4761F" w:rsidRDefault="00B11299" w:rsidP="00484367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2C18AD" w14:textId="1C3CD7AE" w:rsidR="005930CD" w:rsidRPr="00D4761F" w:rsidRDefault="005930CD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52AEEDF" w14:textId="3B1AD7D9" w:rsidR="002E4788" w:rsidRPr="00D4761F" w:rsidRDefault="002E4788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FD77CD2" w14:textId="58DC47B9" w:rsidR="002E4788" w:rsidRPr="00D4761F" w:rsidRDefault="002E4788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5B87055" w14:textId="5FBA2479" w:rsidR="002E4788" w:rsidRPr="00D4761F" w:rsidRDefault="002E4788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3162D9F" w14:textId="04E0E350" w:rsidR="002E4788" w:rsidRPr="00D4761F" w:rsidRDefault="002E4788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27D3088" w14:textId="57BBB247" w:rsidR="002E4788" w:rsidRPr="00D4761F" w:rsidRDefault="002E4788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6B33964" w14:textId="34AD84E0" w:rsidR="002E4788" w:rsidRPr="00D4761F" w:rsidRDefault="002E4788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FCF4D27" w14:textId="4ECFD1D2" w:rsidR="002E4788" w:rsidRPr="00D4761F" w:rsidRDefault="002E4788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5B13A7C" w14:textId="4B1D6EAE" w:rsidR="002E4788" w:rsidRPr="00D4761F" w:rsidRDefault="002E4788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1563B62" w14:textId="2430ED6E" w:rsidR="00484367" w:rsidRPr="00D4761F" w:rsidRDefault="00484367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4114BBD" w14:textId="26933CAC" w:rsidR="00484367" w:rsidRPr="00D4761F" w:rsidRDefault="00484367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98B4FFF" w14:textId="7088EEB5" w:rsidR="00484367" w:rsidRPr="00D4761F" w:rsidRDefault="00484367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03A865F" w14:textId="7041C4A6" w:rsidR="00484367" w:rsidRPr="00D4761F" w:rsidRDefault="00484367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62201DA" w14:textId="01ADD141" w:rsidR="00484367" w:rsidRPr="00D4761F" w:rsidRDefault="00484367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44161EA" w14:textId="5B56036F" w:rsidR="00484367" w:rsidRPr="00D4761F" w:rsidRDefault="00484367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0CD0BF6" w14:textId="4550ACD7" w:rsidR="00EE2DB0" w:rsidRPr="00D4761F" w:rsidRDefault="00EE2DB0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3039117" w14:textId="7AE20927" w:rsidR="00EE2DB0" w:rsidRPr="00D4761F" w:rsidRDefault="00EE2DB0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C86094A" w14:textId="4D1F39EB" w:rsidR="00EE2DB0" w:rsidRPr="00D4761F" w:rsidRDefault="00EE2DB0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1FDC4A3" w14:textId="77777777" w:rsidR="00EE2DB0" w:rsidRPr="00D4761F" w:rsidRDefault="00EE2DB0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68B78E5" w14:textId="7FA9A8E0" w:rsidR="002E4788" w:rsidRPr="00D4761F" w:rsidRDefault="002E4788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3DEB1B7" w14:textId="7154ADFE" w:rsidR="00912C86" w:rsidRPr="00D4761F" w:rsidRDefault="00912C86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8A3D46B" w14:textId="2019037C" w:rsidR="00912C86" w:rsidRPr="00D4761F" w:rsidRDefault="00912C86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AA77420" w14:textId="0BBAE933" w:rsidR="00912C86" w:rsidRPr="00D4761F" w:rsidRDefault="00912C86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7794AC7" w14:textId="3336B219" w:rsidR="00A63D74" w:rsidRPr="00D4761F" w:rsidRDefault="00A63D74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45B41F2" w14:textId="4BFDCB16" w:rsidR="00A63D74" w:rsidRPr="00D4761F" w:rsidRDefault="00A63D74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264F397" w14:textId="55E1D793" w:rsidR="00A63D74" w:rsidRPr="00D4761F" w:rsidRDefault="00A63D74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A18B1B7" w14:textId="50669A36" w:rsidR="009B3427" w:rsidRPr="00D4761F" w:rsidRDefault="009B3427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B36F691" w14:textId="569DD032" w:rsidR="009B3427" w:rsidRPr="00D4761F" w:rsidRDefault="009B3427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5B95D11" w14:textId="23341AA3" w:rsidR="007938C9" w:rsidRPr="00D4761F" w:rsidRDefault="007938C9" w:rsidP="0048436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D606041" w14:textId="69C10BD6" w:rsidR="00B11299" w:rsidRPr="00D4761F" w:rsidRDefault="00B11299" w:rsidP="0048436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4761F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927401" w:rsidRPr="00D4761F">
        <w:rPr>
          <w:rFonts w:ascii="Montserrat" w:hAnsi="Montserrat"/>
          <w:b/>
          <w:bCs/>
          <w:noProof/>
          <w:lang w:val="ro-RO" w:eastAsia="ro-RO"/>
        </w:rPr>
        <w:t>2</w:t>
      </w:r>
      <w:r w:rsidR="001A42B7" w:rsidRPr="00D4761F">
        <w:rPr>
          <w:rFonts w:ascii="Montserrat" w:hAnsi="Montserrat"/>
          <w:b/>
          <w:bCs/>
          <w:noProof/>
          <w:lang w:val="ro-RO" w:eastAsia="ro-RO"/>
        </w:rPr>
        <w:t>5</w:t>
      </w:r>
      <w:r w:rsidRPr="00D4761F">
        <w:rPr>
          <w:rFonts w:ascii="Montserrat" w:hAnsi="Montserrat"/>
          <w:b/>
          <w:bCs/>
          <w:noProof/>
          <w:lang w:val="ro-RO" w:eastAsia="ro-RO"/>
        </w:rPr>
        <w:t xml:space="preserve"> din</w:t>
      </w:r>
      <w:r w:rsidR="007D7910" w:rsidRPr="00D4761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20B87" w:rsidRPr="00D4761F">
        <w:rPr>
          <w:rFonts w:ascii="Montserrat" w:hAnsi="Montserrat"/>
          <w:b/>
          <w:bCs/>
          <w:noProof/>
          <w:lang w:val="ro-RO" w:eastAsia="ro-RO"/>
        </w:rPr>
        <w:t xml:space="preserve">31 </w:t>
      </w:r>
      <w:r w:rsidR="007D7910" w:rsidRPr="00D4761F">
        <w:rPr>
          <w:rFonts w:ascii="Montserrat" w:hAnsi="Montserrat"/>
          <w:b/>
          <w:bCs/>
          <w:noProof/>
          <w:lang w:val="ro-RO" w:eastAsia="ro-RO"/>
        </w:rPr>
        <w:t>martie</w:t>
      </w:r>
      <w:r w:rsidR="00AE20E2" w:rsidRPr="00D4761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D4761F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D4761F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173B4F7A" w:rsidR="00C37559" w:rsidRPr="00D4761F" w:rsidRDefault="00B11299" w:rsidP="0048436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D4761F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D4761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A63D74" w:rsidRPr="00D4761F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Pr="00D4761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00432" w:rsidRPr="00D4761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D4761F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D4761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4761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D4761F" w:rsidSect="00F22236">
      <w:headerReference w:type="first" r:id="rId8"/>
      <w:pgSz w:w="11909" w:h="16834"/>
      <w:pgMar w:top="540" w:right="832" w:bottom="450" w:left="1984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E57D7" w14:textId="77777777" w:rsidR="00C74BDE" w:rsidRDefault="00C74BDE">
      <w:pPr>
        <w:spacing w:line="240" w:lineRule="auto"/>
      </w:pPr>
      <w:r>
        <w:separator/>
      </w:r>
    </w:p>
  </w:endnote>
  <w:endnote w:type="continuationSeparator" w:id="0">
    <w:p w14:paraId="16E7344E" w14:textId="77777777" w:rsidR="00C74BDE" w:rsidRDefault="00C74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F33E5" w14:textId="77777777" w:rsidR="00C74BDE" w:rsidRDefault="00C74BDE">
      <w:pPr>
        <w:spacing w:line="240" w:lineRule="auto"/>
      </w:pPr>
      <w:r>
        <w:separator/>
      </w:r>
    </w:p>
  </w:footnote>
  <w:footnote w:type="continuationSeparator" w:id="0">
    <w:p w14:paraId="5B2EAEA2" w14:textId="77777777" w:rsidR="00C74BDE" w:rsidRDefault="00C74B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C5CBE"/>
    <w:multiLevelType w:val="hybridMultilevel"/>
    <w:tmpl w:val="5EB491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784380"/>
    <w:multiLevelType w:val="hybridMultilevel"/>
    <w:tmpl w:val="B1162F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8A27FE"/>
    <w:multiLevelType w:val="hybridMultilevel"/>
    <w:tmpl w:val="C51C78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0D5767"/>
    <w:rsid w:val="000D593B"/>
    <w:rsid w:val="0017481D"/>
    <w:rsid w:val="001A42B7"/>
    <w:rsid w:val="001C6EA8"/>
    <w:rsid w:val="00200432"/>
    <w:rsid w:val="00220C76"/>
    <w:rsid w:val="00236295"/>
    <w:rsid w:val="0024014C"/>
    <w:rsid w:val="00240CF7"/>
    <w:rsid w:val="0027330D"/>
    <w:rsid w:val="00282CEB"/>
    <w:rsid w:val="002E4788"/>
    <w:rsid w:val="00334943"/>
    <w:rsid w:val="00354EE3"/>
    <w:rsid w:val="00407BA0"/>
    <w:rsid w:val="00423711"/>
    <w:rsid w:val="00484367"/>
    <w:rsid w:val="0049679C"/>
    <w:rsid w:val="004E343B"/>
    <w:rsid w:val="004F5FE6"/>
    <w:rsid w:val="00505E23"/>
    <w:rsid w:val="00534029"/>
    <w:rsid w:val="005733B3"/>
    <w:rsid w:val="005739B0"/>
    <w:rsid w:val="00577FD2"/>
    <w:rsid w:val="005930CD"/>
    <w:rsid w:val="005C4339"/>
    <w:rsid w:val="005F2AB7"/>
    <w:rsid w:val="006123FE"/>
    <w:rsid w:val="00620B87"/>
    <w:rsid w:val="00621DE5"/>
    <w:rsid w:val="006A29CC"/>
    <w:rsid w:val="006B68E8"/>
    <w:rsid w:val="006E578E"/>
    <w:rsid w:val="00722FD7"/>
    <w:rsid w:val="00757A7B"/>
    <w:rsid w:val="007938C9"/>
    <w:rsid w:val="007D7910"/>
    <w:rsid w:val="00865D75"/>
    <w:rsid w:val="00880EBF"/>
    <w:rsid w:val="0089492E"/>
    <w:rsid w:val="0089695C"/>
    <w:rsid w:val="00912C86"/>
    <w:rsid w:val="00927401"/>
    <w:rsid w:val="00943D46"/>
    <w:rsid w:val="009629C2"/>
    <w:rsid w:val="009B3427"/>
    <w:rsid w:val="009C550C"/>
    <w:rsid w:val="00A07EF5"/>
    <w:rsid w:val="00A24E16"/>
    <w:rsid w:val="00A63D74"/>
    <w:rsid w:val="00AA3A99"/>
    <w:rsid w:val="00AE20E2"/>
    <w:rsid w:val="00AF3F85"/>
    <w:rsid w:val="00AF43EA"/>
    <w:rsid w:val="00B11299"/>
    <w:rsid w:val="00BC1422"/>
    <w:rsid w:val="00BF7F2E"/>
    <w:rsid w:val="00C37559"/>
    <w:rsid w:val="00C4405C"/>
    <w:rsid w:val="00C55970"/>
    <w:rsid w:val="00C74BDE"/>
    <w:rsid w:val="00CC2B57"/>
    <w:rsid w:val="00D4761F"/>
    <w:rsid w:val="00D54B6D"/>
    <w:rsid w:val="00D84C30"/>
    <w:rsid w:val="00DD6320"/>
    <w:rsid w:val="00DE0C1D"/>
    <w:rsid w:val="00DF383D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l5tlu1">
    <w:name w:val="l5tlu1"/>
    <w:basedOn w:val="DefaultParagraphFont"/>
    <w:rsid w:val="000D593B"/>
    <w:rPr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7</cp:revision>
  <cp:lastPrinted>2021-02-25T09:33:00Z</cp:lastPrinted>
  <dcterms:created xsi:type="dcterms:W3CDTF">2021-03-31T17:54:00Z</dcterms:created>
  <dcterms:modified xsi:type="dcterms:W3CDTF">2021-04-01T10:53:00Z</dcterms:modified>
</cp:coreProperties>
</file>