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3DECB" w14:textId="77777777" w:rsidR="0059454E" w:rsidRDefault="0059454E" w:rsidP="005571F1">
      <w:pPr>
        <w:shd w:val="clear" w:color="auto" w:fill="FFFFFF"/>
        <w:jc w:val="center"/>
        <w:rPr>
          <w:rFonts w:ascii="Montserrat Light" w:hAnsi="Montserrat Light"/>
          <w:b/>
          <w:bCs/>
          <w:noProof/>
          <w:lang w:val="ro-RO"/>
        </w:rPr>
      </w:pPr>
    </w:p>
    <w:p w14:paraId="5BE770E5" w14:textId="3D4FF55F" w:rsidR="00B21AC4" w:rsidRDefault="00B21AC4" w:rsidP="005571F1">
      <w:pPr>
        <w:shd w:val="clear" w:color="auto" w:fill="FFFFFF"/>
        <w:jc w:val="center"/>
        <w:rPr>
          <w:rFonts w:ascii="Montserrat Light" w:hAnsi="Montserrat Light"/>
          <w:b/>
          <w:bCs/>
          <w:noProof/>
          <w:lang w:val="ro-RO"/>
        </w:rPr>
      </w:pPr>
      <w:r w:rsidRPr="00FE31BB">
        <w:rPr>
          <w:rFonts w:ascii="Montserrat Light" w:hAnsi="Montserrat Light"/>
          <w:b/>
          <w:bCs/>
          <w:noProof/>
          <w:lang w:val="ro-RO"/>
        </w:rPr>
        <w:t xml:space="preserve">D I S P O Z I Ţ I </w:t>
      </w:r>
      <w:r w:rsidR="00CD47B5" w:rsidRPr="00FE31BB">
        <w:rPr>
          <w:rFonts w:ascii="Montserrat Light" w:hAnsi="Montserrat Light"/>
          <w:b/>
          <w:bCs/>
          <w:noProof/>
          <w:lang w:val="ro-RO"/>
        </w:rPr>
        <w:t>E</w:t>
      </w:r>
    </w:p>
    <w:p w14:paraId="0F493D6B" w14:textId="77777777" w:rsidR="00E51FB6" w:rsidRPr="00FE31BB" w:rsidRDefault="00E51FB6" w:rsidP="005571F1">
      <w:pPr>
        <w:shd w:val="clear" w:color="auto" w:fill="FFFFFF"/>
        <w:jc w:val="center"/>
        <w:rPr>
          <w:rFonts w:ascii="Montserrat Light" w:hAnsi="Montserrat Light"/>
          <w:b/>
          <w:bCs/>
          <w:noProof/>
          <w:lang w:val="ro-RO"/>
        </w:rPr>
      </w:pPr>
    </w:p>
    <w:p w14:paraId="59C7F042" w14:textId="41A23EFC" w:rsidR="00454D96" w:rsidRDefault="00B40580" w:rsidP="005571F1">
      <w:pPr>
        <w:widowControl w:val="0"/>
        <w:jc w:val="center"/>
        <w:rPr>
          <w:rFonts w:ascii="Montserrat Light" w:hAnsi="Montserrat Light"/>
          <w:b/>
          <w:bCs/>
          <w:noProof/>
          <w:lang w:val="ro-RO"/>
        </w:rPr>
      </w:pPr>
      <w:r w:rsidRPr="00FE31BB">
        <w:rPr>
          <w:rFonts w:ascii="Montserrat Light" w:hAnsi="Montserrat Light"/>
          <w:b/>
          <w:bCs/>
          <w:noProof/>
          <w:lang w:val="ro-RO"/>
        </w:rPr>
        <w:t xml:space="preserve">privind emiterea acordului Judeţului Cluj, în calitate de proprietar al imobilului </w:t>
      </w:r>
      <w:bookmarkStart w:id="0" w:name="_Hlk165877736"/>
      <w:r w:rsidRPr="00FE31BB">
        <w:rPr>
          <w:rFonts w:ascii="Montserrat Light" w:hAnsi="Montserrat Light"/>
          <w:b/>
          <w:bCs/>
          <w:noProof/>
          <w:lang w:val="ro-RO"/>
        </w:rPr>
        <w:t>identificat în cartea funciară nr. nr. 78544 Florești, pentru realizarea investiţiei „Drum TransRegio Feleac TR35, Etapa I-Centura Metropolitană TR35 și Drumuri de legătură”, în cadrul Programului Operațional de Transport (POT) 2021-2027, Faza 1 - Centura Metropolitană TR35</w:t>
      </w:r>
      <w:bookmarkEnd w:id="0"/>
    </w:p>
    <w:p w14:paraId="6A7CBB6F" w14:textId="77777777" w:rsidR="0059454E" w:rsidRPr="000A5159" w:rsidRDefault="0059454E" w:rsidP="005571F1">
      <w:pPr>
        <w:widowControl w:val="0"/>
        <w:jc w:val="center"/>
        <w:rPr>
          <w:rFonts w:ascii="Montserrat Light" w:hAnsi="Montserrat Light"/>
          <w:b/>
          <w:bCs/>
          <w:strike/>
          <w:noProof/>
          <w:color w:val="FF0000"/>
          <w:lang w:val="ro-RO"/>
        </w:rPr>
      </w:pPr>
    </w:p>
    <w:p w14:paraId="6672DA87" w14:textId="449B4EB7" w:rsidR="00B21AC4" w:rsidRPr="00FE31BB" w:rsidRDefault="00BA3B37" w:rsidP="005571F1">
      <w:pPr>
        <w:spacing w:before="240" w:after="240"/>
        <w:jc w:val="both"/>
        <w:rPr>
          <w:rFonts w:ascii="Montserrat Light" w:eastAsia="Times New Roman" w:hAnsi="Montserrat Light"/>
          <w:noProof/>
          <w:lang w:val="ro-RO" w:eastAsia="ro-RO"/>
        </w:rPr>
      </w:pPr>
      <w:r w:rsidRPr="00FE31BB">
        <w:rPr>
          <w:rFonts w:ascii="Montserrat Light" w:eastAsia="Times New Roman" w:hAnsi="Montserrat Light"/>
          <w:noProof/>
          <w:lang w:val="ro-RO" w:eastAsia="ro-RO"/>
        </w:rPr>
        <w:t>Preşedintele Consiliului Judeţean Cluj,</w:t>
      </w:r>
    </w:p>
    <w:p w14:paraId="187ED90B" w14:textId="13B00A5A" w:rsidR="00B21AC4" w:rsidRPr="00E51FB6" w:rsidRDefault="00BB5B01" w:rsidP="005571F1">
      <w:pPr>
        <w:widowControl w:val="0"/>
        <w:autoSpaceDE w:val="0"/>
        <w:autoSpaceDN w:val="0"/>
        <w:adjustRightInd w:val="0"/>
        <w:spacing w:before="240" w:after="240"/>
        <w:jc w:val="both"/>
        <w:rPr>
          <w:rFonts w:ascii="Montserrat Light" w:eastAsia="Times New Roman" w:hAnsi="Montserrat Light" w:cs="Times New Roman"/>
          <w:noProof/>
          <w:lang w:val="ro-RO"/>
        </w:rPr>
      </w:pPr>
      <w:r w:rsidRPr="00FE31BB">
        <w:rPr>
          <w:rFonts w:ascii="Montserrat Light" w:eastAsia="Times New Roman" w:hAnsi="Montserrat Light"/>
          <w:noProof/>
          <w:lang w:val="ro-RO" w:eastAsia="ro-RO"/>
        </w:rPr>
        <w:t xml:space="preserve">Având în vedere conținutul instrumentului de motivare și prezentare a dispoziției, respectiv </w:t>
      </w:r>
      <w:r w:rsidRPr="00E51FB6">
        <w:rPr>
          <w:rFonts w:ascii="Montserrat Light" w:eastAsia="Times New Roman" w:hAnsi="Montserrat Light"/>
          <w:noProof/>
          <w:lang w:val="ro-RO" w:eastAsia="ro-RO"/>
        </w:rPr>
        <w:t xml:space="preserve">Referatul de aprobare </w:t>
      </w:r>
      <w:r w:rsidR="00B40580" w:rsidRPr="00E51FB6">
        <w:rPr>
          <w:rFonts w:ascii="Montserrat Light" w:eastAsia="Times New Roman" w:hAnsi="Montserrat Light"/>
          <w:noProof/>
          <w:lang w:val="ro-RO" w:eastAsia="ro-RO"/>
        </w:rPr>
        <w:t>nr.</w:t>
      </w:r>
      <w:r w:rsidR="00E51FB6" w:rsidRPr="00E51FB6">
        <w:rPr>
          <w:rFonts w:ascii="Montserrat Light" w:eastAsia="Times New Roman" w:hAnsi="Montserrat Light"/>
          <w:noProof/>
          <w:lang w:val="ro-RO" w:eastAsia="ro-RO"/>
        </w:rPr>
        <w:t xml:space="preserve"> 18.010</w:t>
      </w:r>
      <w:r w:rsidR="00B40580" w:rsidRPr="00E51FB6">
        <w:rPr>
          <w:rFonts w:ascii="Montserrat Light" w:eastAsia="Times New Roman" w:hAnsi="Montserrat Light"/>
          <w:noProof/>
          <w:lang w:val="ro-RO" w:eastAsia="ro-RO"/>
        </w:rPr>
        <w:t>/</w:t>
      </w:r>
      <w:r w:rsidR="00E51FB6" w:rsidRPr="00E51FB6">
        <w:rPr>
          <w:rFonts w:ascii="Montserrat Light" w:eastAsia="Times New Roman" w:hAnsi="Montserrat Light"/>
          <w:noProof/>
          <w:lang w:val="ro-RO" w:eastAsia="ro-RO"/>
        </w:rPr>
        <w:t>08</w:t>
      </w:r>
      <w:r w:rsidR="00B40580" w:rsidRPr="00E51FB6">
        <w:rPr>
          <w:rFonts w:ascii="Montserrat Light" w:eastAsia="Times New Roman" w:hAnsi="Montserrat Light"/>
          <w:noProof/>
          <w:lang w:val="ro-RO" w:eastAsia="ro-RO"/>
        </w:rPr>
        <w:t>.05.2024</w:t>
      </w:r>
      <w:r w:rsidR="00E51FB6" w:rsidRPr="00E51FB6">
        <w:rPr>
          <w:rFonts w:ascii="Montserrat Light" w:hAnsi="Montserrat Light"/>
          <w:noProof/>
          <w:lang w:val="ro-RO"/>
        </w:rPr>
        <w:t xml:space="preserve"> </w:t>
      </w:r>
      <w:r w:rsidRPr="00E51FB6">
        <w:rPr>
          <w:rFonts w:ascii="Montserrat Light" w:hAnsi="Montserrat Light"/>
          <w:noProof/>
          <w:lang w:val="ro-RO"/>
        </w:rPr>
        <w:t xml:space="preserve">elaborat de către </w:t>
      </w:r>
      <w:r w:rsidR="00B40580" w:rsidRPr="00E51FB6">
        <w:rPr>
          <w:rFonts w:ascii="Montserrat Light" w:hAnsi="Montserrat Light"/>
          <w:noProof/>
          <w:lang w:val="ro-RO"/>
        </w:rPr>
        <w:t>Direcția Urbanism și Amenajarea Teritoriului și Direcția Juridică</w:t>
      </w:r>
      <w:r w:rsidR="00E169B6" w:rsidRPr="00E51FB6">
        <w:rPr>
          <w:rFonts w:ascii="Montserrat Light" w:hAnsi="Montserrat Light"/>
          <w:noProof/>
          <w:lang w:val="ro-RO"/>
        </w:rPr>
        <w:t>,</w:t>
      </w:r>
      <w:r w:rsidRPr="00E51FB6">
        <w:rPr>
          <w:rFonts w:ascii="Montserrat Light" w:hAnsi="Montserrat Light"/>
          <w:noProof/>
          <w:lang w:val="ro-RO"/>
        </w:rPr>
        <w:t xml:space="preserve"> prin care se motivează și fundamentează emiterea actului administrativ; </w:t>
      </w:r>
    </w:p>
    <w:p w14:paraId="1891C0CD" w14:textId="77777777" w:rsidR="00C752B8" w:rsidRPr="00E51FB6" w:rsidRDefault="00C752B8" w:rsidP="005571F1">
      <w:pPr>
        <w:keepNext/>
        <w:keepLines/>
        <w:spacing w:before="240"/>
        <w:jc w:val="both"/>
        <w:outlineLvl w:val="3"/>
        <w:rPr>
          <w:rFonts w:ascii="Montserrat Light" w:hAnsi="Montserrat Light"/>
          <w:noProof/>
          <w:lang w:val="ro-RO"/>
        </w:rPr>
      </w:pPr>
      <w:r w:rsidRPr="00E51FB6">
        <w:rPr>
          <w:rFonts w:ascii="Montserrat Light" w:hAnsi="Montserrat Light"/>
          <w:noProof/>
          <w:lang w:val="ro-RO"/>
        </w:rPr>
        <w:t>Ținând cont de:</w:t>
      </w:r>
    </w:p>
    <w:p w14:paraId="3DCBFB04" w14:textId="5C52CB58" w:rsidR="00C752B8" w:rsidRPr="00E51FB6" w:rsidRDefault="00C752B8" w:rsidP="005571F1">
      <w:pPr>
        <w:pStyle w:val="Listparagraf"/>
        <w:keepNext/>
        <w:keepLines/>
        <w:numPr>
          <w:ilvl w:val="0"/>
          <w:numId w:val="35"/>
        </w:numPr>
        <w:jc w:val="both"/>
        <w:outlineLvl w:val="3"/>
        <w:rPr>
          <w:rFonts w:ascii="Montserrat Light" w:hAnsi="Montserrat Light"/>
          <w:noProof/>
        </w:rPr>
      </w:pPr>
      <w:r w:rsidRPr="00E51FB6">
        <w:rPr>
          <w:rFonts w:ascii="Montserrat Light" w:hAnsi="Montserrat Light"/>
          <w:noProof/>
        </w:rPr>
        <w:t>adresa Municipiului Cluj-Napoca nr. 439624/441/25.04.2024 și documentele anexate;</w:t>
      </w:r>
    </w:p>
    <w:p w14:paraId="609B4FE1" w14:textId="7B70D681" w:rsidR="00C752B8" w:rsidRPr="00E51FB6" w:rsidRDefault="00C752B8" w:rsidP="005571F1">
      <w:pPr>
        <w:pStyle w:val="Listparagraf"/>
        <w:keepNext/>
        <w:keepLines/>
        <w:numPr>
          <w:ilvl w:val="0"/>
          <w:numId w:val="35"/>
        </w:numPr>
        <w:jc w:val="both"/>
        <w:outlineLvl w:val="3"/>
        <w:rPr>
          <w:rFonts w:ascii="Montserrat Light" w:hAnsi="Montserrat Light"/>
          <w:noProof/>
        </w:rPr>
      </w:pPr>
      <w:r w:rsidRPr="00E51FB6">
        <w:rPr>
          <w:rFonts w:ascii="Montserrat Light" w:hAnsi="Montserrat Light"/>
          <w:noProof/>
        </w:rPr>
        <w:t xml:space="preserve">Certificatul de urbanism nr. </w:t>
      </w:r>
      <w:r w:rsidR="00E51FB6" w:rsidRPr="00E51FB6">
        <w:rPr>
          <w:rFonts w:ascii="Montserrat Light" w:hAnsi="Montserrat Light"/>
          <w:noProof/>
        </w:rPr>
        <w:t>773/2019</w:t>
      </w:r>
      <w:r w:rsidRPr="00E51FB6">
        <w:rPr>
          <w:rFonts w:ascii="Montserrat Light" w:hAnsi="Montserrat Light"/>
          <w:noProof/>
        </w:rPr>
        <w:t>, emis de Preşedintele Consiliului Judeţean Cluj;</w:t>
      </w:r>
    </w:p>
    <w:p w14:paraId="14A9E4DD" w14:textId="1842489C" w:rsidR="00C752B8" w:rsidRPr="00E51FB6" w:rsidRDefault="00E51FB6" w:rsidP="005571F1">
      <w:pPr>
        <w:pStyle w:val="Listparagraf"/>
        <w:keepNext/>
        <w:keepLines/>
        <w:numPr>
          <w:ilvl w:val="0"/>
          <w:numId w:val="35"/>
        </w:numPr>
        <w:jc w:val="both"/>
        <w:outlineLvl w:val="3"/>
        <w:rPr>
          <w:rFonts w:ascii="Montserrat Light" w:hAnsi="Montserrat Light"/>
          <w:noProof/>
        </w:rPr>
      </w:pPr>
      <w:r w:rsidRPr="00E51FB6">
        <w:rPr>
          <w:rFonts w:ascii="Montserrat Light" w:hAnsi="Montserrat Light"/>
          <w:noProof/>
        </w:rPr>
        <w:t>Adresa Companiei de Apă Someș S.A. nr. 17.522/DGA/BT/07.05.2024;</w:t>
      </w:r>
    </w:p>
    <w:p w14:paraId="4B9EC74A" w14:textId="166DD6A3" w:rsidR="00B40580" w:rsidRPr="00FE31BB" w:rsidRDefault="00B40580" w:rsidP="005571F1">
      <w:pPr>
        <w:tabs>
          <w:tab w:val="left" w:pos="709"/>
        </w:tabs>
        <w:autoSpaceDE w:val="0"/>
        <w:autoSpaceDN w:val="0"/>
        <w:adjustRightInd w:val="0"/>
        <w:spacing w:before="240"/>
        <w:jc w:val="both"/>
        <w:rPr>
          <w:rFonts w:ascii="Montserrat Light" w:eastAsiaTheme="minorHAnsi" w:hAnsi="Montserrat Light" w:cstheme="minorBidi"/>
          <w:bCs/>
          <w:noProof/>
          <w:kern w:val="2"/>
          <w:lang w:val="ro-RO"/>
          <w14:ligatures w14:val="standardContextual"/>
        </w:rPr>
      </w:pPr>
      <w:r w:rsidRPr="00FE31BB">
        <w:rPr>
          <w:rFonts w:ascii="Montserrat Light" w:eastAsiaTheme="minorHAnsi" w:hAnsi="Montserrat Light" w:cstheme="minorBidi"/>
          <w:bCs/>
          <w:noProof/>
          <w:kern w:val="2"/>
          <w:lang w:val="ro-RO"/>
          <w14:ligatures w14:val="standardContextual"/>
        </w:rPr>
        <w:t>Luând în considerare:</w:t>
      </w:r>
    </w:p>
    <w:p w14:paraId="359A587D" w14:textId="60FA75A3" w:rsidR="009A082B" w:rsidRPr="00FE31BB" w:rsidRDefault="009A082B" w:rsidP="005571F1">
      <w:pPr>
        <w:pStyle w:val="Listparagraf"/>
        <w:numPr>
          <w:ilvl w:val="0"/>
          <w:numId w:val="35"/>
        </w:numPr>
        <w:tabs>
          <w:tab w:val="left" w:pos="709"/>
        </w:tabs>
        <w:autoSpaceDE w:val="0"/>
        <w:autoSpaceDN w:val="0"/>
        <w:adjustRightInd w:val="0"/>
        <w:jc w:val="both"/>
        <w:rPr>
          <w:rFonts w:ascii="Montserrat Light" w:hAnsi="Montserrat Light"/>
          <w:bCs/>
          <w:noProof/>
          <w:kern w:val="2"/>
          <w14:ligatures w14:val="standardContextual"/>
        </w:rPr>
      </w:pPr>
      <w:r w:rsidRPr="00FE31BB">
        <w:rPr>
          <w:rFonts w:ascii="Montserrat Light" w:hAnsi="Montserrat Light"/>
          <w:bCs/>
          <w:noProof/>
          <w:kern w:val="2"/>
          <w14:ligatures w14:val="standardContextual"/>
        </w:rPr>
        <w:tab/>
        <w:t>Hotărârea Guvernului nr. 666/2016 pentru aprobarea documentului strategic Master Planul General de Transport al României</w:t>
      </w:r>
      <w:r w:rsidR="00E25111" w:rsidRPr="00FE31BB">
        <w:rPr>
          <w:rFonts w:ascii="Montserrat Light" w:hAnsi="Montserrat Light"/>
          <w:bCs/>
          <w:noProof/>
          <w:kern w:val="2"/>
          <w14:ligatures w14:val="standardContextual"/>
        </w:rPr>
        <w:t>, modificată prin hotărârea nr. 1312/2021</w:t>
      </w:r>
      <w:r w:rsidR="000A5159">
        <w:rPr>
          <w:rFonts w:ascii="Montserrat Light" w:hAnsi="Montserrat Light"/>
          <w:bCs/>
          <w:noProof/>
          <w:kern w:val="2"/>
          <w14:ligatures w14:val="standardContextual"/>
        </w:rPr>
        <w:t>;</w:t>
      </w:r>
    </w:p>
    <w:p w14:paraId="22AC657F" w14:textId="32D1CC60" w:rsidR="00F43A82" w:rsidRPr="00FE31BB" w:rsidRDefault="00F43A82" w:rsidP="005571F1">
      <w:pPr>
        <w:pStyle w:val="Listparagraf"/>
        <w:numPr>
          <w:ilvl w:val="0"/>
          <w:numId w:val="35"/>
        </w:numPr>
        <w:tabs>
          <w:tab w:val="left" w:pos="709"/>
        </w:tabs>
        <w:autoSpaceDE w:val="0"/>
        <w:autoSpaceDN w:val="0"/>
        <w:adjustRightInd w:val="0"/>
        <w:jc w:val="both"/>
        <w:rPr>
          <w:rFonts w:ascii="Montserrat Light" w:hAnsi="Montserrat Light"/>
          <w:bCs/>
          <w:noProof/>
          <w:kern w:val="2"/>
          <w14:ligatures w14:val="standardContextual"/>
        </w:rPr>
      </w:pPr>
      <w:bookmarkStart w:id="1" w:name="_Hlk165971947"/>
      <w:r w:rsidRPr="00FE31BB">
        <w:rPr>
          <w:rFonts w:ascii="Montserrat Light" w:hAnsi="Montserrat Light"/>
          <w:bCs/>
          <w:noProof/>
          <w:kern w:val="2"/>
          <w14:ligatures w14:val="standardContextual"/>
        </w:rPr>
        <w:t xml:space="preserve">Hotărârea Guvernului </w:t>
      </w:r>
      <w:bookmarkEnd w:id="1"/>
      <w:r w:rsidRPr="00FE31BB">
        <w:rPr>
          <w:rFonts w:ascii="Montserrat Light" w:hAnsi="Montserrat Light"/>
          <w:bCs/>
          <w:noProof/>
          <w:kern w:val="2"/>
          <w14:ligatures w14:val="standardContextual"/>
        </w:rPr>
        <w:t>nr. 1.315/2022 pentru aprobarea indicatorilor tehnico-economici aferenţi obiectivului de investiţii "Drum Transregio Feleac TR 35, Etapa I Centura Metropolitană TR 35 şi Drumuri de Legătură", judeţul Cluj;</w:t>
      </w:r>
    </w:p>
    <w:p w14:paraId="096681BF" w14:textId="7DEC4979" w:rsidR="00F43A82" w:rsidRPr="00FE31BB" w:rsidRDefault="00F43A82" w:rsidP="005571F1">
      <w:pPr>
        <w:pStyle w:val="Listparagraf"/>
        <w:numPr>
          <w:ilvl w:val="0"/>
          <w:numId w:val="35"/>
        </w:numPr>
        <w:tabs>
          <w:tab w:val="left" w:pos="709"/>
        </w:tabs>
        <w:autoSpaceDE w:val="0"/>
        <w:autoSpaceDN w:val="0"/>
        <w:adjustRightInd w:val="0"/>
        <w:jc w:val="both"/>
        <w:rPr>
          <w:rFonts w:ascii="Montserrat Light" w:hAnsi="Montserrat Light"/>
          <w:bCs/>
          <w:noProof/>
          <w:kern w:val="2"/>
          <w14:ligatures w14:val="standardContextual"/>
        </w:rPr>
      </w:pPr>
      <w:r w:rsidRPr="00FE31BB">
        <w:rPr>
          <w:rFonts w:ascii="Montserrat Light" w:hAnsi="Montserrat Light"/>
          <w:bCs/>
          <w:noProof/>
          <w:kern w:val="2"/>
          <w14:ligatures w14:val="standardContextual"/>
        </w:rPr>
        <w:t>Hotărârea Guvernului nr. 1.304/2023 privind declanşarea procedurilor de expropriere a tuturor imobilelor proprietate privată care constituie coridorul de expropriere al lucrării de utilitate publică de interes naţional "Drum Transregio Feleac TR 35, Etapa I Centura Metropolitană TR 35 şi drumuri de legătură", precum şi aprobarea listei imobilelor proprietate publică a statului şi a listei imobilelor proprietate publică a unităţilor administrativ-teritoriale care fac parte din coridorul de expropriere al lucrării de utilitate publică de interes naţional</w:t>
      </w:r>
      <w:r w:rsidR="00C752B8" w:rsidRPr="00FE31BB">
        <w:rPr>
          <w:rFonts w:ascii="Montserrat Light" w:hAnsi="Montserrat Light"/>
          <w:bCs/>
          <w:noProof/>
          <w:kern w:val="2"/>
          <w14:ligatures w14:val="standardContextual"/>
        </w:rPr>
        <w:t>;</w:t>
      </w:r>
    </w:p>
    <w:p w14:paraId="5F717CB1" w14:textId="037FC968" w:rsidR="00F3178F" w:rsidRPr="00FE31BB" w:rsidRDefault="00F3178F" w:rsidP="005571F1">
      <w:pPr>
        <w:pStyle w:val="Listparagraf"/>
        <w:numPr>
          <w:ilvl w:val="0"/>
          <w:numId w:val="35"/>
        </w:numPr>
        <w:jc w:val="both"/>
        <w:rPr>
          <w:rFonts w:ascii="Montserrat Light" w:hAnsi="Montserrat Light"/>
          <w:bCs/>
          <w:noProof/>
          <w:kern w:val="2"/>
          <w14:ligatures w14:val="standardContextual"/>
        </w:rPr>
      </w:pPr>
      <w:r w:rsidRPr="00FE31BB">
        <w:rPr>
          <w:rFonts w:ascii="Montserrat Light" w:hAnsi="Montserrat Light"/>
          <w:bCs/>
          <w:noProof/>
          <w:kern w:val="2"/>
          <w14:ligatures w14:val="standardContextual"/>
        </w:rPr>
        <w:t>art.</w:t>
      </w:r>
      <w:r w:rsidR="000A5159">
        <w:rPr>
          <w:rFonts w:ascii="Montserrat Light" w:hAnsi="Montserrat Light"/>
          <w:bCs/>
          <w:noProof/>
          <w:kern w:val="2"/>
          <w14:ligatures w14:val="standardContextual"/>
        </w:rPr>
        <w:t xml:space="preserve"> </w:t>
      </w:r>
      <w:r w:rsidRPr="00FE31BB">
        <w:rPr>
          <w:rFonts w:ascii="Montserrat Light" w:hAnsi="Montserrat Light"/>
          <w:bCs/>
          <w:noProof/>
          <w:kern w:val="2"/>
          <w14:ligatures w14:val="standardContextual"/>
        </w:rPr>
        <w:t>IX alin. (2) din Ordonanța de Urgență nr. 26/2022 pentru modificarea şi completarea unor acte normative în domeniul investiţiilor publice,</w:t>
      </w:r>
      <w:r w:rsidRPr="00FE31BB">
        <w:rPr>
          <w:rFonts w:ascii="Montserrat Light" w:hAnsi="Montserrat Light"/>
          <w:noProof/>
        </w:rPr>
        <w:t xml:space="preserve"> </w:t>
      </w:r>
      <w:r w:rsidRPr="00FE31BB">
        <w:rPr>
          <w:rFonts w:ascii="Montserrat Light" w:hAnsi="Montserrat Light"/>
          <w:bCs/>
          <w:noProof/>
          <w:kern w:val="2"/>
          <w14:ligatures w14:val="standardContextual"/>
        </w:rPr>
        <w:t>cu modificările și completările ulterioare;</w:t>
      </w:r>
    </w:p>
    <w:p w14:paraId="021FCA07" w14:textId="75E36D19" w:rsidR="00BD0A35" w:rsidRDefault="00BD0A35" w:rsidP="005571F1">
      <w:pPr>
        <w:pStyle w:val="Listparagraf"/>
        <w:numPr>
          <w:ilvl w:val="0"/>
          <w:numId w:val="35"/>
        </w:numPr>
        <w:jc w:val="both"/>
        <w:rPr>
          <w:rFonts w:ascii="Montserrat Light" w:hAnsi="Montserrat Light"/>
          <w:bCs/>
          <w:noProof/>
          <w:kern w:val="2"/>
          <w14:ligatures w14:val="standardContextual"/>
        </w:rPr>
      </w:pPr>
      <w:r w:rsidRPr="00FE31BB">
        <w:rPr>
          <w:rFonts w:ascii="Montserrat Light" w:hAnsi="Montserrat Light"/>
          <w:bCs/>
          <w:noProof/>
          <w:kern w:val="2"/>
          <w14:ligatures w14:val="standardContextual"/>
        </w:rPr>
        <w:t>art. 24 alin. (3) din Legea nr. 255/2010 privind exproprierea pentru cauză de utilitate publică, necesară realizării unor obiective de interes naţional, judeţean şi local,</w:t>
      </w:r>
      <w:r w:rsidRPr="00FE31BB">
        <w:rPr>
          <w:rFonts w:ascii="Montserrat Light" w:hAnsi="Montserrat Light"/>
          <w:noProof/>
        </w:rPr>
        <w:t xml:space="preserve"> </w:t>
      </w:r>
      <w:r w:rsidRPr="00FE31BB">
        <w:rPr>
          <w:rFonts w:ascii="Montserrat Light" w:hAnsi="Montserrat Light"/>
          <w:bCs/>
          <w:noProof/>
          <w:kern w:val="2"/>
          <w14:ligatures w14:val="standardContextual"/>
        </w:rPr>
        <w:t>cu modificările și completările ulterioare;</w:t>
      </w:r>
    </w:p>
    <w:p w14:paraId="31087D31" w14:textId="78573CCD" w:rsidR="0069168D" w:rsidRDefault="0069168D" w:rsidP="005571F1">
      <w:pPr>
        <w:pStyle w:val="Listparagraf"/>
        <w:numPr>
          <w:ilvl w:val="0"/>
          <w:numId w:val="35"/>
        </w:numPr>
        <w:jc w:val="both"/>
        <w:rPr>
          <w:rFonts w:ascii="Montserrat Light" w:hAnsi="Montserrat Light"/>
          <w:bCs/>
          <w:noProof/>
          <w:kern w:val="2"/>
          <w14:ligatures w14:val="standardContextual"/>
        </w:rPr>
      </w:pPr>
      <w:r w:rsidRPr="0069168D">
        <w:rPr>
          <w:rFonts w:ascii="Montserrat Light" w:hAnsi="Montserrat Light"/>
          <w:bCs/>
          <w:noProof/>
          <w:kern w:val="2"/>
          <w14:ligatures w14:val="standardContextual"/>
        </w:rPr>
        <w:t>Hotărârea</w:t>
      </w:r>
      <w:r>
        <w:rPr>
          <w:rFonts w:ascii="Montserrat Light" w:hAnsi="Montserrat Light"/>
          <w:bCs/>
          <w:noProof/>
          <w:kern w:val="2"/>
          <w14:ligatures w14:val="standardContextual"/>
        </w:rPr>
        <w:t xml:space="preserve"> Consiliului Județean Cluj</w:t>
      </w:r>
      <w:r w:rsidRPr="0069168D">
        <w:rPr>
          <w:rFonts w:ascii="Montserrat Light" w:hAnsi="Montserrat Light"/>
          <w:bCs/>
          <w:noProof/>
          <w:kern w:val="2"/>
          <w14:ligatures w14:val="standardContextual"/>
        </w:rPr>
        <w:t xml:space="preserve"> nr. 131 – 31 iulie 2023 privind aprobarea Strategiei de dezvoltare teritorială a Județului Cluj pentru perioada 2023-2030</w:t>
      </w:r>
    </w:p>
    <w:p w14:paraId="773F2CB8" w14:textId="6142680E" w:rsidR="00D10D2D" w:rsidRPr="00FE31BB" w:rsidRDefault="00D10D2D" w:rsidP="005571F1">
      <w:pPr>
        <w:tabs>
          <w:tab w:val="left" w:pos="709"/>
        </w:tabs>
        <w:autoSpaceDE w:val="0"/>
        <w:autoSpaceDN w:val="0"/>
        <w:adjustRightInd w:val="0"/>
        <w:spacing w:before="240"/>
        <w:jc w:val="both"/>
        <w:rPr>
          <w:rFonts w:ascii="Montserrat Light" w:eastAsiaTheme="minorHAnsi" w:hAnsi="Montserrat Light" w:cs="TT5Bo00"/>
          <w:bCs/>
          <w:iCs/>
          <w:noProof/>
          <w:kern w:val="2"/>
          <w:lang w:val="ro-RO"/>
          <w14:ligatures w14:val="standardContextual"/>
        </w:rPr>
      </w:pPr>
      <w:r w:rsidRPr="00FE31BB">
        <w:rPr>
          <w:rFonts w:ascii="Montserrat Light" w:eastAsiaTheme="minorHAnsi" w:hAnsi="Montserrat Light" w:cstheme="minorBidi"/>
          <w:bCs/>
          <w:noProof/>
          <w:kern w:val="2"/>
          <w:lang w:val="ro-RO"/>
          <w14:ligatures w14:val="standardContextual"/>
        </w:rPr>
        <w:t xml:space="preserve">Având în vedere </w:t>
      </w:r>
      <w:r w:rsidRPr="00FE31BB">
        <w:rPr>
          <w:rFonts w:ascii="Montserrat Light" w:eastAsiaTheme="minorHAnsi" w:hAnsi="Montserrat Light" w:cs="TT5Bo00"/>
          <w:bCs/>
          <w:iCs/>
          <w:noProof/>
          <w:kern w:val="2"/>
          <w:lang w:val="ro-RO"/>
          <w14:ligatures w14:val="standardContextual"/>
        </w:rPr>
        <w:t>dispozițiile:</w:t>
      </w:r>
    </w:p>
    <w:p w14:paraId="4DA3762B" w14:textId="77777777" w:rsidR="00D10D2D" w:rsidRPr="00FE31BB" w:rsidRDefault="00D10D2D" w:rsidP="005571F1">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FE31BB">
        <w:rPr>
          <w:rFonts w:ascii="Montserrat Light" w:eastAsia="Times New Roman" w:hAnsi="Montserrat Light" w:cs="TT5Bo00"/>
          <w:bCs/>
          <w:iCs/>
          <w:noProof/>
          <w:lang w:val="ro-RO" w:eastAsia="ro-RO"/>
        </w:rPr>
        <w:t xml:space="preserve">art. 196-199 coroborat cu art. 2 alin. (1) din Anexa nr. 1 din Ordonanța de Urgență a Guvernului nr. 57/2019 privind Codul administrativ, </w:t>
      </w:r>
      <w:bookmarkStart w:id="2" w:name="_Hlk165879342"/>
      <w:r w:rsidRPr="00FE31BB">
        <w:rPr>
          <w:rFonts w:ascii="Montserrat Light" w:eastAsia="Times New Roman" w:hAnsi="Montserrat Light" w:cs="TT5Bo00"/>
          <w:bCs/>
          <w:iCs/>
          <w:noProof/>
          <w:lang w:val="ro-RO" w:eastAsia="ro-RO"/>
        </w:rPr>
        <w:t>cu modificările și completările ulterioare;</w:t>
      </w:r>
    </w:p>
    <w:bookmarkEnd w:id="2"/>
    <w:p w14:paraId="12F93C0C" w14:textId="77777777" w:rsidR="00D10D2D" w:rsidRPr="00FE31BB" w:rsidRDefault="00D10D2D" w:rsidP="005571F1">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FE31BB">
        <w:rPr>
          <w:rFonts w:ascii="Montserrat Light" w:eastAsia="Times New Roman" w:hAnsi="Montserrat Light" w:cs="TT5Bo00"/>
          <w:bCs/>
          <w:iCs/>
          <w:noProof/>
          <w:lang w:val="ro-RO" w:eastAsia="ro-RO"/>
        </w:rPr>
        <w:lastRenderedPageBreak/>
        <w:t>art. 2-3, art.80-84 din Legea privind normele de tehnică legislativă pentru elaborarea actelor normative nr. 24/2000, republicată, cu modificările și completările ulterioare;</w:t>
      </w:r>
    </w:p>
    <w:p w14:paraId="7E814576" w14:textId="1A49FDC9" w:rsidR="00D10D2D" w:rsidRDefault="00D10D2D" w:rsidP="005571F1">
      <w:pPr>
        <w:numPr>
          <w:ilvl w:val="0"/>
          <w:numId w:val="16"/>
        </w:numPr>
        <w:tabs>
          <w:tab w:val="left" w:pos="709"/>
        </w:tabs>
        <w:autoSpaceDE w:val="0"/>
        <w:autoSpaceDN w:val="0"/>
        <w:adjustRightInd w:val="0"/>
        <w:spacing w:after="200"/>
        <w:contextualSpacing/>
        <w:jc w:val="both"/>
        <w:rPr>
          <w:rFonts w:ascii="Montserrat Light" w:eastAsia="Times New Roman" w:hAnsi="Montserrat Light" w:cs="TT5Bo00"/>
          <w:bCs/>
          <w:iCs/>
          <w:noProof/>
          <w:lang w:val="ro-RO" w:eastAsia="ro-RO"/>
        </w:rPr>
      </w:pPr>
      <w:r w:rsidRPr="00FE31BB">
        <w:rPr>
          <w:rFonts w:ascii="Montserrat Light" w:eastAsia="Times New Roman" w:hAnsi="Montserrat Light" w:cs="TT5Bo00"/>
          <w:bCs/>
          <w:iCs/>
          <w:noProof/>
          <w:lang w:val="ro-RO" w:eastAsia="ro-RO"/>
        </w:rPr>
        <w:t xml:space="preserve">Dispoziția Președintelui Consiliului Județean Cluj nr. </w:t>
      </w:r>
      <w:r w:rsidR="00B24EE0" w:rsidRPr="00FE31BB">
        <w:rPr>
          <w:rFonts w:ascii="Montserrat Light" w:eastAsia="Times New Roman" w:hAnsi="Montserrat Light" w:cs="TT5Bo00"/>
          <w:bCs/>
          <w:iCs/>
          <w:noProof/>
          <w:lang w:val="ro-RO" w:eastAsia="ro-RO"/>
        </w:rPr>
        <w:t>1121</w:t>
      </w:r>
      <w:r w:rsidRPr="00FE31BB">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6D4C775F" w14:textId="4CBEBEE3" w:rsidR="00B21AC4" w:rsidRPr="00DF16C7" w:rsidRDefault="00B21AC4" w:rsidP="005571F1">
      <w:pPr>
        <w:pStyle w:val="Frspaiere"/>
        <w:spacing w:before="240" w:line="276" w:lineRule="auto"/>
        <w:rPr>
          <w:rFonts w:ascii="Montserrat Light" w:hAnsi="Montserrat Light"/>
          <w:b/>
          <w:noProof/>
          <w:sz w:val="22"/>
          <w:szCs w:val="22"/>
          <w:lang w:val="ro-RO"/>
        </w:rPr>
      </w:pPr>
      <w:r w:rsidRPr="00DF16C7">
        <w:rPr>
          <w:rFonts w:ascii="Montserrat Light" w:hAnsi="Montserrat Light"/>
          <w:noProof/>
          <w:sz w:val="22"/>
          <w:szCs w:val="22"/>
          <w:lang w:val="ro-RO"/>
        </w:rPr>
        <w:t xml:space="preserve">În conformitate cu </w:t>
      </w:r>
      <w:r w:rsidR="003555C8" w:rsidRPr="00DF16C7">
        <w:rPr>
          <w:rFonts w:ascii="Montserrat Light" w:hAnsi="Montserrat Light"/>
          <w:noProof/>
          <w:sz w:val="22"/>
          <w:szCs w:val="22"/>
          <w:lang w:val="ro-RO"/>
        </w:rPr>
        <w:t>dispozițiile</w:t>
      </w:r>
      <w:r w:rsidRPr="00DF16C7">
        <w:rPr>
          <w:rFonts w:ascii="Montserrat Light" w:hAnsi="Montserrat Light"/>
          <w:noProof/>
          <w:sz w:val="22"/>
          <w:szCs w:val="22"/>
          <w:lang w:val="ro-RO"/>
        </w:rPr>
        <w:t xml:space="preserve">:                 </w:t>
      </w:r>
    </w:p>
    <w:p w14:paraId="6D8DC338" w14:textId="42C67482" w:rsidR="00F43A82" w:rsidRPr="00FE31BB" w:rsidRDefault="00F43A82" w:rsidP="005571F1">
      <w:pPr>
        <w:numPr>
          <w:ilvl w:val="0"/>
          <w:numId w:val="15"/>
        </w:numPr>
        <w:tabs>
          <w:tab w:val="left" w:pos="360"/>
        </w:tabs>
        <w:contextualSpacing/>
        <w:jc w:val="both"/>
        <w:rPr>
          <w:rFonts w:ascii="Montserrat Light" w:eastAsia="Times New Roman" w:hAnsi="Montserrat Light" w:cs="Times New Roman"/>
          <w:noProof/>
          <w:lang w:val="ro-RO"/>
        </w:rPr>
      </w:pPr>
      <w:r w:rsidRPr="00FE31BB">
        <w:rPr>
          <w:rFonts w:ascii="Montserrat Light" w:eastAsia="Times New Roman" w:hAnsi="Montserrat Light" w:cs="Times New Roman"/>
          <w:noProof/>
          <w:lang w:val="ro-RO"/>
        </w:rPr>
        <w:t>art.191 alin. (1) lit.e), alin. (6) lit. d), art. 287 lit. b)</w:t>
      </w:r>
      <w:r w:rsidR="00EB7BF0">
        <w:rPr>
          <w:rFonts w:ascii="Montserrat Light" w:eastAsia="Times New Roman" w:hAnsi="Montserrat Light" w:cs="Times New Roman"/>
          <w:noProof/>
          <w:lang w:val="ro-RO"/>
        </w:rPr>
        <w:t xml:space="preserve"> </w:t>
      </w:r>
      <w:r w:rsidRPr="00FE31BB">
        <w:rPr>
          <w:rFonts w:ascii="Montserrat Light" w:eastAsia="Times New Roman" w:hAnsi="Montserrat Light" w:cs="Times New Roman"/>
          <w:noProof/>
          <w:lang w:val="ro-RO"/>
        </w:rPr>
        <w:t>din Ordonanța de Urgență a Guvernului nr. 57/2019 privind Codul administrativ, cu modificările și completările ulterioare;</w:t>
      </w:r>
    </w:p>
    <w:p w14:paraId="72871C73" w14:textId="1D9FB737" w:rsidR="00F43A82" w:rsidRPr="00E51FB6" w:rsidRDefault="00F43A82"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FE31BB">
        <w:rPr>
          <w:rFonts w:ascii="Montserrat Light" w:eastAsia="Times New Roman" w:hAnsi="Montserrat Light" w:cs="Times New Roman"/>
          <w:noProof/>
          <w:lang w:val="ro-RO"/>
        </w:rPr>
        <w:t>art. 2^1 lit. d), art. 5 (1), art. 7 alin. (1), lit. d)</w:t>
      </w:r>
      <w:r w:rsidR="005571F1">
        <w:rPr>
          <w:rFonts w:ascii="Montserrat Light" w:eastAsia="Times New Roman" w:hAnsi="Montserrat Light" w:cs="Times New Roman"/>
          <w:noProof/>
          <w:lang w:val="ro-RO"/>
        </w:rPr>
        <w:t xml:space="preserve">, alin. (1^5) </w:t>
      </w:r>
      <w:r w:rsidRPr="00FE31BB">
        <w:rPr>
          <w:rFonts w:ascii="Montserrat Light" w:eastAsia="Times New Roman" w:hAnsi="Montserrat Light" w:cs="Times New Roman"/>
          <w:noProof/>
          <w:lang w:val="ro-RO"/>
        </w:rPr>
        <w:t xml:space="preserve"> </w:t>
      </w:r>
      <w:r w:rsidR="005571F1">
        <w:rPr>
          <w:rFonts w:ascii="Montserrat Light" w:eastAsia="Times New Roman" w:hAnsi="Montserrat Light" w:cs="Times New Roman"/>
          <w:noProof/>
          <w:lang w:val="ro-RO"/>
        </w:rPr>
        <w:t>și alin. 20 lit. c)</w:t>
      </w:r>
      <w:r w:rsidRPr="00FE31BB">
        <w:rPr>
          <w:rFonts w:ascii="Montserrat Light" w:eastAsia="Times New Roman" w:hAnsi="Montserrat Light" w:cs="Times New Roman"/>
          <w:noProof/>
          <w:lang w:val="ro-RO"/>
        </w:rPr>
        <w:t xml:space="preserve">din Legea nr. 50/1991 privind autorizarea executării lucrărilor de construcţii, republicată, cu modificările şi completările </w:t>
      </w:r>
      <w:r w:rsidRPr="00E51FB6">
        <w:rPr>
          <w:rFonts w:ascii="Montserrat Light" w:eastAsia="Times New Roman" w:hAnsi="Montserrat Light" w:cs="Times New Roman"/>
          <w:noProof/>
          <w:lang w:val="ro-RO"/>
        </w:rPr>
        <w:t>ulterioare;</w:t>
      </w:r>
    </w:p>
    <w:p w14:paraId="445B5134" w14:textId="15C0201D" w:rsidR="00F43A82" w:rsidRDefault="005E7195"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E51FB6">
        <w:rPr>
          <w:rFonts w:ascii="Montserrat Light" w:eastAsia="Times New Roman" w:hAnsi="Montserrat Light" w:cs="Times New Roman"/>
          <w:noProof/>
          <w:lang w:val="ro-RO"/>
        </w:rPr>
        <w:t xml:space="preserve">art. 554, art. 621, </w:t>
      </w:r>
      <w:r w:rsidR="00F43A82" w:rsidRPr="00FE31BB">
        <w:rPr>
          <w:rFonts w:ascii="Montserrat Light" w:eastAsia="Times New Roman" w:hAnsi="Montserrat Light" w:cs="Times New Roman"/>
          <w:noProof/>
          <w:lang w:val="ro-RO"/>
        </w:rPr>
        <w:t>Titlul VI – Proprietatea publică din Legea nr. 287/2009 privind Codul civil republicată, cu modificările şi completările ulterioare;</w:t>
      </w:r>
    </w:p>
    <w:p w14:paraId="5DF0A4B3" w14:textId="65C19876" w:rsidR="005E7195" w:rsidRPr="00E51FB6" w:rsidRDefault="005E7195"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E51FB6">
        <w:rPr>
          <w:rFonts w:ascii="Montserrat Light" w:eastAsia="Times New Roman" w:hAnsi="Montserrat Light" w:cs="Times New Roman"/>
          <w:noProof/>
          <w:lang w:val="ro-RO"/>
        </w:rPr>
        <w:t xml:space="preserve">Legea nr. 241/2006 privind serviciul de alimentare cu apă şi de canalizare, republicată, cu modificările și completările </w:t>
      </w:r>
      <w:r w:rsidR="00860E40" w:rsidRPr="00E51FB6">
        <w:rPr>
          <w:rFonts w:ascii="Montserrat Light" w:eastAsia="Times New Roman" w:hAnsi="Montserrat Light" w:cs="Times New Roman"/>
          <w:noProof/>
          <w:lang w:val="ro-RO"/>
        </w:rPr>
        <w:t>ulterioare;</w:t>
      </w:r>
    </w:p>
    <w:p w14:paraId="0507A110" w14:textId="4591380B" w:rsidR="00F43A82" w:rsidRPr="00FE31BB" w:rsidRDefault="00F43A82"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FE31BB">
        <w:rPr>
          <w:rFonts w:ascii="Montserrat Light" w:eastAsia="Times New Roman" w:hAnsi="Montserrat Light" w:cs="Times New Roman"/>
          <w:noProof/>
          <w:lang w:val="ro-RO"/>
        </w:rPr>
        <w:t>art. 20 lit. d) din Ordinul M</w:t>
      </w:r>
      <w:r w:rsidR="002203E0" w:rsidRPr="00FE31BB">
        <w:rPr>
          <w:rFonts w:ascii="Montserrat Light" w:eastAsia="Times New Roman" w:hAnsi="Montserrat Light" w:cs="Times New Roman"/>
          <w:noProof/>
          <w:lang w:val="ro-RO"/>
        </w:rPr>
        <w:t xml:space="preserve">inisterului </w:t>
      </w:r>
      <w:r w:rsidRPr="00FE31BB">
        <w:rPr>
          <w:rFonts w:ascii="Montserrat Light" w:eastAsia="Times New Roman" w:hAnsi="Montserrat Light" w:cs="Times New Roman"/>
          <w:noProof/>
          <w:lang w:val="ro-RO"/>
        </w:rPr>
        <w:t>D</w:t>
      </w:r>
      <w:r w:rsidR="002203E0" w:rsidRPr="00FE31BB">
        <w:rPr>
          <w:rFonts w:ascii="Montserrat Light" w:eastAsia="Times New Roman" w:hAnsi="Montserrat Light" w:cs="Times New Roman"/>
          <w:noProof/>
          <w:lang w:val="ro-RO"/>
        </w:rPr>
        <w:t xml:space="preserve">ezvoltării </w:t>
      </w:r>
      <w:r w:rsidRPr="00FE31BB">
        <w:rPr>
          <w:rFonts w:ascii="Montserrat Light" w:eastAsia="Times New Roman" w:hAnsi="Montserrat Light" w:cs="Times New Roman"/>
          <w:noProof/>
          <w:lang w:val="ro-RO"/>
        </w:rPr>
        <w:t>R</w:t>
      </w:r>
      <w:r w:rsidR="002203E0" w:rsidRPr="00FE31BB">
        <w:rPr>
          <w:rFonts w:ascii="Montserrat Light" w:eastAsia="Times New Roman" w:hAnsi="Montserrat Light" w:cs="Times New Roman"/>
          <w:noProof/>
          <w:lang w:val="ro-RO"/>
        </w:rPr>
        <w:t>egionale și Locuinței</w:t>
      </w:r>
      <w:r w:rsidRPr="00FE31BB">
        <w:rPr>
          <w:rFonts w:ascii="Montserrat Light" w:eastAsia="Times New Roman" w:hAnsi="Montserrat Light" w:cs="Times New Roman"/>
          <w:noProof/>
          <w:lang w:val="ro-RO"/>
        </w:rPr>
        <w:t xml:space="preserve"> nr. 839/2009 pentru aprobarea Normelor metodologice de aplicare a Legii nr. 50/1991 privind autorizarea executării lucrărilor de construcţii, cu modificările şi completările ulterioare;</w:t>
      </w:r>
    </w:p>
    <w:p w14:paraId="10BA87E8" w14:textId="77777777" w:rsidR="00F43A82" w:rsidRDefault="00F43A82"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FE31BB">
        <w:rPr>
          <w:rFonts w:ascii="Montserrat Light" w:eastAsia="Times New Roman" w:hAnsi="Montserrat Light" w:cs="Times New Roman"/>
          <w:noProof/>
          <w:lang w:val="ro-RO"/>
        </w:rPr>
        <w:t>Hotărârii Consiliului Judeţean Cluj nr. 181/2012 privind mandatarea Preşedintelui Consiliului Judeţean Cluj pentru emiterea acordului Judeţului Cluj, în calitate de proprietar al imobilelor aflate în domeniul public sau privat, conform prevederilor Legii privind autorizarea executării lucrărilor de construcţii nr. 50/1991, republicată, cu modificările şi completările ulterioare;</w:t>
      </w:r>
    </w:p>
    <w:p w14:paraId="151E658B" w14:textId="5BF8675F" w:rsidR="00C03598" w:rsidRPr="00C03598" w:rsidRDefault="00C03598"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C03598">
        <w:rPr>
          <w:rFonts w:ascii="Montserrat Light" w:eastAsia="Times New Roman" w:hAnsi="Montserrat Light" w:cs="Times New Roman"/>
          <w:noProof/>
          <w:lang w:val="ro-RO"/>
        </w:rPr>
        <w:t xml:space="preserve">Hotărârea Consiliului Judeţean Cluj nr. 30/2005 privind aprobarea delegării directe a  serviciului de alimentare cu apă şi de canalizare către Compania de Apă Someş S.A; </w:t>
      </w:r>
    </w:p>
    <w:p w14:paraId="4A2A348D" w14:textId="77777777" w:rsidR="00C03598" w:rsidRPr="00C03598" w:rsidRDefault="00C03598"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C03598">
        <w:rPr>
          <w:rFonts w:ascii="Montserrat Light" w:eastAsia="Times New Roman" w:hAnsi="Montserrat Light" w:cs="Times New Roman"/>
          <w:noProof/>
          <w:lang w:val="ro-RO"/>
        </w:rPr>
        <w:t>Hotărârea Consiliului Judeţean Cluj nr. 249/2007 privind aprobarea modificării Contractului  de  delegare a gestiunii Serviciului de alimentare cu apă şi de canalizare către S.C. Compania de Apă Someş S.A., prin Act adiţional;</w:t>
      </w:r>
    </w:p>
    <w:p w14:paraId="502EE1C2" w14:textId="77777777" w:rsidR="00C03598" w:rsidRPr="00C03598" w:rsidRDefault="00C03598" w:rsidP="005571F1">
      <w:pPr>
        <w:numPr>
          <w:ilvl w:val="0"/>
          <w:numId w:val="15"/>
        </w:numPr>
        <w:tabs>
          <w:tab w:val="left" w:pos="360"/>
        </w:tabs>
        <w:spacing w:before="240"/>
        <w:contextualSpacing/>
        <w:jc w:val="both"/>
        <w:rPr>
          <w:rFonts w:ascii="Montserrat Light" w:eastAsia="Times New Roman" w:hAnsi="Montserrat Light" w:cs="Times New Roman"/>
          <w:noProof/>
          <w:lang w:val="ro-RO"/>
        </w:rPr>
      </w:pPr>
      <w:r w:rsidRPr="00C03598">
        <w:rPr>
          <w:rFonts w:ascii="Montserrat Light" w:eastAsia="Times New Roman" w:hAnsi="Montserrat Light" w:cs="Times New Roman"/>
          <w:noProof/>
          <w:lang w:val="ro-RO"/>
        </w:rPr>
        <w:t>Hotărârea Consiliului Judeţean Cluj nr. 143/2008 privind însușirea Inventarului bunurilor care alcătuiesc domeniul public al Județului Cluj, cu modificările și completările ulterioare;</w:t>
      </w:r>
    </w:p>
    <w:p w14:paraId="15A840DC" w14:textId="773DCDB6" w:rsidR="00B21AC4" w:rsidRPr="00FE31BB" w:rsidRDefault="00B21AC4" w:rsidP="005571F1">
      <w:pPr>
        <w:autoSpaceDE w:val="0"/>
        <w:autoSpaceDN w:val="0"/>
        <w:adjustRightInd w:val="0"/>
        <w:spacing w:before="240" w:after="240"/>
        <w:jc w:val="both"/>
        <w:rPr>
          <w:rFonts w:ascii="Montserrat Light" w:hAnsi="Montserrat Light"/>
          <w:noProof/>
          <w:color w:val="000000"/>
          <w:lang w:val="ro-RO"/>
        </w:rPr>
      </w:pPr>
      <w:r w:rsidRPr="00FE31BB">
        <w:rPr>
          <w:rFonts w:ascii="Montserrat Light" w:hAnsi="Montserrat Light"/>
          <w:noProof/>
          <w:color w:val="000000"/>
          <w:lang w:val="ro-RO"/>
        </w:rPr>
        <w:t xml:space="preserve">În temeiul </w:t>
      </w:r>
      <w:r w:rsidR="00926D83" w:rsidRPr="00FE31BB">
        <w:rPr>
          <w:rFonts w:ascii="Montserrat Light" w:hAnsi="Montserrat Light"/>
          <w:noProof/>
          <w:color w:val="000000"/>
          <w:lang w:val="ro-RO"/>
        </w:rPr>
        <w:t xml:space="preserve">drepturilor conferite </w:t>
      </w:r>
      <w:r w:rsidRPr="00FE31BB">
        <w:rPr>
          <w:rFonts w:ascii="Montserrat Light" w:hAnsi="Montserrat Light"/>
          <w:noProof/>
          <w:color w:val="000000"/>
          <w:lang w:val="ro-RO"/>
        </w:rPr>
        <w:t>prin art. 196 alin. (1) lit. b) din Ordonanța de urgență a Guvernului nr. 57/2019 privind Codul administrativ</w:t>
      </w:r>
      <w:r w:rsidR="00926D83" w:rsidRPr="00FE31BB">
        <w:rPr>
          <w:rFonts w:ascii="Montserrat Light" w:hAnsi="Montserrat Light"/>
          <w:noProof/>
          <w:color w:val="000000"/>
          <w:lang w:val="ro-RO"/>
        </w:rPr>
        <w:t xml:space="preserve">, cu modificările și completările ulterioare, </w:t>
      </w:r>
      <w:r w:rsidRPr="00FE31BB">
        <w:rPr>
          <w:rFonts w:ascii="Montserrat Light" w:hAnsi="Montserrat Light"/>
          <w:noProof/>
          <w:lang w:val="ro-RO"/>
        </w:rPr>
        <w:t xml:space="preserve">                                                  </w:t>
      </w:r>
    </w:p>
    <w:p w14:paraId="5B0AB4BB" w14:textId="1909C085" w:rsidR="006F6B3D" w:rsidRPr="00FE31BB" w:rsidRDefault="00BA3B37" w:rsidP="005571F1">
      <w:pPr>
        <w:spacing w:before="240" w:after="240"/>
        <w:contextualSpacing/>
        <w:jc w:val="center"/>
        <w:rPr>
          <w:rFonts w:ascii="Montserrat Light" w:eastAsia="Times New Roman" w:hAnsi="Montserrat Light"/>
          <w:b/>
          <w:noProof/>
          <w:lang w:val="ro-RO" w:eastAsia="ro-MD"/>
        </w:rPr>
      </w:pPr>
      <w:r w:rsidRPr="00FE31BB">
        <w:rPr>
          <w:rFonts w:ascii="Montserrat Light" w:eastAsia="Times New Roman" w:hAnsi="Montserrat Light"/>
          <w:b/>
          <w:noProof/>
          <w:lang w:val="ro-RO" w:eastAsia="ro-MD"/>
        </w:rPr>
        <w:t>d i s p u n e:</w:t>
      </w:r>
    </w:p>
    <w:p w14:paraId="77A05C62" w14:textId="77777777" w:rsidR="00F43A82" w:rsidRPr="00FE31BB" w:rsidRDefault="00F43A82" w:rsidP="005571F1">
      <w:pPr>
        <w:spacing w:before="240" w:after="240"/>
        <w:contextualSpacing/>
        <w:jc w:val="center"/>
        <w:rPr>
          <w:rFonts w:ascii="Montserrat Light" w:eastAsia="Times New Roman" w:hAnsi="Montserrat Light"/>
          <w:b/>
          <w:noProof/>
          <w:lang w:val="ro-RO" w:eastAsia="ro-MD"/>
        </w:rPr>
      </w:pPr>
    </w:p>
    <w:p w14:paraId="19F97580" w14:textId="59970B9F" w:rsidR="00F43A82" w:rsidRDefault="00F43A82" w:rsidP="005571F1">
      <w:pPr>
        <w:widowControl w:val="0"/>
        <w:spacing w:before="240"/>
        <w:jc w:val="both"/>
        <w:rPr>
          <w:rFonts w:ascii="Montserrat Light" w:hAnsi="Montserrat Light"/>
          <w:bCs/>
          <w:noProof/>
          <w:lang w:val="ro-RO"/>
        </w:rPr>
      </w:pPr>
      <w:bookmarkStart w:id="3" w:name="_Hlk530136814"/>
      <w:r w:rsidRPr="00E51FB6">
        <w:rPr>
          <w:rFonts w:ascii="Montserrat Light" w:hAnsi="Montserrat Light"/>
          <w:b/>
          <w:noProof/>
          <w:lang w:val="ro-RO"/>
        </w:rPr>
        <w:t>Art. 1.</w:t>
      </w:r>
      <w:r w:rsidRPr="00E51FB6">
        <w:rPr>
          <w:rFonts w:ascii="Montserrat Light" w:hAnsi="Montserrat Light"/>
          <w:noProof/>
          <w:lang w:val="ro-RO" w:eastAsia="ro-RO"/>
        </w:rPr>
        <w:t xml:space="preserve"> </w:t>
      </w:r>
      <w:r w:rsidR="006B15F7" w:rsidRPr="00E51FB6">
        <w:rPr>
          <w:rFonts w:ascii="Montserrat Light" w:hAnsi="Montserrat Light"/>
          <w:noProof/>
          <w:lang w:val="ro-RO" w:eastAsia="ro-RO"/>
        </w:rPr>
        <w:t xml:space="preserve">(1) </w:t>
      </w:r>
      <w:r w:rsidRPr="00E51FB6">
        <w:rPr>
          <w:rFonts w:ascii="Montserrat Light" w:hAnsi="Montserrat Light"/>
          <w:noProof/>
          <w:lang w:val="ro-RO"/>
        </w:rPr>
        <w:t xml:space="preserve">Se </w:t>
      </w:r>
      <w:r w:rsidRPr="00E51FB6">
        <w:rPr>
          <w:rFonts w:ascii="Montserrat Light" w:hAnsi="Montserrat Light"/>
          <w:bCs/>
          <w:noProof/>
          <w:lang w:val="ro-RO"/>
        </w:rPr>
        <w:t xml:space="preserve">emite acordul Judeţului Cluj, în calitate de proprietar al imobilului </w:t>
      </w:r>
      <w:r w:rsidR="00E51FB6" w:rsidRPr="00E51FB6">
        <w:rPr>
          <w:rFonts w:ascii="Montserrat Light" w:hAnsi="Montserrat Light"/>
          <w:bCs/>
          <w:noProof/>
          <w:lang w:val="ro-RO"/>
        </w:rPr>
        <w:t xml:space="preserve">aflat în domeniul public al Județului Cluj și în concesiunea Companiei de Apă Someș SA, </w:t>
      </w:r>
      <w:r w:rsidRPr="00E51FB6">
        <w:rPr>
          <w:rFonts w:ascii="Montserrat Light" w:hAnsi="Montserrat Light"/>
          <w:bCs/>
          <w:noProof/>
          <w:lang w:val="ro-RO"/>
        </w:rPr>
        <w:t>identificat în cartea funciară nr. 78544 Florești, pentru realizarea</w:t>
      </w:r>
      <w:r w:rsidR="004973C6" w:rsidRPr="00E51FB6">
        <w:rPr>
          <w:rFonts w:ascii="Montserrat Light" w:hAnsi="Montserrat Light"/>
          <w:bCs/>
          <w:noProof/>
          <w:lang w:val="ro-RO"/>
        </w:rPr>
        <w:t xml:space="preserve"> </w:t>
      </w:r>
      <w:r w:rsidRPr="00E51FB6">
        <w:rPr>
          <w:rFonts w:ascii="Montserrat Light" w:hAnsi="Montserrat Light"/>
          <w:bCs/>
          <w:noProof/>
          <w:lang w:val="ro-RO"/>
        </w:rPr>
        <w:t>investiţiei „Drum TransRegio Feleac TR35, Etapa I</w:t>
      </w:r>
      <w:r w:rsidR="002203E0" w:rsidRPr="00E51FB6">
        <w:rPr>
          <w:rFonts w:ascii="Montserrat Light" w:hAnsi="Montserrat Light"/>
          <w:bCs/>
          <w:noProof/>
          <w:lang w:val="ro-RO"/>
        </w:rPr>
        <w:t xml:space="preserve"> </w:t>
      </w:r>
      <w:r w:rsidRPr="00E51FB6">
        <w:rPr>
          <w:rFonts w:ascii="Montserrat Light" w:hAnsi="Montserrat Light"/>
          <w:bCs/>
          <w:noProof/>
          <w:lang w:val="ro-RO"/>
        </w:rPr>
        <w:t>-</w:t>
      </w:r>
      <w:r w:rsidR="002203E0" w:rsidRPr="00E51FB6">
        <w:rPr>
          <w:rFonts w:ascii="Montserrat Light" w:hAnsi="Montserrat Light"/>
          <w:bCs/>
          <w:noProof/>
          <w:lang w:val="ro-RO"/>
        </w:rPr>
        <w:t xml:space="preserve"> </w:t>
      </w:r>
      <w:r w:rsidRPr="00E51FB6">
        <w:rPr>
          <w:rFonts w:ascii="Montserrat Light" w:hAnsi="Montserrat Light"/>
          <w:bCs/>
          <w:noProof/>
          <w:lang w:val="ro-RO"/>
        </w:rPr>
        <w:t xml:space="preserve">Centura Metropolitană TR35 și Drumuri de legătură”, în cadrul Programului Operațional de Transport (POT) 2021-2027, Faza 1 - Centura Metropolitană TR35)  </w:t>
      </w:r>
      <w:r w:rsidR="00143329" w:rsidRPr="00E51FB6">
        <w:rPr>
          <w:rFonts w:ascii="Montserrat Light" w:hAnsi="Montserrat Light"/>
          <w:bCs/>
          <w:noProof/>
          <w:lang w:val="ro-RO"/>
        </w:rPr>
        <w:t xml:space="preserve">- </w:t>
      </w:r>
      <w:r w:rsidR="00E51FB6" w:rsidRPr="00E51FB6">
        <w:rPr>
          <w:rFonts w:ascii="Montserrat Light" w:hAnsi="Montserrat Light"/>
          <w:bCs/>
          <w:noProof/>
          <w:lang w:val="ro-RO"/>
        </w:rPr>
        <w:t xml:space="preserve">lucrări de deviere rețele de utilități pentru Tronson 1 - </w:t>
      </w:r>
      <w:r w:rsidRPr="00E51FB6">
        <w:rPr>
          <w:rFonts w:ascii="Montserrat Light" w:hAnsi="Montserrat Light"/>
          <w:bCs/>
          <w:noProof/>
          <w:lang w:val="ro-RO"/>
        </w:rPr>
        <w:t>Drum b4.1 – Modernizare DN 1 - de la km 481+500 la km 483+655 pe tronsonul cuprins intre km 483+280 – km 483+655”.</w:t>
      </w:r>
    </w:p>
    <w:p w14:paraId="7BF76DC5" w14:textId="77777777" w:rsidR="005571F1" w:rsidRPr="00E51FB6" w:rsidRDefault="005571F1" w:rsidP="005571F1">
      <w:pPr>
        <w:widowControl w:val="0"/>
        <w:spacing w:before="240"/>
        <w:jc w:val="both"/>
        <w:rPr>
          <w:rFonts w:ascii="Montserrat Light" w:hAnsi="Montserrat Light"/>
          <w:bCs/>
          <w:noProof/>
          <w:lang w:val="ro-RO"/>
        </w:rPr>
      </w:pPr>
    </w:p>
    <w:p w14:paraId="499743FF" w14:textId="2000A0CB" w:rsidR="00C85F61" w:rsidRDefault="00770B0F" w:rsidP="005571F1">
      <w:pPr>
        <w:pStyle w:val="Listparagraf"/>
        <w:widowControl w:val="0"/>
        <w:numPr>
          <w:ilvl w:val="0"/>
          <w:numId w:val="20"/>
        </w:numPr>
        <w:tabs>
          <w:tab w:val="left" w:pos="270"/>
        </w:tabs>
        <w:ind w:left="0" w:firstLine="0"/>
        <w:jc w:val="both"/>
        <w:rPr>
          <w:rFonts w:ascii="Montserrat Light" w:hAnsi="Montserrat Light"/>
          <w:bCs/>
          <w:noProof/>
        </w:rPr>
      </w:pPr>
      <w:r w:rsidRPr="0059454E">
        <w:rPr>
          <w:rFonts w:ascii="Montserrat Light" w:hAnsi="Montserrat Light"/>
          <w:bCs/>
          <w:noProof/>
        </w:rPr>
        <w:t xml:space="preserve"> </w:t>
      </w:r>
      <w:r w:rsidR="00424FAD" w:rsidRPr="0059454E">
        <w:rPr>
          <w:rFonts w:ascii="Montserrat Light" w:hAnsi="Montserrat Light"/>
          <w:bCs/>
          <w:noProof/>
        </w:rPr>
        <w:t>Devierea</w:t>
      </w:r>
      <w:r w:rsidR="00466AFD" w:rsidRPr="0059454E">
        <w:rPr>
          <w:rFonts w:ascii="Montserrat Light" w:hAnsi="Montserrat Light"/>
          <w:bCs/>
          <w:noProof/>
        </w:rPr>
        <w:t>/relocarea</w:t>
      </w:r>
      <w:r w:rsidR="00424FAD" w:rsidRPr="0059454E">
        <w:rPr>
          <w:rFonts w:ascii="Montserrat Light" w:hAnsi="Montserrat Light"/>
          <w:bCs/>
          <w:noProof/>
        </w:rPr>
        <w:t xml:space="preserve"> rețelelor de utilități</w:t>
      </w:r>
      <w:r w:rsidR="009F6836" w:rsidRPr="0059454E">
        <w:rPr>
          <w:rFonts w:ascii="Montserrat Light" w:hAnsi="Montserrat Light"/>
          <w:bCs/>
          <w:noProof/>
        </w:rPr>
        <w:t>,</w:t>
      </w:r>
      <w:r w:rsidR="00424FAD" w:rsidRPr="0059454E">
        <w:rPr>
          <w:rFonts w:ascii="Montserrat Light" w:hAnsi="Montserrat Light"/>
          <w:bCs/>
          <w:noProof/>
        </w:rPr>
        <w:t xml:space="preserve"> pe tronsonul cuprins între km </w:t>
      </w:r>
      <w:r w:rsidR="001D11C7" w:rsidRPr="0059454E">
        <w:rPr>
          <w:rFonts w:ascii="Montserrat Light" w:hAnsi="Montserrat Light"/>
          <w:bCs/>
          <w:noProof/>
        </w:rPr>
        <w:t>483+280 – km 483+655</w:t>
      </w:r>
      <w:r w:rsidR="009F6836" w:rsidRPr="0059454E">
        <w:rPr>
          <w:rFonts w:ascii="Montserrat Light" w:hAnsi="Montserrat Light"/>
          <w:bCs/>
          <w:noProof/>
        </w:rPr>
        <w:t xml:space="preserve">, se va realiza </w:t>
      </w:r>
      <w:r w:rsidR="0059454E" w:rsidRPr="0059454E">
        <w:rPr>
          <w:rFonts w:ascii="Montserrat Light" w:hAnsi="Montserrat Light"/>
          <w:bCs/>
          <w:noProof/>
        </w:rPr>
        <w:t>exclusiv în limitele</w:t>
      </w:r>
      <w:r w:rsidR="00E51FB6" w:rsidRPr="0059454E">
        <w:rPr>
          <w:rFonts w:ascii="Montserrat Light" w:hAnsi="Montserrat Light"/>
          <w:bCs/>
          <w:noProof/>
        </w:rPr>
        <w:t xml:space="preserve"> suprafaț</w:t>
      </w:r>
      <w:r w:rsidR="0059454E" w:rsidRPr="0059454E">
        <w:rPr>
          <w:rFonts w:ascii="Montserrat Light" w:hAnsi="Montserrat Light"/>
          <w:bCs/>
          <w:noProof/>
        </w:rPr>
        <w:t>ei</w:t>
      </w:r>
      <w:r w:rsidR="00E51FB6" w:rsidRPr="0059454E">
        <w:rPr>
          <w:rFonts w:ascii="Montserrat Light" w:hAnsi="Montserrat Light"/>
          <w:bCs/>
          <w:noProof/>
        </w:rPr>
        <w:t xml:space="preserve"> din imobilul menționat la alin</w:t>
      </w:r>
      <w:r w:rsidR="0059454E" w:rsidRPr="0059454E">
        <w:rPr>
          <w:rFonts w:ascii="Montserrat Light" w:hAnsi="Montserrat Light"/>
          <w:bCs/>
          <w:noProof/>
        </w:rPr>
        <w:t xml:space="preserve">. (1) supus culoarului de expropiere aprobat prin H.G. nr. 1304/2023, </w:t>
      </w:r>
      <w:r w:rsidR="009F6836" w:rsidRPr="0059454E">
        <w:rPr>
          <w:rFonts w:ascii="Montserrat Light" w:hAnsi="Montserrat Light"/>
          <w:bCs/>
          <w:noProof/>
        </w:rPr>
        <w:t xml:space="preserve">cu obligația </w:t>
      </w:r>
      <w:r w:rsidR="0059454E" w:rsidRPr="0059454E">
        <w:rPr>
          <w:rFonts w:ascii="Montserrat Light" w:hAnsi="Montserrat Light"/>
          <w:bCs/>
          <w:noProof/>
        </w:rPr>
        <w:t xml:space="preserve">respectării condiționărilor legale incidente pentru zona de protecție severă a sursei strategice de apă subterană Florești și luării tuturor </w:t>
      </w:r>
      <w:r w:rsidR="00B83794" w:rsidRPr="0059454E">
        <w:rPr>
          <w:rFonts w:ascii="Montserrat Light" w:hAnsi="Montserrat Light"/>
          <w:bCs/>
          <w:noProof/>
        </w:rPr>
        <w:t>măsurilor de protecție</w:t>
      </w:r>
      <w:r w:rsidR="001E756F" w:rsidRPr="0059454E">
        <w:rPr>
          <w:rFonts w:ascii="Montserrat Light" w:hAnsi="Montserrat Light"/>
          <w:bCs/>
          <w:noProof/>
        </w:rPr>
        <w:t xml:space="preserve"> sanitară </w:t>
      </w:r>
      <w:r w:rsidR="00B83794" w:rsidRPr="0059454E">
        <w:rPr>
          <w:rFonts w:ascii="Montserrat Light" w:hAnsi="Montserrat Light"/>
          <w:bCs/>
          <w:noProof/>
        </w:rPr>
        <w:t>împotriva</w:t>
      </w:r>
      <w:r w:rsidR="001E756F" w:rsidRPr="0059454E">
        <w:rPr>
          <w:rFonts w:ascii="Montserrat Light" w:hAnsi="Montserrat Light"/>
          <w:bCs/>
          <w:noProof/>
        </w:rPr>
        <w:t xml:space="preserve"> ex</w:t>
      </w:r>
      <w:r w:rsidR="00B83794" w:rsidRPr="0059454E">
        <w:rPr>
          <w:rFonts w:ascii="Montserrat Light" w:hAnsi="Montserrat Light"/>
          <w:bCs/>
          <w:noProof/>
        </w:rPr>
        <w:t>filtrației</w:t>
      </w:r>
      <w:r w:rsidR="001E756F" w:rsidRPr="0059454E">
        <w:rPr>
          <w:rFonts w:ascii="Montserrat Light" w:hAnsi="Montserrat Light"/>
          <w:bCs/>
          <w:noProof/>
        </w:rPr>
        <w:t xml:space="preserve"> </w:t>
      </w:r>
      <w:r w:rsidR="000D5DD7" w:rsidRPr="0059454E">
        <w:rPr>
          <w:rFonts w:ascii="Montserrat Light" w:hAnsi="Montserrat Light"/>
          <w:bCs/>
          <w:noProof/>
        </w:rPr>
        <w:t xml:space="preserve">din rețelele de canalizare menajeră </w:t>
      </w:r>
      <w:r w:rsidR="00B83794" w:rsidRPr="0059454E">
        <w:rPr>
          <w:rFonts w:ascii="Montserrat Light" w:hAnsi="Montserrat Light"/>
          <w:bCs/>
          <w:noProof/>
        </w:rPr>
        <w:t>și pluvială</w:t>
      </w:r>
      <w:r w:rsidR="0059454E" w:rsidRPr="0059454E">
        <w:rPr>
          <w:rFonts w:ascii="Montserrat Light" w:hAnsi="Montserrat Light"/>
          <w:bCs/>
          <w:noProof/>
        </w:rPr>
        <w:t xml:space="preserve"> necesare pentru protecția resursei de apă</w:t>
      </w:r>
      <w:r w:rsidR="005E0169" w:rsidRPr="0059454E">
        <w:rPr>
          <w:rFonts w:ascii="Montserrat Light" w:hAnsi="Montserrat Light"/>
          <w:bCs/>
          <w:noProof/>
        </w:rPr>
        <w:t>.</w:t>
      </w:r>
    </w:p>
    <w:p w14:paraId="2693E252" w14:textId="10A4EDED" w:rsidR="0059454E" w:rsidRPr="0059454E" w:rsidRDefault="0059454E" w:rsidP="005571F1">
      <w:pPr>
        <w:pStyle w:val="Listparagraf"/>
        <w:widowControl w:val="0"/>
        <w:numPr>
          <w:ilvl w:val="0"/>
          <w:numId w:val="20"/>
        </w:numPr>
        <w:tabs>
          <w:tab w:val="left" w:pos="270"/>
        </w:tabs>
        <w:ind w:left="0" w:firstLine="0"/>
        <w:jc w:val="both"/>
        <w:rPr>
          <w:rFonts w:ascii="Montserrat Light" w:hAnsi="Montserrat Light"/>
          <w:bCs/>
          <w:noProof/>
        </w:rPr>
      </w:pPr>
      <w:r>
        <w:rPr>
          <w:rFonts w:ascii="Montserrat Light" w:hAnsi="Montserrat Light"/>
          <w:bCs/>
          <w:noProof/>
        </w:rPr>
        <w:t xml:space="preserve"> </w:t>
      </w:r>
      <w:r w:rsidRPr="0059454E">
        <w:rPr>
          <w:rFonts w:ascii="Montserrat Light" w:hAnsi="Montserrat Light"/>
          <w:bCs/>
          <w:noProof/>
        </w:rPr>
        <w:t>Devierea/relocarea rețelelor de utilități</w:t>
      </w:r>
      <w:r>
        <w:rPr>
          <w:rFonts w:ascii="Montserrat Light" w:hAnsi="Montserrat Light"/>
          <w:bCs/>
          <w:noProof/>
        </w:rPr>
        <w:t xml:space="preserve"> se va realiza în corelare cu proiectul de interes național „</w:t>
      </w:r>
      <w:r w:rsidR="005571F1" w:rsidRPr="0069168D">
        <w:rPr>
          <w:rFonts w:ascii="Montserrat Light" w:eastAsia="Calibri" w:hAnsi="Montserrat Light"/>
          <w:bCs/>
          <w:noProof/>
        </w:rPr>
        <w:t>Spitalului Regional de Urgență Cluj</w:t>
      </w:r>
      <w:r w:rsidR="005571F1">
        <w:rPr>
          <w:rFonts w:ascii="Montserrat Light" w:eastAsia="Calibri" w:hAnsi="Montserrat Light"/>
          <w:bCs/>
          <w:noProof/>
        </w:rPr>
        <w:t>”;</w:t>
      </w:r>
    </w:p>
    <w:p w14:paraId="0DC0F31B" w14:textId="2A437395" w:rsidR="00F43A82" w:rsidRPr="0059454E" w:rsidRDefault="00F43A82" w:rsidP="005571F1">
      <w:pPr>
        <w:contextualSpacing/>
        <w:jc w:val="both"/>
        <w:rPr>
          <w:rFonts w:ascii="Montserrat Light" w:hAnsi="Montserrat Light"/>
          <w:noProof/>
          <w:lang w:val="ro-RO"/>
        </w:rPr>
      </w:pPr>
      <w:r w:rsidRPr="0059454E">
        <w:rPr>
          <w:rFonts w:ascii="Montserrat Light" w:hAnsi="Montserrat Light"/>
          <w:b/>
          <w:bCs/>
          <w:noProof/>
          <w:lang w:val="ro-RO"/>
        </w:rPr>
        <w:t xml:space="preserve">Art. 2. </w:t>
      </w:r>
      <w:r w:rsidRPr="0059454E">
        <w:rPr>
          <w:rFonts w:ascii="Montserrat Light" w:hAnsi="Montserrat Light"/>
          <w:noProof/>
          <w:lang w:val="ro-RO"/>
        </w:rPr>
        <w:t>Prezentul acord se emite în vederea depunerii documentaţiei pentru autorizarea executării lucrărilor de construcţii din cadrul categoriei de investiţii menționate la art. 1, în conformitate cu dispoziţiile Legii nr. 50/1991 privind autorizarea executării lucrărilor de construcţii, republicată, cu modificările şi completările ulterioare</w:t>
      </w:r>
      <w:r w:rsidR="00E51FB6" w:rsidRPr="0059454E">
        <w:rPr>
          <w:rFonts w:ascii="Montserrat Light" w:hAnsi="Montserrat Light"/>
          <w:noProof/>
          <w:lang w:val="ro-RO"/>
        </w:rPr>
        <w:t xml:space="preserve">, în acest sens fiind emis certificatul de urbanism nr. 773/2019 de către Președintele Consiliului Județean Cluj. </w:t>
      </w:r>
    </w:p>
    <w:p w14:paraId="6C1AA06F" w14:textId="590DE753" w:rsidR="00926D83" w:rsidRPr="0059454E" w:rsidRDefault="00926D83" w:rsidP="005571F1">
      <w:pPr>
        <w:autoSpaceDE w:val="0"/>
        <w:autoSpaceDN w:val="0"/>
        <w:adjustRightInd w:val="0"/>
        <w:spacing w:before="240" w:after="200"/>
        <w:ind w:right="6"/>
        <w:jc w:val="both"/>
        <w:rPr>
          <w:rFonts w:ascii="Montserrat Light" w:hAnsi="Montserrat Light"/>
          <w:noProof/>
          <w:snapToGrid w:val="0"/>
          <w:lang w:val="ro-RO"/>
        </w:rPr>
      </w:pPr>
      <w:r w:rsidRPr="0059454E">
        <w:rPr>
          <w:rFonts w:ascii="Montserrat Light" w:hAnsi="Montserrat Light"/>
          <w:b/>
          <w:bCs/>
          <w:noProof/>
          <w:lang w:val="ro-RO"/>
        </w:rPr>
        <w:t xml:space="preserve">Art. </w:t>
      </w:r>
      <w:r w:rsidR="0059454E" w:rsidRPr="0059454E">
        <w:rPr>
          <w:rFonts w:ascii="Montserrat Light" w:hAnsi="Montserrat Light"/>
          <w:b/>
          <w:bCs/>
          <w:noProof/>
          <w:lang w:val="ro-RO"/>
        </w:rPr>
        <w:t>3</w:t>
      </w:r>
      <w:r w:rsidRPr="0059454E">
        <w:rPr>
          <w:rFonts w:ascii="Montserrat Light" w:hAnsi="Montserrat Light"/>
          <w:b/>
          <w:bCs/>
          <w:noProof/>
          <w:lang w:val="ro-RO"/>
        </w:rPr>
        <w:t xml:space="preserve">. </w:t>
      </w:r>
      <w:r w:rsidRPr="0059454E">
        <w:rPr>
          <w:rFonts w:ascii="Montserrat Light" w:hAnsi="Montserrat Light"/>
          <w:bCs/>
          <w:noProof/>
          <w:lang w:val="ro-RO"/>
        </w:rPr>
        <w:t>Prezenta dispoziție se comunică</w:t>
      </w:r>
      <w:r w:rsidR="00B92A1C" w:rsidRPr="0059454E">
        <w:rPr>
          <w:rFonts w:ascii="Montserrat Light" w:hAnsi="Montserrat Light"/>
          <w:bCs/>
          <w:noProof/>
          <w:lang w:val="ro-RO"/>
        </w:rPr>
        <w:t xml:space="preserve">, prin poșta electronică, </w:t>
      </w:r>
      <w:r w:rsidR="00F43A82" w:rsidRPr="0059454E">
        <w:rPr>
          <w:rFonts w:ascii="Montserrat Light" w:hAnsi="Montserrat Light"/>
          <w:bCs/>
          <w:noProof/>
          <w:lang w:val="ro-RO"/>
        </w:rPr>
        <w:t xml:space="preserve">Direcției de Urbanism și Amenajarea Teritoriului, Municipiului Cluj-Napoca, </w:t>
      </w:r>
      <w:r w:rsidRPr="0059454E">
        <w:rPr>
          <w:rFonts w:ascii="Montserrat Light" w:hAnsi="Montserrat Light"/>
          <w:bCs/>
          <w:noProof/>
          <w:lang w:val="ro-RO"/>
        </w:rPr>
        <w:t>precum  şi Prefectului Judeţului Cluj.</w:t>
      </w:r>
    </w:p>
    <w:p w14:paraId="2FEDD111" w14:textId="77777777" w:rsidR="00926D83" w:rsidRPr="00FE31BB" w:rsidRDefault="00926D83" w:rsidP="005571F1">
      <w:pPr>
        <w:autoSpaceDE w:val="0"/>
        <w:autoSpaceDN w:val="0"/>
        <w:adjustRightInd w:val="0"/>
        <w:contextualSpacing/>
        <w:jc w:val="both"/>
        <w:rPr>
          <w:rFonts w:ascii="Montserrat Light" w:hAnsi="Montserrat Light"/>
          <w:noProof/>
          <w:lang w:val="ro-RO"/>
        </w:rPr>
      </w:pPr>
      <w:bookmarkStart w:id="4" w:name="_Hlk500938049"/>
      <w:bookmarkEnd w:id="3"/>
    </w:p>
    <w:p w14:paraId="517A3890" w14:textId="77777777" w:rsidR="00926D83" w:rsidRPr="00FE31BB" w:rsidRDefault="00926D83" w:rsidP="005571F1">
      <w:pPr>
        <w:autoSpaceDE w:val="0"/>
        <w:autoSpaceDN w:val="0"/>
        <w:adjustRightInd w:val="0"/>
        <w:contextualSpacing/>
        <w:jc w:val="both"/>
        <w:rPr>
          <w:rFonts w:ascii="Montserrat Light" w:hAnsi="Montserrat Light"/>
          <w:b/>
          <w:noProof/>
          <w:lang w:val="ro-RO"/>
        </w:rPr>
      </w:pPr>
      <w:r w:rsidRPr="00FE31BB">
        <w:rPr>
          <w:rFonts w:ascii="Montserrat Light" w:hAnsi="Montserrat Light"/>
          <w:noProof/>
          <w:lang w:val="ro-RO"/>
        </w:rPr>
        <w:t xml:space="preserve">        </w:t>
      </w:r>
      <w:r w:rsidRPr="00FE31BB">
        <w:rPr>
          <w:rFonts w:ascii="Montserrat Light" w:hAnsi="Montserrat Light"/>
          <w:noProof/>
          <w:lang w:val="ro-RO"/>
        </w:rPr>
        <w:tab/>
      </w:r>
      <w:r w:rsidRPr="00FE31BB">
        <w:rPr>
          <w:rFonts w:ascii="Montserrat Light" w:hAnsi="Montserrat Light"/>
          <w:noProof/>
          <w:lang w:val="ro-RO"/>
        </w:rPr>
        <w:tab/>
      </w:r>
      <w:r w:rsidRPr="00FE31BB">
        <w:rPr>
          <w:rFonts w:ascii="Montserrat Light" w:hAnsi="Montserrat Light"/>
          <w:noProof/>
          <w:lang w:val="ro-RO"/>
        </w:rPr>
        <w:tab/>
        <w:t xml:space="preserve">              </w:t>
      </w:r>
      <w:r w:rsidRPr="00FE31BB">
        <w:rPr>
          <w:rFonts w:ascii="Montserrat Light" w:hAnsi="Montserrat Light"/>
          <w:noProof/>
          <w:lang w:val="ro-RO"/>
        </w:rPr>
        <w:tab/>
      </w:r>
      <w:r w:rsidRPr="00FE31BB">
        <w:rPr>
          <w:rFonts w:ascii="Montserrat Light" w:hAnsi="Montserrat Light"/>
          <w:noProof/>
          <w:lang w:val="ro-RO"/>
        </w:rPr>
        <w:tab/>
      </w:r>
      <w:r w:rsidRPr="00FE31BB">
        <w:rPr>
          <w:rFonts w:ascii="Montserrat Light" w:hAnsi="Montserrat Light"/>
          <w:noProof/>
          <w:lang w:val="ro-RO"/>
        </w:rPr>
        <w:tab/>
        <w:t xml:space="preserve">                  </w:t>
      </w:r>
      <w:r w:rsidRPr="00FE31BB">
        <w:rPr>
          <w:rFonts w:ascii="Montserrat Light" w:hAnsi="Montserrat Light"/>
          <w:b/>
          <w:noProof/>
          <w:lang w:val="ro-RO"/>
        </w:rPr>
        <w:t>CONTRASEMNEAZĂ:</w:t>
      </w:r>
    </w:p>
    <w:p w14:paraId="58D8DFC7" w14:textId="77777777" w:rsidR="00926D83" w:rsidRPr="00FE31BB" w:rsidRDefault="00926D83" w:rsidP="005571F1">
      <w:pPr>
        <w:autoSpaceDE w:val="0"/>
        <w:autoSpaceDN w:val="0"/>
        <w:adjustRightInd w:val="0"/>
        <w:contextualSpacing/>
        <w:jc w:val="both"/>
        <w:rPr>
          <w:rFonts w:ascii="Montserrat Light" w:hAnsi="Montserrat Light"/>
          <w:noProof/>
          <w:lang w:val="ro-RO"/>
        </w:rPr>
      </w:pPr>
      <w:r w:rsidRPr="00FE31BB">
        <w:rPr>
          <w:rFonts w:ascii="Montserrat Light" w:hAnsi="Montserrat Light"/>
          <w:b/>
          <w:noProof/>
          <w:lang w:val="ro-RO"/>
        </w:rPr>
        <w:t xml:space="preserve">              PREŞEDINTE</w:t>
      </w:r>
      <w:r w:rsidRPr="00FE31BB">
        <w:rPr>
          <w:rFonts w:ascii="Montserrat Light" w:hAnsi="Montserrat Light"/>
          <w:b/>
          <w:noProof/>
          <w:lang w:val="ro-RO"/>
        </w:rPr>
        <w:tab/>
        <w:t xml:space="preserve">       </w:t>
      </w:r>
      <w:r w:rsidRPr="00FE31BB">
        <w:rPr>
          <w:rFonts w:ascii="Montserrat Light" w:hAnsi="Montserrat Light"/>
          <w:b/>
          <w:noProof/>
          <w:lang w:val="ro-RO"/>
        </w:rPr>
        <w:tab/>
        <w:t xml:space="preserve">            </w:t>
      </w:r>
      <w:r w:rsidRPr="00FE31BB">
        <w:rPr>
          <w:rFonts w:ascii="Montserrat Light" w:hAnsi="Montserrat Light"/>
          <w:b/>
          <w:noProof/>
          <w:lang w:val="ro-RO"/>
        </w:rPr>
        <w:tab/>
      </w:r>
      <w:r w:rsidRPr="00FE31BB">
        <w:rPr>
          <w:rFonts w:ascii="Montserrat Light" w:hAnsi="Montserrat Light"/>
          <w:b/>
          <w:noProof/>
          <w:lang w:val="ro-RO"/>
        </w:rPr>
        <w:tab/>
        <w:t xml:space="preserve">   SECRETAR GENERAL AL JUDEŢULUI</w:t>
      </w:r>
      <w:r w:rsidRPr="00FE31BB">
        <w:rPr>
          <w:rFonts w:ascii="Montserrat Light" w:hAnsi="Montserrat Light"/>
          <w:b/>
          <w:noProof/>
          <w:lang w:val="ro-RO"/>
        </w:rPr>
        <w:tab/>
        <w:t xml:space="preserve">          </w:t>
      </w:r>
    </w:p>
    <w:p w14:paraId="130DAB9D" w14:textId="77777777" w:rsidR="00926D83" w:rsidRPr="00FE31BB" w:rsidRDefault="00926D83" w:rsidP="005571F1">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noProof/>
          <w:sz w:val="22"/>
          <w:szCs w:val="22"/>
        </w:rPr>
      </w:pPr>
      <w:r w:rsidRPr="00FE31BB">
        <w:rPr>
          <w:rFonts w:ascii="Montserrat Light" w:hAnsi="Montserrat Light"/>
          <w:bCs/>
          <w:noProof/>
          <w:sz w:val="22"/>
          <w:szCs w:val="22"/>
        </w:rPr>
        <w:t xml:space="preserve">                   Alin Tișe</w:t>
      </w:r>
      <w:r w:rsidRPr="00FE31BB">
        <w:rPr>
          <w:rFonts w:ascii="Montserrat Light" w:hAnsi="Montserrat Light"/>
          <w:b/>
          <w:noProof/>
          <w:sz w:val="22"/>
          <w:szCs w:val="22"/>
        </w:rPr>
        <w:t xml:space="preserve"> </w:t>
      </w:r>
      <w:r w:rsidRPr="00FE31BB">
        <w:rPr>
          <w:rFonts w:ascii="Montserrat Light" w:hAnsi="Montserrat Light"/>
          <w:b/>
          <w:noProof/>
          <w:sz w:val="22"/>
          <w:szCs w:val="22"/>
        </w:rPr>
        <w:tab/>
      </w:r>
      <w:r w:rsidRPr="00FE31BB">
        <w:rPr>
          <w:rFonts w:ascii="Montserrat Light" w:hAnsi="Montserrat Light"/>
          <w:b/>
          <w:noProof/>
          <w:sz w:val="22"/>
          <w:szCs w:val="22"/>
        </w:rPr>
        <w:tab/>
      </w:r>
      <w:r w:rsidRPr="00FE31BB">
        <w:rPr>
          <w:rFonts w:ascii="Montserrat Light" w:hAnsi="Montserrat Light"/>
          <w:b/>
          <w:noProof/>
          <w:sz w:val="22"/>
          <w:szCs w:val="22"/>
        </w:rPr>
        <w:tab/>
        <w:t xml:space="preserve">         </w:t>
      </w:r>
      <w:r w:rsidRPr="00FE31BB">
        <w:rPr>
          <w:rFonts w:ascii="Montserrat Light" w:hAnsi="Montserrat Light"/>
          <w:b/>
          <w:noProof/>
          <w:sz w:val="22"/>
          <w:szCs w:val="22"/>
        </w:rPr>
        <w:tab/>
        <w:t xml:space="preserve">             </w:t>
      </w:r>
      <w:r w:rsidRPr="00FE31BB">
        <w:rPr>
          <w:rFonts w:ascii="Montserrat Light" w:hAnsi="Montserrat Light"/>
          <w:b/>
          <w:noProof/>
          <w:sz w:val="22"/>
          <w:szCs w:val="22"/>
        </w:rPr>
        <w:tab/>
        <w:t xml:space="preserve">              </w:t>
      </w:r>
      <w:r w:rsidRPr="00FE31BB">
        <w:rPr>
          <w:rFonts w:ascii="Montserrat Light" w:hAnsi="Montserrat Light"/>
          <w:noProof/>
          <w:sz w:val="22"/>
          <w:szCs w:val="22"/>
        </w:rPr>
        <w:t xml:space="preserve">Simona Gaci        </w:t>
      </w:r>
      <w:bookmarkEnd w:id="4"/>
      <w:r w:rsidRPr="00FE31BB">
        <w:rPr>
          <w:rFonts w:ascii="Montserrat Light" w:hAnsi="Montserrat Light"/>
          <w:noProof/>
          <w:sz w:val="22"/>
          <w:szCs w:val="22"/>
        </w:rPr>
        <w:t xml:space="preserve">     </w:t>
      </w:r>
    </w:p>
    <w:p w14:paraId="0E7D631B" w14:textId="77777777" w:rsidR="00926D83" w:rsidRPr="00FE31BB" w:rsidRDefault="00926D83" w:rsidP="005571F1">
      <w:pPr>
        <w:pStyle w:val="Corptext"/>
        <w:spacing w:line="276" w:lineRule="auto"/>
        <w:rPr>
          <w:rFonts w:ascii="Montserrat Light" w:hAnsi="Montserrat Light"/>
          <w:b/>
          <w:bCs/>
          <w:noProof/>
          <w:sz w:val="22"/>
          <w:szCs w:val="22"/>
        </w:rPr>
      </w:pPr>
    </w:p>
    <w:p w14:paraId="0F156510" w14:textId="6C0BE9A6" w:rsidR="00CD47B5" w:rsidRPr="00FE31BB" w:rsidRDefault="006F6B3D" w:rsidP="005571F1">
      <w:pPr>
        <w:jc w:val="both"/>
        <w:rPr>
          <w:rFonts w:ascii="Montserrat Light" w:hAnsi="Montserrat Light"/>
          <w:b/>
          <w:bCs/>
          <w:noProof/>
          <w:lang w:val="ro-RO"/>
        </w:rPr>
      </w:pPr>
      <w:r w:rsidRPr="00FE31BB">
        <w:rPr>
          <w:rFonts w:ascii="Montserrat Light" w:hAnsi="Montserrat Light"/>
          <w:b/>
          <w:noProof/>
          <w:lang w:val="ro-RO"/>
        </w:rPr>
        <w:t xml:space="preserve">    </w:t>
      </w:r>
    </w:p>
    <w:p w14:paraId="5566774B" w14:textId="3989DC8C" w:rsidR="00CD47B5" w:rsidRPr="00FE31BB" w:rsidRDefault="00CD47B5" w:rsidP="005571F1">
      <w:pPr>
        <w:pStyle w:val="Frspaiere"/>
        <w:spacing w:line="276" w:lineRule="auto"/>
        <w:jc w:val="both"/>
        <w:rPr>
          <w:rFonts w:ascii="Montserrat Light" w:hAnsi="Montserrat Light"/>
          <w:b/>
          <w:bCs/>
          <w:noProof/>
          <w:sz w:val="22"/>
          <w:szCs w:val="22"/>
          <w:lang w:val="ro-RO"/>
        </w:rPr>
      </w:pPr>
      <w:r w:rsidRPr="00FE31BB">
        <w:rPr>
          <w:rFonts w:ascii="Montserrat Light" w:hAnsi="Montserrat Light"/>
          <w:b/>
          <w:bCs/>
          <w:noProof/>
          <w:sz w:val="22"/>
          <w:szCs w:val="22"/>
          <w:lang w:val="ro-RO"/>
        </w:rPr>
        <w:t xml:space="preserve">                   </w:t>
      </w:r>
    </w:p>
    <w:p w14:paraId="56FB638B" w14:textId="77777777" w:rsidR="00CD47B5" w:rsidRPr="00FE31BB" w:rsidRDefault="00CD47B5" w:rsidP="005571F1">
      <w:pPr>
        <w:jc w:val="both"/>
        <w:rPr>
          <w:rFonts w:ascii="Montserrat Light" w:hAnsi="Montserrat Light"/>
          <w:b/>
          <w:bCs/>
          <w:noProof/>
          <w:lang w:val="ro-RO"/>
        </w:rPr>
      </w:pPr>
    </w:p>
    <w:p w14:paraId="5460EDF0" w14:textId="17A3CA5A" w:rsidR="00CD47B5" w:rsidRPr="00FE31BB" w:rsidRDefault="00CD47B5" w:rsidP="005571F1">
      <w:pPr>
        <w:contextualSpacing/>
        <w:jc w:val="both"/>
        <w:rPr>
          <w:rFonts w:ascii="Montserrat Light" w:eastAsia="Times New Roman" w:hAnsi="Montserrat Light" w:cs="Times New Roman"/>
          <w:b/>
          <w:bCs/>
          <w:noProof/>
          <w:lang w:val="ro-RO"/>
        </w:rPr>
      </w:pPr>
      <w:r w:rsidRPr="00FE31BB">
        <w:rPr>
          <w:rFonts w:ascii="Montserrat Light" w:eastAsia="Times New Roman" w:hAnsi="Montserrat Light"/>
          <w:b/>
          <w:bCs/>
          <w:noProof/>
          <w:lang w:val="ro-RO" w:eastAsia="ro-RO"/>
        </w:rPr>
        <w:t xml:space="preserve">Nr. </w:t>
      </w:r>
      <w:r w:rsidR="00BA1849">
        <w:rPr>
          <w:rFonts w:ascii="Montserrat Light" w:eastAsia="Times New Roman" w:hAnsi="Montserrat Light"/>
          <w:b/>
          <w:bCs/>
          <w:noProof/>
          <w:lang w:val="ro-RO" w:eastAsia="ro-RO"/>
        </w:rPr>
        <w:t xml:space="preserve">192 </w:t>
      </w:r>
      <w:r w:rsidRPr="00FE31BB">
        <w:rPr>
          <w:rFonts w:ascii="Montserrat Light" w:eastAsia="Times New Roman" w:hAnsi="Montserrat Light"/>
          <w:b/>
          <w:bCs/>
          <w:noProof/>
          <w:lang w:val="ro-RO" w:eastAsia="ro-RO"/>
        </w:rPr>
        <w:t xml:space="preserve">din </w:t>
      </w:r>
      <w:r w:rsidR="00BA1849">
        <w:rPr>
          <w:rFonts w:ascii="Montserrat Light" w:eastAsia="Times New Roman" w:hAnsi="Montserrat Light"/>
          <w:b/>
          <w:bCs/>
          <w:noProof/>
          <w:lang w:val="ro-RO" w:eastAsia="ro-RO"/>
        </w:rPr>
        <w:t>8 mai</w:t>
      </w:r>
      <w:r w:rsidRPr="00FE31BB">
        <w:rPr>
          <w:rFonts w:ascii="Montserrat Light" w:eastAsia="Times New Roman" w:hAnsi="Montserrat Light"/>
          <w:b/>
          <w:bCs/>
          <w:noProof/>
          <w:lang w:val="ro-RO" w:eastAsia="ro-RO"/>
        </w:rPr>
        <w:t xml:space="preserve"> 202</w:t>
      </w:r>
      <w:r w:rsidR="00926D83" w:rsidRPr="00FE31BB">
        <w:rPr>
          <w:rFonts w:ascii="Montserrat Light" w:eastAsia="Times New Roman" w:hAnsi="Montserrat Light"/>
          <w:b/>
          <w:bCs/>
          <w:noProof/>
          <w:lang w:val="ro-RO" w:eastAsia="ro-RO"/>
        </w:rPr>
        <w:t>4</w:t>
      </w:r>
    </w:p>
    <w:p w14:paraId="7147502F" w14:textId="77777777" w:rsidR="00BA3B37" w:rsidRPr="00FE31BB" w:rsidRDefault="00BA3B37" w:rsidP="005571F1">
      <w:pPr>
        <w:rPr>
          <w:rFonts w:ascii="Montserrat Light" w:hAnsi="Montserrat Light" w:cs="Times New Roman"/>
          <w:b/>
          <w:bCs/>
          <w:noProof/>
          <w:lang w:val="ro-RO"/>
        </w:rPr>
      </w:pPr>
    </w:p>
    <w:sectPr w:rsidR="00BA3B37" w:rsidRPr="00FE31BB" w:rsidSect="00076F43">
      <w:headerReference w:type="default" r:id="rId8"/>
      <w:footerReference w:type="default" r:id="rId9"/>
      <w:pgSz w:w="11909" w:h="16834"/>
      <w:pgMar w:top="1843"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BE78" w14:textId="77777777" w:rsidR="00076F43" w:rsidRDefault="00076F43">
      <w:pPr>
        <w:spacing w:line="240" w:lineRule="auto"/>
      </w:pPr>
      <w:r>
        <w:separator/>
      </w:r>
    </w:p>
  </w:endnote>
  <w:endnote w:type="continuationSeparator" w:id="0">
    <w:p w14:paraId="1FAFE710" w14:textId="77777777" w:rsidR="00076F43" w:rsidRDefault="0007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2878474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9D2CC" w14:textId="77777777" w:rsidR="00076F43" w:rsidRDefault="00076F43">
      <w:pPr>
        <w:spacing w:line="240" w:lineRule="auto"/>
      </w:pPr>
      <w:r>
        <w:separator/>
      </w:r>
    </w:p>
  </w:footnote>
  <w:footnote w:type="continuationSeparator" w:id="0">
    <w:p w14:paraId="4B7A9331" w14:textId="77777777" w:rsidR="00076F43" w:rsidRDefault="00076F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3AD23B88">
          <wp:simplePos x="0" y="0"/>
          <wp:positionH relativeFrom="page">
            <wp:align>left</wp:align>
          </wp:positionH>
          <wp:positionV relativeFrom="paragraph">
            <wp:posOffset>-6267132</wp:posOffset>
          </wp:positionV>
          <wp:extent cx="6934835" cy="7325360"/>
          <wp:effectExtent l="0" t="4762" r="0" b="0"/>
          <wp:wrapNone/>
          <wp:docPr id="1143167786" name="Picture 114316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2074263007" name="Picture 207426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43324"/>
    <w:multiLevelType w:val="hybridMultilevel"/>
    <w:tmpl w:val="D474F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3F0B89"/>
    <w:multiLevelType w:val="hybridMultilevel"/>
    <w:tmpl w:val="746817D0"/>
    <w:lvl w:ilvl="0" w:tplc="D0C0DA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F0135A"/>
    <w:multiLevelType w:val="hybridMultilevel"/>
    <w:tmpl w:val="70AC129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B75978"/>
    <w:multiLevelType w:val="hybridMultilevel"/>
    <w:tmpl w:val="45B49072"/>
    <w:lvl w:ilvl="0" w:tplc="EF10C6EC">
      <w:start w:val="1"/>
      <w:numFmt w:val="decimal"/>
      <w:lvlText w:val="%1."/>
      <w:lvlJc w:val="left"/>
      <w:pPr>
        <w:ind w:left="720" w:hanging="360"/>
      </w:pPr>
      <w:rPr>
        <w:rFonts w:cstheme="majorHAnsi" w:hint="default"/>
        <w:b w:val="0"/>
        <w:color w:val="C0504D" w:themeColor="accen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7036D0"/>
    <w:multiLevelType w:val="hybridMultilevel"/>
    <w:tmpl w:val="FA040540"/>
    <w:lvl w:ilvl="0" w:tplc="04180001">
      <w:start w:val="1"/>
      <w:numFmt w:val="bullet"/>
      <w:lvlText w:val=""/>
      <w:lvlJc w:val="left"/>
      <w:pPr>
        <w:ind w:left="831" w:hanging="360"/>
      </w:pPr>
      <w:rPr>
        <w:rFonts w:ascii="Symbol" w:hAnsi="Symbol" w:hint="default"/>
      </w:rPr>
    </w:lvl>
    <w:lvl w:ilvl="1" w:tplc="04180003" w:tentative="1">
      <w:start w:val="1"/>
      <w:numFmt w:val="bullet"/>
      <w:lvlText w:val="o"/>
      <w:lvlJc w:val="left"/>
      <w:pPr>
        <w:ind w:left="1551" w:hanging="360"/>
      </w:pPr>
      <w:rPr>
        <w:rFonts w:ascii="Courier New" w:hAnsi="Courier New" w:cs="Courier New" w:hint="default"/>
      </w:rPr>
    </w:lvl>
    <w:lvl w:ilvl="2" w:tplc="04180005" w:tentative="1">
      <w:start w:val="1"/>
      <w:numFmt w:val="bullet"/>
      <w:lvlText w:val=""/>
      <w:lvlJc w:val="left"/>
      <w:pPr>
        <w:ind w:left="2271" w:hanging="360"/>
      </w:pPr>
      <w:rPr>
        <w:rFonts w:ascii="Wingdings" w:hAnsi="Wingdings" w:hint="default"/>
      </w:rPr>
    </w:lvl>
    <w:lvl w:ilvl="3" w:tplc="04180001" w:tentative="1">
      <w:start w:val="1"/>
      <w:numFmt w:val="bullet"/>
      <w:lvlText w:val=""/>
      <w:lvlJc w:val="left"/>
      <w:pPr>
        <w:ind w:left="2991" w:hanging="360"/>
      </w:pPr>
      <w:rPr>
        <w:rFonts w:ascii="Symbol" w:hAnsi="Symbol" w:hint="default"/>
      </w:rPr>
    </w:lvl>
    <w:lvl w:ilvl="4" w:tplc="04180003" w:tentative="1">
      <w:start w:val="1"/>
      <w:numFmt w:val="bullet"/>
      <w:lvlText w:val="o"/>
      <w:lvlJc w:val="left"/>
      <w:pPr>
        <w:ind w:left="3711" w:hanging="360"/>
      </w:pPr>
      <w:rPr>
        <w:rFonts w:ascii="Courier New" w:hAnsi="Courier New" w:cs="Courier New" w:hint="default"/>
      </w:rPr>
    </w:lvl>
    <w:lvl w:ilvl="5" w:tplc="04180005" w:tentative="1">
      <w:start w:val="1"/>
      <w:numFmt w:val="bullet"/>
      <w:lvlText w:val=""/>
      <w:lvlJc w:val="left"/>
      <w:pPr>
        <w:ind w:left="4431" w:hanging="360"/>
      </w:pPr>
      <w:rPr>
        <w:rFonts w:ascii="Wingdings" w:hAnsi="Wingdings" w:hint="default"/>
      </w:rPr>
    </w:lvl>
    <w:lvl w:ilvl="6" w:tplc="04180001" w:tentative="1">
      <w:start w:val="1"/>
      <w:numFmt w:val="bullet"/>
      <w:lvlText w:val=""/>
      <w:lvlJc w:val="left"/>
      <w:pPr>
        <w:ind w:left="5151" w:hanging="360"/>
      </w:pPr>
      <w:rPr>
        <w:rFonts w:ascii="Symbol" w:hAnsi="Symbol" w:hint="default"/>
      </w:rPr>
    </w:lvl>
    <w:lvl w:ilvl="7" w:tplc="04180003" w:tentative="1">
      <w:start w:val="1"/>
      <w:numFmt w:val="bullet"/>
      <w:lvlText w:val="o"/>
      <w:lvlJc w:val="left"/>
      <w:pPr>
        <w:ind w:left="5871" w:hanging="360"/>
      </w:pPr>
      <w:rPr>
        <w:rFonts w:ascii="Courier New" w:hAnsi="Courier New" w:cs="Courier New" w:hint="default"/>
      </w:rPr>
    </w:lvl>
    <w:lvl w:ilvl="8" w:tplc="04180005" w:tentative="1">
      <w:start w:val="1"/>
      <w:numFmt w:val="bullet"/>
      <w:lvlText w:val=""/>
      <w:lvlJc w:val="left"/>
      <w:pPr>
        <w:ind w:left="6591" w:hanging="360"/>
      </w:pPr>
      <w:rPr>
        <w:rFonts w:ascii="Wingdings" w:hAnsi="Wingdings" w:hint="default"/>
      </w:rPr>
    </w:lvl>
  </w:abstractNum>
  <w:abstractNum w:abstractNumId="16" w15:restartNumberingAfterBreak="0">
    <w:nsid w:val="368D74DA"/>
    <w:multiLevelType w:val="hybridMultilevel"/>
    <w:tmpl w:val="B58C670E"/>
    <w:lvl w:ilvl="0" w:tplc="F072FB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F4C44"/>
    <w:multiLevelType w:val="hybridMultilevel"/>
    <w:tmpl w:val="6FAC88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1A401E"/>
    <w:multiLevelType w:val="hybridMultilevel"/>
    <w:tmpl w:val="F6DCD9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C75FCF"/>
    <w:multiLevelType w:val="hybridMultilevel"/>
    <w:tmpl w:val="BE38D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30"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691A68D2"/>
    <w:multiLevelType w:val="hybridMultilevel"/>
    <w:tmpl w:val="32345F2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CB625E"/>
    <w:multiLevelType w:val="hybridMultilevel"/>
    <w:tmpl w:val="FF60B8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CB3A62"/>
    <w:multiLevelType w:val="hybridMultilevel"/>
    <w:tmpl w:val="D01680A0"/>
    <w:lvl w:ilvl="0" w:tplc="F8CC3E14">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31"/>
  </w:num>
  <w:num w:numId="2" w16cid:durableId="2018339486">
    <w:abstractNumId w:val="36"/>
  </w:num>
  <w:num w:numId="3" w16cid:durableId="700084292">
    <w:abstractNumId w:val="29"/>
  </w:num>
  <w:num w:numId="4" w16cid:durableId="505173016">
    <w:abstractNumId w:val="13"/>
  </w:num>
  <w:num w:numId="5" w16cid:durableId="1894777527">
    <w:abstractNumId w:val="7"/>
  </w:num>
  <w:num w:numId="6" w16cid:durableId="2057460707">
    <w:abstractNumId w:val="9"/>
  </w:num>
  <w:num w:numId="7" w16cid:durableId="1328361354">
    <w:abstractNumId w:val="40"/>
  </w:num>
  <w:num w:numId="8" w16cid:durableId="1320189106">
    <w:abstractNumId w:val="30"/>
  </w:num>
  <w:num w:numId="9" w16cid:durableId="1701130997">
    <w:abstractNumId w:val="0"/>
  </w:num>
  <w:num w:numId="10" w16cid:durableId="658853442">
    <w:abstractNumId w:val="2"/>
  </w:num>
  <w:num w:numId="11" w16cid:durableId="1386757150">
    <w:abstractNumId w:val="19"/>
  </w:num>
  <w:num w:numId="12" w16cid:durableId="1050761184">
    <w:abstractNumId w:val="21"/>
  </w:num>
  <w:num w:numId="13" w16cid:durableId="571811883">
    <w:abstractNumId w:val="14"/>
  </w:num>
  <w:num w:numId="14" w16cid:durableId="1294822284">
    <w:abstractNumId w:val="1"/>
  </w:num>
  <w:num w:numId="15" w16cid:durableId="900602805">
    <w:abstractNumId w:val="6"/>
  </w:num>
  <w:num w:numId="16" w16cid:durableId="1791514328">
    <w:abstractNumId w:val="17"/>
  </w:num>
  <w:num w:numId="17" w16cid:durableId="1614896304">
    <w:abstractNumId w:val="20"/>
  </w:num>
  <w:num w:numId="18" w16cid:durableId="2073190443">
    <w:abstractNumId w:val="25"/>
  </w:num>
  <w:num w:numId="19" w16cid:durableId="1423798797">
    <w:abstractNumId w:val="37"/>
  </w:num>
  <w:num w:numId="20" w16cid:durableId="869802895">
    <w:abstractNumId w:val="27"/>
  </w:num>
  <w:num w:numId="21" w16cid:durableId="531267346">
    <w:abstractNumId w:val="28"/>
  </w:num>
  <w:num w:numId="22" w16cid:durableId="1877959363">
    <w:abstractNumId w:val="12"/>
  </w:num>
  <w:num w:numId="23" w16cid:durableId="2070418703">
    <w:abstractNumId w:val="34"/>
  </w:num>
  <w:num w:numId="24" w16cid:durableId="137654931">
    <w:abstractNumId w:val="18"/>
  </w:num>
  <w:num w:numId="25" w16cid:durableId="512378729">
    <w:abstractNumId w:val="10"/>
  </w:num>
  <w:num w:numId="26" w16cid:durableId="1526017019">
    <w:abstractNumId w:val="4"/>
  </w:num>
  <w:num w:numId="27" w16cid:durableId="563834917">
    <w:abstractNumId w:val="39"/>
  </w:num>
  <w:num w:numId="28" w16cid:durableId="1344865819">
    <w:abstractNumId w:val="24"/>
  </w:num>
  <w:num w:numId="29" w16cid:durableId="190606005">
    <w:abstractNumId w:val="33"/>
  </w:num>
  <w:num w:numId="30" w16cid:durableId="14159744">
    <w:abstractNumId w:val="26"/>
  </w:num>
  <w:num w:numId="31" w16cid:durableId="1675958122">
    <w:abstractNumId w:val="8"/>
  </w:num>
  <w:num w:numId="32" w16cid:durableId="1660036146">
    <w:abstractNumId w:val="23"/>
  </w:num>
  <w:num w:numId="33" w16cid:durableId="1961371712">
    <w:abstractNumId w:val="11"/>
  </w:num>
  <w:num w:numId="34" w16cid:durableId="730228624">
    <w:abstractNumId w:val="38"/>
  </w:num>
  <w:num w:numId="35" w16cid:durableId="168376118">
    <w:abstractNumId w:val="22"/>
  </w:num>
  <w:num w:numId="36" w16cid:durableId="137842094">
    <w:abstractNumId w:val="32"/>
  </w:num>
  <w:num w:numId="37" w16cid:durableId="773670959">
    <w:abstractNumId w:val="3"/>
  </w:num>
  <w:num w:numId="38" w16cid:durableId="1543663976">
    <w:abstractNumId w:val="16"/>
  </w:num>
  <w:num w:numId="39" w16cid:durableId="1999188797">
    <w:abstractNumId w:val="35"/>
  </w:num>
  <w:num w:numId="40" w16cid:durableId="1763527575">
    <w:abstractNumId w:val="5"/>
  </w:num>
  <w:num w:numId="41" w16cid:durableId="1269510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106"/>
    <w:rsid w:val="0002253B"/>
    <w:rsid w:val="00024C5E"/>
    <w:rsid w:val="00047EED"/>
    <w:rsid w:val="00050419"/>
    <w:rsid w:val="00056D61"/>
    <w:rsid w:val="00057F96"/>
    <w:rsid w:val="00063320"/>
    <w:rsid w:val="00076F43"/>
    <w:rsid w:val="000A5159"/>
    <w:rsid w:val="000C0E76"/>
    <w:rsid w:val="000C62FC"/>
    <w:rsid w:val="000C794A"/>
    <w:rsid w:val="000D5DD7"/>
    <w:rsid w:val="000E5689"/>
    <w:rsid w:val="000F7836"/>
    <w:rsid w:val="000F7937"/>
    <w:rsid w:val="00104855"/>
    <w:rsid w:val="001077E9"/>
    <w:rsid w:val="00111510"/>
    <w:rsid w:val="001249FC"/>
    <w:rsid w:val="0013638D"/>
    <w:rsid w:val="0014308B"/>
    <w:rsid w:val="00143329"/>
    <w:rsid w:val="00145008"/>
    <w:rsid w:val="0014547C"/>
    <w:rsid w:val="00151FF0"/>
    <w:rsid w:val="001552DE"/>
    <w:rsid w:val="0016354E"/>
    <w:rsid w:val="001648DE"/>
    <w:rsid w:val="001721D9"/>
    <w:rsid w:val="00173342"/>
    <w:rsid w:val="00173E81"/>
    <w:rsid w:val="001842AB"/>
    <w:rsid w:val="001852C7"/>
    <w:rsid w:val="001860E8"/>
    <w:rsid w:val="001878BD"/>
    <w:rsid w:val="00193D13"/>
    <w:rsid w:val="00195009"/>
    <w:rsid w:val="0019588F"/>
    <w:rsid w:val="00197A49"/>
    <w:rsid w:val="001A51D3"/>
    <w:rsid w:val="001C192D"/>
    <w:rsid w:val="001C6EA8"/>
    <w:rsid w:val="001D11C7"/>
    <w:rsid w:val="001D423E"/>
    <w:rsid w:val="001D5D10"/>
    <w:rsid w:val="001D6120"/>
    <w:rsid w:val="001E4C98"/>
    <w:rsid w:val="001E756F"/>
    <w:rsid w:val="001F261B"/>
    <w:rsid w:val="001F510A"/>
    <w:rsid w:val="001F634A"/>
    <w:rsid w:val="002044F5"/>
    <w:rsid w:val="0020701A"/>
    <w:rsid w:val="0021277B"/>
    <w:rsid w:val="002203E0"/>
    <w:rsid w:val="00222EAD"/>
    <w:rsid w:val="002425E0"/>
    <w:rsid w:val="00245E19"/>
    <w:rsid w:val="002521AF"/>
    <w:rsid w:val="00263A5C"/>
    <w:rsid w:val="002716F3"/>
    <w:rsid w:val="00283C72"/>
    <w:rsid w:val="002B1675"/>
    <w:rsid w:val="002B5338"/>
    <w:rsid w:val="002C4501"/>
    <w:rsid w:val="002C7716"/>
    <w:rsid w:val="002D0E2A"/>
    <w:rsid w:val="002D52AE"/>
    <w:rsid w:val="002F5B64"/>
    <w:rsid w:val="00302CC3"/>
    <w:rsid w:val="00303222"/>
    <w:rsid w:val="00312FAC"/>
    <w:rsid w:val="00322024"/>
    <w:rsid w:val="00326095"/>
    <w:rsid w:val="0032701F"/>
    <w:rsid w:val="0035272E"/>
    <w:rsid w:val="00353B77"/>
    <w:rsid w:val="003555C8"/>
    <w:rsid w:val="003812F9"/>
    <w:rsid w:val="00384810"/>
    <w:rsid w:val="00385C6A"/>
    <w:rsid w:val="0039272F"/>
    <w:rsid w:val="00392A45"/>
    <w:rsid w:val="00395B96"/>
    <w:rsid w:val="003A493F"/>
    <w:rsid w:val="003A4AAD"/>
    <w:rsid w:val="003B0C79"/>
    <w:rsid w:val="003B6326"/>
    <w:rsid w:val="003C3631"/>
    <w:rsid w:val="003C5123"/>
    <w:rsid w:val="003D15FB"/>
    <w:rsid w:val="003F15AA"/>
    <w:rsid w:val="003F1B2E"/>
    <w:rsid w:val="003F21E0"/>
    <w:rsid w:val="003F6C49"/>
    <w:rsid w:val="00401BE7"/>
    <w:rsid w:val="00415FF2"/>
    <w:rsid w:val="00416189"/>
    <w:rsid w:val="00416B5F"/>
    <w:rsid w:val="00417C3C"/>
    <w:rsid w:val="00424FAD"/>
    <w:rsid w:val="00445532"/>
    <w:rsid w:val="0045366A"/>
    <w:rsid w:val="00454D96"/>
    <w:rsid w:val="00466AFD"/>
    <w:rsid w:val="00476141"/>
    <w:rsid w:val="0047748F"/>
    <w:rsid w:val="004929D6"/>
    <w:rsid w:val="004973C6"/>
    <w:rsid w:val="004A0974"/>
    <w:rsid w:val="004B06CD"/>
    <w:rsid w:val="004B2C61"/>
    <w:rsid w:val="004C179E"/>
    <w:rsid w:val="004C26B4"/>
    <w:rsid w:val="004D2303"/>
    <w:rsid w:val="004E02C4"/>
    <w:rsid w:val="0050411E"/>
    <w:rsid w:val="005114D0"/>
    <w:rsid w:val="00513C48"/>
    <w:rsid w:val="005309CF"/>
    <w:rsid w:val="00534029"/>
    <w:rsid w:val="0053405F"/>
    <w:rsid w:val="005352E9"/>
    <w:rsid w:val="00541AF3"/>
    <w:rsid w:val="00544998"/>
    <w:rsid w:val="00553DF2"/>
    <w:rsid w:val="00556BD0"/>
    <w:rsid w:val="005571F1"/>
    <w:rsid w:val="005739B7"/>
    <w:rsid w:val="00576B02"/>
    <w:rsid w:val="00583BF1"/>
    <w:rsid w:val="00586C37"/>
    <w:rsid w:val="0059454E"/>
    <w:rsid w:val="005C123C"/>
    <w:rsid w:val="005C36A8"/>
    <w:rsid w:val="005D0503"/>
    <w:rsid w:val="005E0169"/>
    <w:rsid w:val="005E7195"/>
    <w:rsid w:val="005F1EDB"/>
    <w:rsid w:val="005F5E10"/>
    <w:rsid w:val="005F600A"/>
    <w:rsid w:val="00603D99"/>
    <w:rsid w:val="00644351"/>
    <w:rsid w:val="00651EAC"/>
    <w:rsid w:val="0065566B"/>
    <w:rsid w:val="00663A7F"/>
    <w:rsid w:val="00665A09"/>
    <w:rsid w:val="00670E7E"/>
    <w:rsid w:val="0068430C"/>
    <w:rsid w:val="0069168D"/>
    <w:rsid w:val="00693569"/>
    <w:rsid w:val="006937AD"/>
    <w:rsid w:val="00693CF6"/>
    <w:rsid w:val="006A1969"/>
    <w:rsid w:val="006B15F7"/>
    <w:rsid w:val="006B480B"/>
    <w:rsid w:val="006C14A1"/>
    <w:rsid w:val="006C29A2"/>
    <w:rsid w:val="006D0977"/>
    <w:rsid w:val="006D4065"/>
    <w:rsid w:val="006D5A2D"/>
    <w:rsid w:val="006F6B3D"/>
    <w:rsid w:val="0072080B"/>
    <w:rsid w:val="00727197"/>
    <w:rsid w:val="0073636D"/>
    <w:rsid w:val="00742A36"/>
    <w:rsid w:val="0074536A"/>
    <w:rsid w:val="00761A55"/>
    <w:rsid w:val="00770B0F"/>
    <w:rsid w:val="00773CC4"/>
    <w:rsid w:val="00784E55"/>
    <w:rsid w:val="00793AE1"/>
    <w:rsid w:val="007B1253"/>
    <w:rsid w:val="007C15DF"/>
    <w:rsid w:val="007D2247"/>
    <w:rsid w:val="007D36E2"/>
    <w:rsid w:val="007E7F49"/>
    <w:rsid w:val="007F0B64"/>
    <w:rsid w:val="00813934"/>
    <w:rsid w:val="008167FC"/>
    <w:rsid w:val="00821212"/>
    <w:rsid w:val="00826E52"/>
    <w:rsid w:val="00831F57"/>
    <w:rsid w:val="00837887"/>
    <w:rsid w:val="008406B1"/>
    <w:rsid w:val="008425EF"/>
    <w:rsid w:val="00842703"/>
    <w:rsid w:val="00851284"/>
    <w:rsid w:val="00856D10"/>
    <w:rsid w:val="00860E40"/>
    <w:rsid w:val="00883122"/>
    <w:rsid w:val="008901CA"/>
    <w:rsid w:val="008A5900"/>
    <w:rsid w:val="008A5F1A"/>
    <w:rsid w:val="008B6D3A"/>
    <w:rsid w:val="008C2B6D"/>
    <w:rsid w:val="008C5760"/>
    <w:rsid w:val="008D1F28"/>
    <w:rsid w:val="008D572F"/>
    <w:rsid w:val="008E02E3"/>
    <w:rsid w:val="008E32CB"/>
    <w:rsid w:val="008E7DB0"/>
    <w:rsid w:val="008F172A"/>
    <w:rsid w:val="008F2E41"/>
    <w:rsid w:val="008F3305"/>
    <w:rsid w:val="008F7627"/>
    <w:rsid w:val="0090094B"/>
    <w:rsid w:val="009030A6"/>
    <w:rsid w:val="00910300"/>
    <w:rsid w:val="00911D3A"/>
    <w:rsid w:val="0091288E"/>
    <w:rsid w:val="0091791F"/>
    <w:rsid w:val="00926585"/>
    <w:rsid w:val="00926D83"/>
    <w:rsid w:val="00944547"/>
    <w:rsid w:val="00976D1E"/>
    <w:rsid w:val="009A082B"/>
    <w:rsid w:val="009A1BDD"/>
    <w:rsid w:val="009A2BB0"/>
    <w:rsid w:val="009C2347"/>
    <w:rsid w:val="009C550C"/>
    <w:rsid w:val="009D1367"/>
    <w:rsid w:val="009E3B94"/>
    <w:rsid w:val="009E61AB"/>
    <w:rsid w:val="009E75F0"/>
    <w:rsid w:val="009F1435"/>
    <w:rsid w:val="009F6836"/>
    <w:rsid w:val="00A019B5"/>
    <w:rsid w:val="00A07EF5"/>
    <w:rsid w:val="00A12BCA"/>
    <w:rsid w:val="00A1757D"/>
    <w:rsid w:val="00A30863"/>
    <w:rsid w:val="00A55E7B"/>
    <w:rsid w:val="00A6241F"/>
    <w:rsid w:val="00A62583"/>
    <w:rsid w:val="00A64D1A"/>
    <w:rsid w:val="00A72A3B"/>
    <w:rsid w:val="00A72C55"/>
    <w:rsid w:val="00A8350E"/>
    <w:rsid w:val="00A864C7"/>
    <w:rsid w:val="00AA146C"/>
    <w:rsid w:val="00AB008F"/>
    <w:rsid w:val="00AB4C90"/>
    <w:rsid w:val="00AB7329"/>
    <w:rsid w:val="00AC26CC"/>
    <w:rsid w:val="00AD3F75"/>
    <w:rsid w:val="00AD78C9"/>
    <w:rsid w:val="00B07256"/>
    <w:rsid w:val="00B074D1"/>
    <w:rsid w:val="00B21AC4"/>
    <w:rsid w:val="00B23C06"/>
    <w:rsid w:val="00B249FC"/>
    <w:rsid w:val="00B24EE0"/>
    <w:rsid w:val="00B24F0C"/>
    <w:rsid w:val="00B27522"/>
    <w:rsid w:val="00B276BA"/>
    <w:rsid w:val="00B36C9C"/>
    <w:rsid w:val="00B40580"/>
    <w:rsid w:val="00B4372F"/>
    <w:rsid w:val="00B525F7"/>
    <w:rsid w:val="00B55A3C"/>
    <w:rsid w:val="00B60B6D"/>
    <w:rsid w:val="00B6360A"/>
    <w:rsid w:val="00B65CEB"/>
    <w:rsid w:val="00B7238B"/>
    <w:rsid w:val="00B72BC6"/>
    <w:rsid w:val="00B76C79"/>
    <w:rsid w:val="00B83794"/>
    <w:rsid w:val="00B9080A"/>
    <w:rsid w:val="00B92A1C"/>
    <w:rsid w:val="00B954DF"/>
    <w:rsid w:val="00BA0A41"/>
    <w:rsid w:val="00BA1849"/>
    <w:rsid w:val="00BA3B37"/>
    <w:rsid w:val="00BA52EA"/>
    <w:rsid w:val="00BA60CC"/>
    <w:rsid w:val="00BB0E64"/>
    <w:rsid w:val="00BB2C53"/>
    <w:rsid w:val="00BB3F47"/>
    <w:rsid w:val="00BB4B08"/>
    <w:rsid w:val="00BB5B01"/>
    <w:rsid w:val="00BC070B"/>
    <w:rsid w:val="00BC41F3"/>
    <w:rsid w:val="00BD0A35"/>
    <w:rsid w:val="00BD0C30"/>
    <w:rsid w:val="00BD476F"/>
    <w:rsid w:val="00BD7D1D"/>
    <w:rsid w:val="00BE1E08"/>
    <w:rsid w:val="00BF0A05"/>
    <w:rsid w:val="00BF2C5D"/>
    <w:rsid w:val="00BF3474"/>
    <w:rsid w:val="00BF3939"/>
    <w:rsid w:val="00BF5874"/>
    <w:rsid w:val="00C03598"/>
    <w:rsid w:val="00C069B6"/>
    <w:rsid w:val="00C12CE8"/>
    <w:rsid w:val="00C1342B"/>
    <w:rsid w:val="00C138DD"/>
    <w:rsid w:val="00C17739"/>
    <w:rsid w:val="00C20ACA"/>
    <w:rsid w:val="00C26BDF"/>
    <w:rsid w:val="00C4160F"/>
    <w:rsid w:val="00C44F5F"/>
    <w:rsid w:val="00C46A2C"/>
    <w:rsid w:val="00C53974"/>
    <w:rsid w:val="00C56604"/>
    <w:rsid w:val="00C608D8"/>
    <w:rsid w:val="00C640E8"/>
    <w:rsid w:val="00C666C5"/>
    <w:rsid w:val="00C72A6D"/>
    <w:rsid w:val="00C752B8"/>
    <w:rsid w:val="00C77795"/>
    <w:rsid w:val="00C811C6"/>
    <w:rsid w:val="00C82374"/>
    <w:rsid w:val="00C85F61"/>
    <w:rsid w:val="00C972E7"/>
    <w:rsid w:val="00CB0BCD"/>
    <w:rsid w:val="00CB5F86"/>
    <w:rsid w:val="00CD3850"/>
    <w:rsid w:val="00CD47B5"/>
    <w:rsid w:val="00CF289A"/>
    <w:rsid w:val="00CF311B"/>
    <w:rsid w:val="00CF5F54"/>
    <w:rsid w:val="00CF7955"/>
    <w:rsid w:val="00D10D2D"/>
    <w:rsid w:val="00D25059"/>
    <w:rsid w:val="00D33362"/>
    <w:rsid w:val="00D522EA"/>
    <w:rsid w:val="00D567AB"/>
    <w:rsid w:val="00D67607"/>
    <w:rsid w:val="00D72FC2"/>
    <w:rsid w:val="00D755E0"/>
    <w:rsid w:val="00D864E6"/>
    <w:rsid w:val="00D951DD"/>
    <w:rsid w:val="00DA22DB"/>
    <w:rsid w:val="00DA55C7"/>
    <w:rsid w:val="00DB0204"/>
    <w:rsid w:val="00DB3525"/>
    <w:rsid w:val="00DB51D5"/>
    <w:rsid w:val="00DE0EAE"/>
    <w:rsid w:val="00DF0C52"/>
    <w:rsid w:val="00DF16C7"/>
    <w:rsid w:val="00DF31EB"/>
    <w:rsid w:val="00E139EA"/>
    <w:rsid w:val="00E169B6"/>
    <w:rsid w:val="00E239AE"/>
    <w:rsid w:val="00E25111"/>
    <w:rsid w:val="00E27449"/>
    <w:rsid w:val="00E51FB6"/>
    <w:rsid w:val="00E526F6"/>
    <w:rsid w:val="00E53EB3"/>
    <w:rsid w:val="00E601DE"/>
    <w:rsid w:val="00E61D62"/>
    <w:rsid w:val="00E706DA"/>
    <w:rsid w:val="00E75DE5"/>
    <w:rsid w:val="00E77FBE"/>
    <w:rsid w:val="00E80990"/>
    <w:rsid w:val="00E835FD"/>
    <w:rsid w:val="00E83D9E"/>
    <w:rsid w:val="00E86D3A"/>
    <w:rsid w:val="00E97669"/>
    <w:rsid w:val="00EA1333"/>
    <w:rsid w:val="00EB6EA3"/>
    <w:rsid w:val="00EB7BF0"/>
    <w:rsid w:val="00EC2A22"/>
    <w:rsid w:val="00EC315B"/>
    <w:rsid w:val="00EC5DF0"/>
    <w:rsid w:val="00ED4EBF"/>
    <w:rsid w:val="00ED56A1"/>
    <w:rsid w:val="00EE3A9C"/>
    <w:rsid w:val="00EE7411"/>
    <w:rsid w:val="00F00FFD"/>
    <w:rsid w:val="00F04AF4"/>
    <w:rsid w:val="00F10B9D"/>
    <w:rsid w:val="00F2265B"/>
    <w:rsid w:val="00F3178F"/>
    <w:rsid w:val="00F3709B"/>
    <w:rsid w:val="00F413DF"/>
    <w:rsid w:val="00F43A82"/>
    <w:rsid w:val="00F53C09"/>
    <w:rsid w:val="00F54E92"/>
    <w:rsid w:val="00F5680E"/>
    <w:rsid w:val="00F56A65"/>
    <w:rsid w:val="00F63CAE"/>
    <w:rsid w:val="00F67521"/>
    <w:rsid w:val="00F7157A"/>
    <w:rsid w:val="00F80786"/>
    <w:rsid w:val="00F827E8"/>
    <w:rsid w:val="00F86E71"/>
    <w:rsid w:val="00FA6084"/>
    <w:rsid w:val="00FC1F65"/>
    <w:rsid w:val="00FE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2F"/>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character" w:customStyle="1" w:styleId="Bodytext6">
    <w:name w:val="Body text (6)_"/>
    <w:link w:val="Bodytext60"/>
    <w:uiPriority w:val="99"/>
    <w:rsid w:val="00B72BC6"/>
    <w:rPr>
      <w:b/>
      <w:bCs/>
      <w:shd w:val="clear" w:color="auto" w:fill="FFFFFF"/>
    </w:rPr>
  </w:style>
  <w:style w:type="paragraph" w:customStyle="1" w:styleId="Bodytext60">
    <w:name w:val="Body text (6)"/>
    <w:basedOn w:val="Normal"/>
    <w:link w:val="Bodytext6"/>
    <w:uiPriority w:val="99"/>
    <w:rsid w:val="00B72BC6"/>
    <w:pPr>
      <w:widowControl w:val="0"/>
      <w:shd w:val="clear" w:color="auto" w:fill="FFFFFF"/>
      <w:spacing w:after="180" w:line="240" w:lineRule="atLeast"/>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405">
      <w:bodyDiv w:val="1"/>
      <w:marLeft w:val="0"/>
      <w:marRight w:val="0"/>
      <w:marTop w:val="0"/>
      <w:marBottom w:val="0"/>
      <w:divBdr>
        <w:top w:val="none" w:sz="0" w:space="0" w:color="auto"/>
        <w:left w:val="none" w:sz="0" w:space="0" w:color="auto"/>
        <w:bottom w:val="none" w:sz="0" w:space="0" w:color="auto"/>
        <w:right w:val="none" w:sz="0" w:space="0" w:color="auto"/>
      </w:divBdr>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42A7-563A-48D0-B2B2-F9B3ECF8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1113</Words>
  <Characters>6458</Characters>
  <Application>Microsoft Office Word</Application>
  <DocSecurity>0</DocSecurity>
  <Lines>53</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2024-05-08T07:21:00Z</cp:lastPrinted>
  <dcterms:created xsi:type="dcterms:W3CDTF">2024-05-08T07:27:00Z</dcterms:created>
  <dcterms:modified xsi:type="dcterms:W3CDTF">2024-05-09T06:17:00Z</dcterms:modified>
</cp:coreProperties>
</file>