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D6A2" w14:textId="75445136" w:rsidR="002E5C85" w:rsidRPr="00951CB0" w:rsidRDefault="002E5C85" w:rsidP="002E5C85">
      <w:pPr>
        <w:spacing w:line="240" w:lineRule="auto"/>
        <w:ind w:left="5040" w:firstLine="720"/>
        <w:rPr>
          <w:rFonts w:ascii="Montserrat" w:eastAsia="Calibri" w:hAnsi="Montserrat"/>
          <w:b/>
        </w:rPr>
      </w:pPr>
      <w:r w:rsidRPr="00951CB0">
        <w:rPr>
          <w:rFonts w:ascii="Montserrat" w:eastAsia="Calibri" w:hAnsi="Montserrat"/>
          <w:b/>
        </w:rPr>
        <w:t>Anexa nr. 9</w:t>
      </w:r>
    </w:p>
    <w:p w14:paraId="5337ECB4" w14:textId="678A2787" w:rsidR="002E5C85" w:rsidRPr="00951CB0" w:rsidRDefault="002E5C85" w:rsidP="002E5C85">
      <w:pPr>
        <w:spacing w:line="240" w:lineRule="auto"/>
        <w:rPr>
          <w:rFonts w:ascii="Montserrat" w:eastAsia="Calibri" w:hAnsi="Montserrat"/>
          <w:b/>
          <w:bCs/>
        </w:rPr>
      </w:pPr>
      <w:r w:rsidRPr="00951CB0">
        <w:rPr>
          <w:rFonts w:ascii="Montserrat" w:eastAsia="Calibri" w:hAnsi="Montserrat"/>
          <w:b/>
          <w:bCs/>
        </w:rPr>
        <w:t xml:space="preserve">                                                                                            la Hotărârea nr. 2</w:t>
      </w:r>
      <w:r w:rsidR="00B60321" w:rsidRPr="00951CB0">
        <w:rPr>
          <w:rFonts w:ascii="Montserrat" w:eastAsia="Calibri" w:hAnsi="Montserrat"/>
          <w:b/>
          <w:bCs/>
        </w:rPr>
        <w:t>60</w:t>
      </w:r>
      <w:r w:rsidRPr="00951CB0">
        <w:rPr>
          <w:rFonts w:ascii="Montserrat" w:eastAsia="Calibri" w:hAnsi="Montserrat"/>
          <w:b/>
          <w:bCs/>
        </w:rPr>
        <w:t xml:space="preserve">/2024  </w:t>
      </w:r>
    </w:p>
    <w:p w14:paraId="6F020D7F" w14:textId="77777777" w:rsidR="00203012" w:rsidRPr="00951CB0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951CB0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951CB0" w:rsidRDefault="00203012" w:rsidP="00203012">
      <w:pPr>
        <w:pStyle w:val="Corp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951CB0">
        <w:rPr>
          <w:rFonts w:ascii="Montserrat" w:hAnsi="Montserrat"/>
          <w:b/>
          <w:bCs/>
          <w:sz w:val="22"/>
          <w:szCs w:val="22"/>
        </w:rPr>
        <w:t>Taxe speciale</w:t>
      </w:r>
    </w:p>
    <w:p w14:paraId="198385C7" w14:textId="77777777" w:rsidR="00203012" w:rsidRPr="00951CB0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951CB0">
        <w:rPr>
          <w:rFonts w:ascii="Montserrat" w:hAnsi="Montserrat"/>
          <w:b/>
          <w:bCs/>
          <w:sz w:val="22"/>
          <w:szCs w:val="22"/>
        </w:rPr>
        <w:t xml:space="preserve">pentru promovare turistică </w:t>
      </w:r>
    </w:p>
    <w:p w14:paraId="65AFDDA9" w14:textId="77777777" w:rsidR="00203012" w:rsidRPr="00951CB0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2486C536" w14:textId="77777777" w:rsidR="002E5C85" w:rsidRPr="00951CB0" w:rsidRDefault="002E5C85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35151BF0" w14:textId="77777777" w:rsidR="002E5C85" w:rsidRPr="00951CB0" w:rsidRDefault="002E5C85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54"/>
        <w:gridCol w:w="1268"/>
        <w:gridCol w:w="3227"/>
      </w:tblGrid>
      <w:tr w:rsidR="00951CB0" w:rsidRPr="00951CB0" w14:paraId="268480C7" w14:textId="77777777" w:rsidTr="002E5C85">
        <w:tc>
          <w:tcPr>
            <w:tcW w:w="817" w:type="dxa"/>
            <w:shd w:val="clear" w:color="auto" w:fill="auto"/>
          </w:tcPr>
          <w:p w14:paraId="26D78958" w14:textId="77777777" w:rsidR="00203012" w:rsidRPr="00951CB0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951CB0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/>
                <w:bCs/>
                <w:sz w:val="22"/>
                <w:szCs w:val="22"/>
              </w:rPr>
              <w:t>Denumire serviciu</w:t>
            </w:r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951CB0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/>
                <w:bCs/>
                <w:sz w:val="22"/>
                <w:szCs w:val="22"/>
              </w:rPr>
              <w:t>Cuantum taxă</w:t>
            </w:r>
          </w:p>
        </w:tc>
        <w:tc>
          <w:tcPr>
            <w:tcW w:w="3240" w:type="dxa"/>
            <w:shd w:val="clear" w:color="auto" w:fill="auto"/>
          </w:tcPr>
          <w:p w14:paraId="79394E79" w14:textId="77777777" w:rsidR="00203012" w:rsidRPr="00951CB0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/>
                <w:bCs/>
                <w:sz w:val="22"/>
                <w:szCs w:val="22"/>
              </w:rPr>
              <w:t>Temei legal</w:t>
            </w:r>
          </w:p>
        </w:tc>
      </w:tr>
      <w:tr w:rsidR="00951CB0" w:rsidRPr="00951CB0" w14:paraId="31DE428C" w14:textId="77777777" w:rsidTr="002E5C85">
        <w:tc>
          <w:tcPr>
            <w:tcW w:w="817" w:type="dxa"/>
            <w:shd w:val="clear" w:color="auto" w:fill="auto"/>
          </w:tcPr>
          <w:p w14:paraId="444D1FD8" w14:textId="77777777" w:rsidR="00203012" w:rsidRPr="00951CB0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63C73F07" w:rsidR="00203012" w:rsidRPr="00951CB0" w:rsidRDefault="00203012" w:rsidP="002E5C85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Ghidaje turistice de specialitate pe raza administrativă a Municipiului Cluj-Napoca solicitate de agențiile de turism</w:t>
            </w:r>
            <w:r w:rsidR="002A15CD"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sau alte entități </w:t>
            </w:r>
            <w:r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care solicită și   percep taxe/tarife pentru acest tip de serviciu</w:t>
            </w:r>
            <w:r w:rsidRPr="00951CB0">
              <w:rPr>
                <w:rFonts w:ascii="Montserrat Light" w:hAnsi="Montserrat Light"/>
                <w:bCs/>
                <w:sz w:val="22"/>
                <w:szCs w:val="22"/>
              </w:rPr>
              <w:t xml:space="preserve">. </w:t>
            </w:r>
          </w:p>
          <w:p w14:paraId="62437780" w14:textId="77777777" w:rsidR="00203012" w:rsidRPr="00951CB0" w:rsidRDefault="00203012" w:rsidP="002E5C85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</w:rPr>
              <w:t>Durata ghidaj: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951CB0" w:rsidRDefault="00203012" w:rsidP="002E5C85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</w:rPr>
              <w:t>170 lei/ ghidaj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64D0BF0" w14:textId="77777777" w:rsidR="00203012" w:rsidRPr="00951CB0" w:rsidRDefault="00203012" w:rsidP="002E5C85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-art. 484 din </w:t>
            </w:r>
            <w:hyperlink r:id="rId8" w:tgtFrame="_top" w:history="1">
              <w:r w:rsidRPr="00951CB0">
                <w:rPr>
                  <w:rFonts w:ascii="Montserrat Light" w:hAnsi="Montserrat Light"/>
                  <w:bCs/>
                  <w:sz w:val="22"/>
                  <w:szCs w:val="22"/>
                  <w:lang w:val="ro-RO"/>
                </w:rPr>
                <w:t>Legea nr. 227/2015</w:t>
              </w:r>
            </w:hyperlink>
            <w:r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</w:p>
          <w:p w14:paraId="04CFEBD4" w14:textId="77777777" w:rsidR="00203012" w:rsidRPr="00951CB0" w:rsidRDefault="00203012" w:rsidP="002E5C8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951CB0">
              <w:rPr>
                <w:rFonts w:ascii="Montserrat Light" w:hAnsi="Montserrat Light"/>
                <w:bCs/>
              </w:rPr>
              <w:t xml:space="preserve">–art. 4 alin. 4.1 lit. a) din Ordinul nr. 2409/2020 </w:t>
            </w:r>
          </w:p>
          <w:p w14:paraId="3796DE63" w14:textId="45F24A4B" w:rsidR="00203012" w:rsidRPr="00951CB0" w:rsidRDefault="00203012" w:rsidP="002E5C8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951CB0">
              <w:rPr>
                <w:rFonts w:ascii="Montserrat Light" w:hAnsi="Montserrat Light"/>
                <w:bCs/>
              </w:rPr>
              <w:t xml:space="preserve">-art. </w:t>
            </w:r>
            <w:r w:rsidR="00DF235B" w:rsidRPr="00951CB0">
              <w:rPr>
                <w:rFonts w:ascii="Montserrat Light" w:hAnsi="Montserrat Light"/>
                <w:bCs/>
              </w:rPr>
              <w:t>83 alin.</w:t>
            </w:r>
            <w:r w:rsidR="00B60321" w:rsidRPr="00951CB0">
              <w:rPr>
                <w:rFonts w:ascii="Montserrat Light" w:hAnsi="Montserrat Light"/>
                <w:bCs/>
              </w:rPr>
              <w:t xml:space="preserve"> </w:t>
            </w:r>
            <w:r w:rsidR="00DF235B" w:rsidRPr="00951CB0">
              <w:rPr>
                <w:rFonts w:ascii="Montserrat Light" w:hAnsi="Montserrat Light"/>
                <w:bCs/>
              </w:rPr>
              <w:t>(2)</w:t>
            </w:r>
            <w:r w:rsidRPr="00951CB0">
              <w:rPr>
                <w:rFonts w:ascii="Montserrat Light" w:hAnsi="Montserrat Light"/>
                <w:bCs/>
              </w:rPr>
              <w:t xml:space="preserve"> </w:t>
            </w:r>
            <w:r w:rsidR="005642E3" w:rsidRPr="00951CB0">
              <w:rPr>
                <w:rFonts w:ascii="Montserrat Light" w:hAnsi="Montserrat Light"/>
                <w:bCs/>
              </w:rPr>
              <w:t>lit</w:t>
            </w:r>
            <w:r w:rsidRPr="00951CB0">
              <w:rPr>
                <w:rFonts w:ascii="Montserrat Light" w:hAnsi="Montserrat Light"/>
                <w:bCs/>
              </w:rPr>
              <w:t>.</w:t>
            </w:r>
            <w:r w:rsidR="00DF235B" w:rsidRPr="00951CB0">
              <w:rPr>
                <w:rFonts w:ascii="Montserrat Light" w:hAnsi="Montserrat Light"/>
                <w:bCs/>
              </w:rPr>
              <w:t xml:space="preserve"> b</w:t>
            </w:r>
            <w:r w:rsidR="001B3144" w:rsidRPr="00951CB0">
              <w:rPr>
                <w:rFonts w:ascii="Montserrat Light" w:hAnsi="Montserrat Light"/>
                <w:bCs/>
              </w:rPr>
              <w:t>)</w:t>
            </w:r>
            <w:r w:rsidR="00DF235B" w:rsidRPr="00951CB0">
              <w:rPr>
                <w:rFonts w:ascii="Montserrat Light" w:hAnsi="Montserrat Light"/>
                <w:bCs/>
              </w:rPr>
              <w:t xml:space="preserve"> și z)</w:t>
            </w:r>
            <w:r w:rsidRPr="00951CB0">
              <w:rPr>
                <w:rFonts w:ascii="Montserrat Light" w:hAnsi="Montserrat Light"/>
                <w:bCs/>
              </w:rPr>
              <w:t xml:space="preserve"> din</w:t>
            </w:r>
            <w:r w:rsidR="001B3144" w:rsidRPr="00951CB0">
              <w:rPr>
                <w:rFonts w:ascii="Montserrat Light" w:hAnsi="Montserrat Light"/>
                <w:bCs/>
              </w:rPr>
              <w:t xml:space="preserve"> Hotărârea Consiliului Județean Cluj nr. 1</w:t>
            </w:r>
            <w:r w:rsidR="00DF235B" w:rsidRPr="00951CB0">
              <w:rPr>
                <w:rFonts w:ascii="Montserrat Light" w:hAnsi="Montserrat Light"/>
                <w:bCs/>
              </w:rPr>
              <w:t>47</w:t>
            </w:r>
            <w:r w:rsidR="001B3144" w:rsidRPr="00951CB0">
              <w:rPr>
                <w:rFonts w:ascii="Montserrat Light" w:hAnsi="Montserrat Light"/>
                <w:bCs/>
              </w:rPr>
              <w:t>/202</w:t>
            </w:r>
            <w:r w:rsidR="00DF235B" w:rsidRPr="00951CB0">
              <w:rPr>
                <w:rFonts w:ascii="Montserrat Light" w:hAnsi="Montserrat Light"/>
                <w:bCs/>
              </w:rPr>
              <w:t>4</w:t>
            </w:r>
          </w:p>
        </w:tc>
      </w:tr>
      <w:tr w:rsidR="00203012" w:rsidRPr="00951CB0" w14:paraId="1B378046" w14:textId="77777777" w:rsidTr="002E5C85">
        <w:tc>
          <w:tcPr>
            <w:tcW w:w="817" w:type="dxa"/>
            <w:shd w:val="clear" w:color="auto" w:fill="auto"/>
          </w:tcPr>
          <w:p w14:paraId="36ABD2BF" w14:textId="77777777" w:rsidR="00203012" w:rsidRPr="00951CB0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951CB0" w:rsidRDefault="00203012" w:rsidP="002E5C8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951CB0">
              <w:rPr>
                <w:rFonts w:ascii="Montserrat Light" w:hAnsi="Montserrat Light"/>
                <w:bCs/>
              </w:rPr>
              <w:t>Ghidaje turistice pe raza administrativă a Județului Cluj.</w:t>
            </w:r>
          </w:p>
          <w:p w14:paraId="78C0B3B6" w14:textId="6163A3B0" w:rsidR="00203012" w:rsidRPr="00951CB0" w:rsidRDefault="00203012" w:rsidP="002E5C8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951CB0">
              <w:rPr>
                <w:rFonts w:ascii="Montserrat Light" w:hAnsi="Montserrat Light"/>
                <w:bCs/>
              </w:rPr>
              <w:t>Durata ghidaj: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951CB0" w:rsidRDefault="00203012" w:rsidP="002E5C85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</w:rPr>
              <w:t>700 lei/ ghidaj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4A60820" w14:textId="77777777" w:rsidR="00203012" w:rsidRPr="00951CB0" w:rsidRDefault="00203012" w:rsidP="002E5C85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  <w:lang w:val="ro-RO"/>
              </w:rPr>
            </w:pPr>
            <w:r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-art. 484 din </w:t>
            </w:r>
            <w:hyperlink r:id="rId9" w:tgtFrame="_top" w:history="1">
              <w:r w:rsidRPr="00951CB0">
                <w:rPr>
                  <w:rFonts w:ascii="Montserrat Light" w:hAnsi="Montserrat Light"/>
                  <w:bCs/>
                  <w:sz w:val="22"/>
                  <w:szCs w:val="22"/>
                  <w:lang w:val="ro-RO"/>
                </w:rPr>
                <w:t>Legea nr. 227/2015</w:t>
              </w:r>
            </w:hyperlink>
            <w:r w:rsidRPr="00951CB0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</w:p>
          <w:p w14:paraId="409261A2" w14:textId="3A1B5756" w:rsidR="00203012" w:rsidRPr="00951CB0" w:rsidRDefault="00203012" w:rsidP="002E5C8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951CB0">
              <w:rPr>
                <w:rFonts w:ascii="Montserrat Light" w:hAnsi="Montserrat Light"/>
                <w:bCs/>
              </w:rPr>
              <w:t xml:space="preserve">–art. 4 alin. 4.1 lit. a) din Ordinul nr. 2409/2020 </w:t>
            </w:r>
          </w:p>
          <w:p w14:paraId="4AB84B8F" w14:textId="7B190718" w:rsidR="00203012" w:rsidRPr="00951CB0" w:rsidRDefault="00203012" w:rsidP="002E5C8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951CB0">
              <w:rPr>
                <w:rFonts w:ascii="Montserrat Light" w:hAnsi="Montserrat Light"/>
                <w:bCs/>
              </w:rPr>
              <w:t>-</w:t>
            </w:r>
            <w:r w:rsidR="001B3144" w:rsidRPr="00951CB0">
              <w:rPr>
                <w:rFonts w:ascii="Montserrat Light" w:hAnsi="Montserrat Light"/>
                <w:bCs/>
              </w:rPr>
              <w:t xml:space="preserve"> </w:t>
            </w:r>
            <w:r w:rsidR="00DF235B" w:rsidRPr="00951CB0">
              <w:rPr>
                <w:rFonts w:ascii="Montserrat Light" w:hAnsi="Montserrat Light"/>
                <w:bCs/>
              </w:rPr>
              <w:t>art. 83 alin.</w:t>
            </w:r>
            <w:r w:rsidR="00B60321" w:rsidRPr="00951CB0">
              <w:rPr>
                <w:rFonts w:ascii="Montserrat Light" w:hAnsi="Montserrat Light"/>
                <w:bCs/>
              </w:rPr>
              <w:t xml:space="preserve"> </w:t>
            </w:r>
            <w:r w:rsidR="00DF235B" w:rsidRPr="00951CB0">
              <w:rPr>
                <w:rFonts w:ascii="Montserrat Light" w:hAnsi="Montserrat Light"/>
                <w:bCs/>
              </w:rPr>
              <w:t>(2) lit. b) și z) din Hotărârea Consiliului Județean Cluj nr. 147/2024</w:t>
            </w:r>
          </w:p>
        </w:tc>
      </w:tr>
    </w:tbl>
    <w:p w14:paraId="3B40B04E" w14:textId="77777777" w:rsidR="00203012" w:rsidRPr="00951CB0" w:rsidRDefault="00203012" w:rsidP="00203012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Pr="00951CB0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829AF54" w14:textId="77777777" w:rsidR="00774D80" w:rsidRPr="00951CB0" w:rsidRDefault="00774D80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543E9347" w:rsidR="004E343B" w:rsidRPr="00951CB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51CB0">
        <w:rPr>
          <w:rFonts w:ascii="Montserrat" w:hAnsi="Montserrat"/>
          <w:lang w:val="ro-RO" w:eastAsia="ro-RO"/>
        </w:rPr>
        <w:tab/>
      </w:r>
      <w:r w:rsidRPr="00951CB0">
        <w:rPr>
          <w:rFonts w:ascii="Montserrat" w:hAnsi="Montserrat"/>
          <w:lang w:val="ro-RO" w:eastAsia="ro-RO"/>
        </w:rPr>
        <w:tab/>
      </w:r>
      <w:r w:rsidRPr="00951CB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E61B9A" w:rsidRPr="00951CB0">
        <w:rPr>
          <w:rFonts w:ascii="Montserrat" w:hAnsi="Montserrat"/>
          <w:lang w:val="ro-RO" w:eastAsia="ro-RO"/>
        </w:rPr>
        <w:t xml:space="preserve">                </w:t>
      </w:r>
      <w:r w:rsidRPr="00951CB0">
        <w:rPr>
          <w:rFonts w:ascii="Montserrat" w:hAnsi="Montserrat"/>
          <w:b/>
          <w:lang w:val="ro-RO" w:eastAsia="ro-RO"/>
        </w:rPr>
        <w:t>Contrasemnează:</w:t>
      </w:r>
    </w:p>
    <w:p w14:paraId="13B0D5D9" w14:textId="5FBCE1F1" w:rsidR="004E343B" w:rsidRPr="00951CB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51CB0">
        <w:rPr>
          <w:rFonts w:ascii="Montserrat" w:hAnsi="Montserrat"/>
          <w:lang w:val="ro-RO" w:eastAsia="ro-RO"/>
        </w:rPr>
        <w:t xml:space="preserve">       </w:t>
      </w:r>
      <w:r w:rsidRPr="00951CB0">
        <w:rPr>
          <w:rFonts w:ascii="Montserrat" w:hAnsi="Montserrat"/>
          <w:b/>
          <w:lang w:val="ro-RO" w:eastAsia="ro-RO"/>
        </w:rPr>
        <w:t>PREŞEDINTE,</w:t>
      </w:r>
      <w:r w:rsidRPr="00951CB0">
        <w:rPr>
          <w:rFonts w:ascii="Montserrat" w:hAnsi="Montserrat"/>
          <w:b/>
          <w:lang w:val="ro-RO" w:eastAsia="ro-RO"/>
        </w:rPr>
        <w:tab/>
      </w:r>
      <w:r w:rsidRPr="00951CB0">
        <w:rPr>
          <w:rFonts w:ascii="Montserrat" w:hAnsi="Montserrat"/>
          <w:lang w:val="ro-RO" w:eastAsia="ro-RO"/>
        </w:rPr>
        <w:tab/>
      </w:r>
      <w:r w:rsidRPr="00951CB0">
        <w:rPr>
          <w:rFonts w:ascii="Montserrat" w:hAnsi="Montserrat"/>
          <w:lang w:val="ro-RO" w:eastAsia="ro-RO"/>
        </w:rPr>
        <w:tab/>
        <w:t xml:space="preserve">      </w:t>
      </w:r>
      <w:r w:rsidR="00E61B9A" w:rsidRPr="00951CB0">
        <w:rPr>
          <w:rFonts w:ascii="Montserrat" w:hAnsi="Montserrat"/>
          <w:lang w:val="ro-RO" w:eastAsia="ro-RO"/>
        </w:rPr>
        <w:t xml:space="preserve">               </w:t>
      </w:r>
      <w:r w:rsidR="00AC54DE" w:rsidRPr="00951CB0">
        <w:rPr>
          <w:rFonts w:ascii="Montserrat" w:hAnsi="Montserrat"/>
          <w:lang w:val="ro-RO" w:eastAsia="ro-RO"/>
        </w:rPr>
        <w:t xml:space="preserve">p. </w:t>
      </w:r>
      <w:r w:rsidRPr="00951CB0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06DBEED" w:rsidR="00282CEB" w:rsidRPr="00951CB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51CB0">
        <w:rPr>
          <w:rFonts w:ascii="Montserrat" w:hAnsi="Montserrat"/>
          <w:b/>
          <w:lang w:val="ro-RO" w:eastAsia="ro-RO"/>
        </w:rPr>
        <w:t xml:space="preserve">       </w:t>
      </w:r>
      <w:r w:rsidR="00407BA0" w:rsidRPr="00951CB0">
        <w:rPr>
          <w:rFonts w:ascii="Montserrat" w:hAnsi="Montserrat"/>
          <w:b/>
          <w:lang w:val="ro-RO" w:eastAsia="ro-RO"/>
        </w:rPr>
        <w:t xml:space="preserve"> </w:t>
      </w:r>
      <w:r w:rsidRPr="00951CB0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E61B9A" w:rsidRPr="00951CB0">
        <w:rPr>
          <w:rFonts w:ascii="Montserrat" w:hAnsi="Montserrat"/>
          <w:b/>
          <w:lang w:val="ro-RO" w:eastAsia="ro-RO"/>
        </w:rPr>
        <w:t xml:space="preserve">                </w:t>
      </w:r>
      <w:r w:rsidRPr="00951CB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6A8950DA" w14:textId="77777777" w:rsidR="00E61B9A" w:rsidRPr="00951CB0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EFB182" w14:textId="77777777" w:rsidR="00E61B9A" w:rsidRPr="00951CB0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951CB0" w:rsidSect="002E5C85">
      <w:headerReference w:type="first" r:id="rId10"/>
      <w:pgSz w:w="11909" w:h="16834"/>
      <w:pgMar w:top="630" w:right="569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9783" w14:textId="77777777" w:rsidR="009B6E02" w:rsidRDefault="009B6E02">
      <w:pPr>
        <w:spacing w:line="240" w:lineRule="auto"/>
      </w:pPr>
      <w:r>
        <w:separator/>
      </w:r>
    </w:p>
  </w:endnote>
  <w:endnote w:type="continuationSeparator" w:id="0">
    <w:p w14:paraId="557476F1" w14:textId="77777777" w:rsidR="009B6E02" w:rsidRDefault="009B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7C06" w14:textId="77777777" w:rsidR="009B6E02" w:rsidRDefault="009B6E02">
      <w:pPr>
        <w:spacing w:line="240" w:lineRule="auto"/>
      </w:pPr>
      <w:r>
        <w:separator/>
      </w:r>
    </w:p>
  </w:footnote>
  <w:footnote w:type="continuationSeparator" w:id="0">
    <w:p w14:paraId="3C475B87" w14:textId="77777777" w:rsidR="009B6E02" w:rsidRDefault="009B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75024562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49207">
    <w:abstractNumId w:val="33"/>
  </w:num>
  <w:num w:numId="2" w16cid:durableId="556205298">
    <w:abstractNumId w:val="25"/>
  </w:num>
  <w:num w:numId="3" w16cid:durableId="988289124">
    <w:abstractNumId w:val="5"/>
  </w:num>
  <w:num w:numId="4" w16cid:durableId="1721901378">
    <w:abstractNumId w:val="30"/>
  </w:num>
  <w:num w:numId="5" w16cid:durableId="2002926500">
    <w:abstractNumId w:val="16"/>
  </w:num>
  <w:num w:numId="6" w16cid:durableId="1370690155">
    <w:abstractNumId w:val="9"/>
  </w:num>
  <w:num w:numId="7" w16cid:durableId="824004870">
    <w:abstractNumId w:val="13"/>
  </w:num>
  <w:num w:numId="8" w16cid:durableId="616330088">
    <w:abstractNumId w:val="28"/>
  </w:num>
  <w:num w:numId="9" w16cid:durableId="1857842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750536">
    <w:abstractNumId w:val="21"/>
  </w:num>
  <w:num w:numId="11" w16cid:durableId="137723513">
    <w:abstractNumId w:val="29"/>
  </w:num>
  <w:num w:numId="12" w16cid:durableId="1071348681">
    <w:abstractNumId w:val="25"/>
  </w:num>
  <w:num w:numId="13" w16cid:durableId="575481837">
    <w:abstractNumId w:val="6"/>
  </w:num>
  <w:num w:numId="14" w16cid:durableId="929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879535">
    <w:abstractNumId w:val="18"/>
  </w:num>
  <w:num w:numId="16" w16cid:durableId="358555048">
    <w:abstractNumId w:val="1"/>
  </w:num>
  <w:num w:numId="17" w16cid:durableId="64957773">
    <w:abstractNumId w:val="25"/>
  </w:num>
  <w:num w:numId="18" w16cid:durableId="720520115">
    <w:abstractNumId w:val="10"/>
  </w:num>
  <w:num w:numId="19" w16cid:durableId="502016965">
    <w:abstractNumId w:val="3"/>
  </w:num>
  <w:num w:numId="20" w16cid:durableId="1430158401">
    <w:abstractNumId w:val="23"/>
  </w:num>
  <w:num w:numId="21" w16cid:durableId="213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757988">
    <w:abstractNumId w:val="11"/>
  </w:num>
  <w:num w:numId="23" w16cid:durableId="968827922">
    <w:abstractNumId w:val="19"/>
  </w:num>
  <w:num w:numId="24" w16cid:durableId="1719011738">
    <w:abstractNumId w:val="2"/>
  </w:num>
  <w:num w:numId="25" w16cid:durableId="112554430">
    <w:abstractNumId w:val="0"/>
  </w:num>
  <w:num w:numId="26" w16cid:durableId="491482063">
    <w:abstractNumId w:val="7"/>
  </w:num>
  <w:num w:numId="27" w16cid:durableId="397017183">
    <w:abstractNumId w:val="14"/>
  </w:num>
  <w:num w:numId="28" w16cid:durableId="905455502">
    <w:abstractNumId w:val="26"/>
  </w:num>
  <w:num w:numId="29" w16cid:durableId="2119450805">
    <w:abstractNumId w:val="12"/>
  </w:num>
  <w:num w:numId="30" w16cid:durableId="723913278">
    <w:abstractNumId w:val="17"/>
  </w:num>
  <w:num w:numId="31" w16cid:durableId="712508165">
    <w:abstractNumId w:val="22"/>
  </w:num>
  <w:num w:numId="32" w16cid:durableId="759331701">
    <w:abstractNumId w:val="24"/>
  </w:num>
  <w:num w:numId="33" w16cid:durableId="33625565">
    <w:abstractNumId w:val="4"/>
  </w:num>
  <w:num w:numId="34" w16cid:durableId="1573926389">
    <w:abstractNumId w:val="32"/>
  </w:num>
  <w:num w:numId="35" w16cid:durableId="209041729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67359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2482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AD"/>
    <w:rsid w:val="000F723B"/>
    <w:rsid w:val="001313CB"/>
    <w:rsid w:val="00157000"/>
    <w:rsid w:val="0017481D"/>
    <w:rsid w:val="001B3144"/>
    <w:rsid w:val="001C6EA8"/>
    <w:rsid w:val="00203012"/>
    <w:rsid w:val="00220C76"/>
    <w:rsid w:val="00225D40"/>
    <w:rsid w:val="0024014C"/>
    <w:rsid w:val="0027330D"/>
    <w:rsid w:val="00282CEB"/>
    <w:rsid w:val="002902DA"/>
    <w:rsid w:val="002A15CD"/>
    <w:rsid w:val="002B70F5"/>
    <w:rsid w:val="002E5C85"/>
    <w:rsid w:val="00334943"/>
    <w:rsid w:val="00354EE3"/>
    <w:rsid w:val="003E7472"/>
    <w:rsid w:val="00407BA0"/>
    <w:rsid w:val="00430C9C"/>
    <w:rsid w:val="004639CF"/>
    <w:rsid w:val="004E343B"/>
    <w:rsid w:val="004F5FE6"/>
    <w:rsid w:val="00520610"/>
    <w:rsid w:val="00523269"/>
    <w:rsid w:val="00534029"/>
    <w:rsid w:val="00541273"/>
    <w:rsid w:val="00543FBC"/>
    <w:rsid w:val="0055249A"/>
    <w:rsid w:val="005642E3"/>
    <w:rsid w:val="005C4339"/>
    <w:rsid w:val="005D7CF1"/>
    <w:rsid w:val="005F2AB7"/>
    <w:rsid w:val="006172AC"/>
    <w:rsid w:val="00621DE5"/>
    <w:rsid w:val="006400B1"/>
    <w:rsid w:val="006427A9"/>
    <w:rsid w:val="006C195F"/>
    <w:rsid w:val="00774D80"/>
    <w:rsid w:val="00807658"/>
    <w:rsid w:val="00880EBF"/>
    <w:rsid w:val="00883541"/>
    <w:rsid w:val="00951CB0"/>
    <w:rsid w:val="009629C2"/>
    <w:rsid w:val="009B6E02"/>
    <w:rsid w:val="009C550C"/>
    <w:rsid w:val="009F5368"/>
    <w:rsid w:val="00A07EF5"/>
    <w:rsid w:val="00A24E16"/>
    <w:rsid w:val="00A729A3"/>
    <w:rsid w:val="00AA3A99"/>
    <w:rsid w:val="00AC54DE"/>
    <w:rsid w:val="00AC5ED9"/>
    <w:rsid w:val="00AC6E0F"/>
    <w:rsid w:val="00AF43EA"/>
    <w:rsid w:val="00B24133"/>
    <w:rsid w:val="00B60321"/>
    <w:rsid w:val="00BC1422"/>
    <w:rsid w:val="00C26216"/>
    <w:rsid w:val="00C37559"/>
    <w:rsid w:val="00C901F6"/>
    <w:rsid w:val="00CC2B57"/>
    <w:rsid w:val="00D425A0"/>
    <w:rsid w:val="00D9612C"/>
    <w:rsid w:val="00DD1EF8"/>
    <w:rsid w:val="00DE0C1D"/>
    <w:rsid w:val="00DF235B"/>
    <w:rsid w:val="00DF383D"/>
    <w:rsid w:val="00E61B9A"/>
    <w:rsid w:val="00E92BF4"/>
    <w:rsid w:val="00F23EC7"/>
    <w:rsid w:val="00F24B78"/>
    <w:rsid w:val="00F301AB"/>
    <w:rsid w:val="00F43F89"/>
    <w:rsid w:val="00F47FEB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0301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03012"/>
  </w:style>
  <w:style w:type="paragraph" w:styleId="TextnBalon">
    <w:name w:val="Balloon Text"/>
    <w:basedOn w:val="Normal"/>
    <w:link w:val="TextnBalonCaracte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E3F-7F8B-4D95-9C4D-BD29A8A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48</cp:revision>
  <cp:lastPrinted>2024-12-18T07:50:00Z</cp:lastPrinted>
  <dcterms:created xsi:type="dcterms:W3CDTF">2020-10-13T11:24:00Z</dcterms:created>
  <dcterms:modified xsi:type="dcterms:W3CDTF">2024-12-20T07:38:00Z</dcterms:modified>
</cp:coreProperties>
</file>