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023" w14:textId="77777777" w:rsidR="00B772A7" w:rsidRPr="00B3067D" w:rsidRDefault="00B772A7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B3067D" w:rsidRDefault="00287110" w:rsidP="00B3067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2B9FAEF7" w14:textId="28B8EB36" w:rsidR="009140ED" w:rsidRPr="009140ED" w:rsidRDefault="009140ED" w:rsidP="009140ED">
      <w:pPr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9140ED">
        <w:rPr>
          <w:rFonts w:ascii="Montserrat Light" w:hAnsi="Montserrat Light"/>
          <w:b/>
          <w:bCs/>
          <w:noProof/>
          <w:lang w:val="ro-RO"/>
        </w:rPr>
        <w:t>privind validarea rezultatelor concursului organizat pentru ocuparea funcției de medic șef Secție Pneumologie-TBC din cadrul Spitalului Clinic de Pneumoftiziologie ”Leon Daniello”  Cluj-Napoca</w:t>
      </w:r>
    </w:p>
    <w:p w14:paraId="5867FF45" w14:textId="77777777" w:rsidR="009140ED" w:rsidRDefault="009140ED" w:rsidP="009140ED">
      <w:pPr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3004274D" w14:textId="77777777" w:rsidR="009140ED" w:rsidRPr="009140ED" w:rsidRDefault="009140ED" w:rsidP="009140ED">
      <w:pPr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75BD612A" w14:textId="6072B53C" w:rsidR="00287110" w:rsidRPr="009140ED" w:rsidRDefault="00287110" w:rsidP="009140ED">
      <w:pPr>
        <w:rPr>
          <w:rFonts w:ascii="Montserrat Light" w:hAnsi="Montserrat Light"/>
          <w:noProof/>
          <w:color w:val="000000"/>
          <w:lang w:val="ro-RO"/>
        </w:rPr>
      </w:pPr>
      <w:r w:rsidRPr="009140ED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9140ED" w:rsidRDefault="00287110" w:rsidP="009140ED">
      <w:pPr>
        <w:jc w:val="center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707F7DF4" w14:textId="6880BC20" w:rsidR="00287110" w:rsidRPr="00B3067D" w:rsidRDefault="00287110" w:rsidP="00B3067D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140ED">
        <w:rPr>
          <w:rFonts w:ascii="Montserrat Light" w:eastAsia="Times New Roman" w:hAnsi="Montserrat Light"/>
          <w:noProof/>
          <w:lang w:val="ro-RO" w:eastAsia="ro-RO"/>
        </w:rPr>
        <w:t>26784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9140ED">
        <w:rPr>
          <w:rFonts w:ascii="Montserrat Light" w:eastAsia="Times New Roman" w:hAnsi="Montserrat Light"/>
          <w:noProof/>
          <w:lang w:val="ro-RO" w:eastAsia="ro-RO"/>
        </w:rPr>
        <w:t>27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</w:t>
      </w:r>
      <w:r w:rsidR="00F54C31">
        <w:rPr>
          <w:rFonts w:ascii="Montserrat Light" w:eastAsia="Times New Roman" w:hAnsi="Montserrat Light"/>
          <w:noProof/>
          <w:lang w:val="ro-RO" w:eastAsia="ro-RO"/>
        </w:rPr>
        <w:t>0</w:t>
      </w:r>
      <w:r w:rsidR="001D5DD6">
        <w:rPr>
          <w:rFonts w:ascii="Montserrat Light" w:eastAsia="Times New Roman" w:hAnsi="Montserrat Light"/>
          <w:noProof/>
          <w:lang w:val="ro-RO" w:eastAsia="ro-RO"/>
        </w:rPr>
        <w:t>6</w:t>
      </w:r>
      <w:r w:rsidR="000006A3" w:rsidRPr="00B3067D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B3067D">
        <w:rPr>
          <w:rFonts w:ascii="Montserrat Light" w:eastAsia="Times New Roman" w:hAnsi="Montserrat Light"/>
          <w:noProof/>
          <w:lang w:val="ro-RO" w:eastAsia="ro-RO"/>
        </w:rPr>
        <w:t>4</w:t>
      </w:r>
      <w:r w:rsidRPr="00B3067D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B3067D">
        <w:rPr>
          <w:rFonts w:ascii="Montserrat Light" w:hAnsi="Montserrat Light"/>
          <w:noProof/>
          <w:lang w:val="ro-RO"/>
        </w:rPr>
        <w:t>Juridică</w:t>
      </w:r>
      <w:r w:rsidRPr="00B3067D">
        <w:rPr>
          <w:rFonts w:ascii="Montserrat Light" w:hAnsi="Montserrat Light"/>
          <w:noProof/>
          <w:lang w:val="ro-RO"/>
        </w:rPr>
        <w:t>/</w:t>
      </w:r>
      <w:r w:rsidR="00513C37" w:rsidRPr="00B3067D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="00B46FBD">
        <w:rPr>
          <w:rFonts w:ascii="Montserrat Light" w:hAnsi="Montserrat Light"/>
          <w:noProof/>
          <w:lang w:val="ro-RO"/>
        </w:rPr>
        <w:t xml:space="preserve"> prin care se motivează și fundamentează emiterea actului administrativ;</w:t>
      </w:r>
    </w:p>
    <w:p w14:paraId="0AB4CA77" w14:textId="3435CAE6" w:rsidR="00287110" w:rsidRPr="00B3067D" w:rsidRDefault="000006A3" w:rsidP="00B3067D">
      <w:pPr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3067D">
        <w:rPr>
          <w:rFonts w:ascii="Montserrat Light" w:eastAsia="Times New Roman" w:hAnsi="Montserrat Light" w:cs="Times New Roman"/>
          <w:b/>
          <w:bCs/>
          <w:color w:val="001133"/>
          <w:lang w:val="en-US"/>
        </w:rPr>
        <w:br/>
      </w:r>
      <w:r w:rsidR="00287110" w:rsidRPr="00B3067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B3067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45E675FB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nr.24/2000, republicată, cu modificările și completările ulterioare;</w:t>
      </w:r>
    </w:p>
    <w:p w14:paraId="563F35F9" w14:textId="77777777" w:rsidR="00287110" w:rsidRPr="00B3067D" w:rsidRDefault="00287110" w:rsidP="00B3067D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3067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3067D" w:rsidRDefault="00287110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6F335143" w:rsidR="00EF1239" w:rsidRPr="00B3067D" w:rsidRDefault="00EF1239" w:rsidP="00B3067D">
      <w:pPr>
        <w:pStyle w:val="Listparagraf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3067D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B3067D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 xml:space="preserve">) din Ordonanța de Urgență a Guvernului privind Codul administrativ nr. 57/2019, cu </w:t>
      </w:r>
      <w:r w:rsidR="00F54C31">
        <w:rPr>
          <w:rFonts w:ascii="Montserrat Light" w:hAnsi="Montserrat Light"/>
          <w:noProof/>
          <w:sz w:val="22"/>
          <w:szCs w:val="22"/>
          <w:lang w:val="en-GB"/>
        </w:rPr>
        <w:t xml:space="preserve">modificările și </w:t>
      </w:r>
      <w:r w:rsidRPr="00B3067D">
        <w:rPr>
          <w:rFonts w:ascii="Montserrat Light" w:hAnsi="Montserrat Light"/>
          <w:noProof/>
          <w:sz w:val="22"/>
          <w:szCs w:val="22"/>
          <w:lang w:val="en-GB"/>
        </w:rPr>
        <w:t>completările ulterioare;</w:t>
      </w:r>
    </w:p>
    <w:p w14:paraId="04FAFFD6" w14:textId="77777777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7F4904FE" w:rsidR="00EF1239" w:rsidRPr="00F54C31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F54C31">
        <w:rPr>
          <w:rFonts w:ascii="Montserrat Light" w:eastAsia="Times New Roman" w:hAnsi="Montserrat Light" w:cs="Times New Roman"/>
          <w:bCs/>
          <w:lang w:val="ro-RO" w:eastAsia="ro-RO"/>
        </w:rPr>
        <w:t xml:space="preserve">art. 9 din Ordinul Ministrului Sănătății nr. 1406/2006 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pentru aprobarea Normelor privind organizarea concursului ori examenului pentru ocuparea func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iei de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ef de sec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ie,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 xml:space="preserve">ef de laborator sau </w:t>
      </w:r>
      <w:r w:rsidR="00F54C31">
        <w:rPr>
          <w:rFonts w:ascii="Montserrat Light" w:eastAsia="Times New Roman" w:hAnsi="Montserrat Light" w:cs="Times New Roman"/>
          <w:lang w:val="ro-RO"/>
        </w:rPr>
        <w:t>ș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ef de serviciu din unită</w:t>
      </w:r>
      <w:r w:rsidR="00F54C31">
        <w:rPr>
          <w:rFonts w:ascii="Montserrat Light" w:eastAsia="Times New Roman" w:hAnsi="Montserrat Light" w:cs="Times New Roman"/>
          <w:lang w:val="ro-RO"/>
        </w:rPr>
        <w:t>ț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ile sanitare publice, cu mod</w:t>
      </w:r>
      <w:r w:rsidR="00F54C31">
        <w:rPr>
          <w:rFonts w:ascii="Montserrat Light" w:eastAsia="Times New Roman" w:hAnsi="Montserrat Light" w:cs="Times New Roman"/>
          <w:lang w:val="ro-RO"/>
        </w:rPr>
        <w:t>i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f</w:t>
      </w:r>
      <w:r w:rsidR="00F54C31">
        <w:rPr>
          <w:rFonts w:ascii="Montserrat Light" w:eastAsia="Times New Roman" w:hAnsi="Montserrat Light" w:cs="Times New Roman"/>
          <w:lang w:val="ro-RO"/>
        </w:rPr>
        <w:t>i</w:t>
      </w:r>
      <w:r w:rsidR="00F54C31" w:rsidRPr="00F54C31">
        <w:rPr>
          <w:rFonts w:ascii="Montserrat Light" w:eastAsia="Times New Roman" w:hAnsi="Montserrat Light" w:cs="Times New Roman"/>
          <w:lang w:val="ro-RO"/>
        </w:rPr>
        <w:t>cările și completările ulterioare</w:t>
      </w:r>
      <w:r w:rsidRPr="00F54C31">
        <w:rPr>
          <w:rFonts w:ascii="Montserrat Light" w:eastAsia="Times New Roman" w:hAnsi="Montserrat Light" w:cs="Times New Roman"/>
          <w:lang w:val="ro-RO"/>
        </w:rPr>
        <w:t>;</w:t>
      </w:r>
    </w:p>
    <w:p w14:paraId="780DCD4F" w14:textId="6CDFC86F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Hotărârea Consiliului Județean Cluj nr. 207/2013 privind stabilirea unor măsuri organizatorice în vederea desfășurării activității unităților sanitare publice a căror management a fost transferat către Consiliul Județean Cluj, cu  modificările ulterioare,</w:t>
      </w:r>
    </w:p>
    <w:p w14:paraId="472448DF" w14:textId="33E88839" w:rsidR="00EF1239" w:rsidRPr="00B3067D" w:rsidRDefault="00EF1239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Hotărârii Consiliului Județean Cluj nr.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D3744B">
        <w:rPr>
          <w:rFonts w:ascii="Montserrat Light" w:eastAsia="Times New Roman" w:hAnsi="Montserrat Light" w:cs="Times New Roman"/>
          <w:bCs/>
          <w:lang w:val="ro-RO" w:eastAsia="ro-RO"/>
        </w:rPr>
        <w:t>98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>/202</w:t>
      </w:r>
      <w:r w:rsidR="00D3744B">
        <w:rPr>
          <w:rFonts w:ascii="Montserrat Light" w:eastAsia="Times New Roman" w:hAnsi="Montserrat Light" w:cs="Times New Roman"/>
          <w:bCs/>
          <w:lang w:val="ro-RO" w:eastAsia="ro-RO"/>
        </w:rPr>
        <w:t>4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privind aprobarea Structurii organizatorice, a Organigramei, a Statului de funcții și a Regulamentului de organizare și funcționare pentru Spitalul 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 xml:space="preserve">Clinic de </w:t>
      </w:r>
      <w:r w:rsidR="00D3744B">
        <w:rPr>
          <w:rFonts w:ascii="Montserrat Light" w:hAnsi="Montserrat Light"/>
          <w:noProof/>
          <w:lang w:val="ro-RO"/>
        </w:rPr>
        <w:t xml:space="preserve">Pneumoftiziologie ”Leon </w:t>
      </w:r>
      <w:proofErr w:type="spellStart"/>
      <w:r w:rsidR="00D3744B">
        <w:rPr>
          <w:rFonts w:ascii="Montserrat Light" w:hAnsi="Montserrat Light"/>
          <w:noProof/>
          <w:lang w:val="ro-RO"/>
        </w:rPr>
        <w:t>Daniello”</w:t>
      </w:r>
      <w:r w:rsidR="001D2FF8">
        <w:rPr>
          <w:rFonts w:ascii="Montserrat Light" w:eastAsia="Times New Roman" w:hAnsi="Montserrat Light" w:cs="Times New Roman"/>
          <w:bCs/>
          <w:lang w:val="ro-RO" w:eastAsia="ro-RO"/>
        </w:rPr>
        <w:t>Cluj</w:t>
      </w:r>
      <w:proofErr w:type="spellEnd"/>
      <w:r w:rsidR="001D2FF8">
        <w:rPr>
          <w:rFonts w:ascii="Montserrat Light" w:eastAsia="Times New Roman" w:hAnsi="Montserrat Light" w:cs="Times New Roman"/>
          <w:bCs/>
          <w:lang w:val="ro-RO" w:eastAsia="ro-RO"/>
        </w:rPr>
        <w:t>-Napoca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067D">
        <w:rPr>
          <w:rFonts w:ascii="Montserrat Light" w:eastAsia="Times New Roman" w:hAnsi="Montserrat Light" w:cs="Times New Roman"/>
          <w:lang w:val="ro-RO"/>
        </w:rPr>
        <w:t>;</w:t>
      </w:r>
    </w:p>
    <w:p w14:paraId="45051219" w14:textId="207F4C70" w:rsidR="00B0783E" w:rsidRPr="00B3067D" w:rsidRDefault="00B0783E" w:rsidP="00B3067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lastRenderedPageBreak/>
        <w:t>Dispoziția Președintelui Consiliului Județean Cluj nr.</w:t>
      </w:r>
      <w:r w:rsidR="00D3744B">
        <w:rPr>
          <w:rFonts w:ascii="Montserrat Light" w:eastAsia="Times New Roman" w:hAnsi="Montserrat Light" w:cs="Times New Roman"/>
          <w:bCs/>
          <w:lang w:val="ro-RO" w:eastAsia="ro-RO"/>
        </w:rPr>
        <w:t>214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/2024 privind aprobarea comisiei de concurs pentru proba scrisă, clinică sau practică, constituită în vederea ocupării funcției de medic șef </w:t>
      </w:r>
      <w:r w:rsidR="00E8581D">
        <w:rPr>
          <w:rFonts w:ascii="Montserrat Light" w:eastAsia="Times New Roman" w:hAnsi="Montserrat Light" w:cs="Times New Roman"/>
          <w:bCs/>
          <w:lang w:val="ro-RO" w:eastAsia="ro-RO"/>
        </w:rPr>
        <w:t>Secție Pneumologie-TBC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la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Spitalul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 Clinic </w:t>
      </w:r>
      <w:r w:rsidR="00D3744B">
        <w:rPr>
          <w:rFonts w:ascii="Montserrat Light" w:hAnsi="Montserrat Light"/>
          <w:noProof/>
          <w:lang w:val="ro-RO"/>
        </w:rPr>
        <w:t xml:space="preserve">Pneumoftiziologie ”Leon </w:t>
      </w:r>
      <w:proofErr w:type="spellStart"/>
      <w:r w:rsidR="00D3744B">
        <w:rPr>
          <w:rFonts w:ascii="Montserrat Light" w:hAnsi="Montserrat Light"/>
          <w:noProof/>
          <w:lang w:val="ro-RO"/>
        </w:rPr>
        <w:t>Daniello”</w:t>
      </w:r>
      <w:r w:rsidR="0036338C">
        <w:rPr>
          <w:rFonts w:ascii="Montserrat Light" w:eastAsia="Times New Roman" w:hAnsi="Montserrat Light" w:cs="Times New Roman"/>
          <w:bCs/>
          <w:lang w:val="ro-RO" w:eastAsia="ro-RO"/>
        </w:rPr>
        <w:t>Cluj</w:t>
      </w:r>
      <w:proofErr w:type="spellEnd"/>
      <w:r w:rsidR="0036338C">
        <w:rPr>
          <w:rFonts w:ascii="Montserrat Light" w:eastAsia="Times New Roman" w:hAnsi="Montserrat Light" w:cs="Times New Roman"/>
          <w:bCs/>
          <w:lang w:val="ro-RO" w:eastAsia="ro-RO"/>
        </w:rPr>
        <w:t xml:space="preserve">-Napoca </w:t>
      </w:r>
      <w:r w:rsidR="00C15A38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6276F278" w14:textId="77777777" w:rsidR="00EF1239" w:rsidRPr="00B3067D" w:rsidRDefault="00EF1239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93077CF" w14:textId="0B4499B4" w:rsidR="00902228" w:rsidRPr="00B3067D" w:rsidRDefault="00287110" w:rsidP="00B3067D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3067D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B3067D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B3067D">
        <w:rPr>
          <w:rFonts w:ascii="Montserrat Light" w:hAnsi="Montserrat Light" w:cs="Calibri"/>
          <w:noProof/>
          <w:lang w:val="ro-RO"/>
        </w:rPr>
        <w:t>b</w:t>
      </w:r>
      <w:r w:rsidRPr="00B3067D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B3067D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33E01FF2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02B69E" w14:textId="77777777" w:rsidR="00B3067D" w:rsidRPr="00B3067D" w:rsidRDefault="00B3067D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3836525E" w:rsidR="00287110" w:rsidRPr="00B3067D" w:rsidRDefault="00287110" w:rsidP="00B3067D">
      <w:pPr>
        <w:autoSpaceDE w:val="0"/>
        <w:autoSpaceDN w:val="0"/>
        <w:adjustRightInd w:val="0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>d i s p u n e:</w:t>
      </w:r>
    </w:p>
    <w:p w14:paraId="4065015A" w14:textId="77777777" w:rsidR="00287110" w:rsidRPr="00B3067D" w:rsidRDefault="00287110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Pr="00B3067D" w:rsidRDefault="00902228" w:rsidP="00B3067D">
      <w:pPr>
        <w:autoSpaceDE w:val="0"/>
        <w:autoSpaceDN w:val="0"/>
        <w:adjustRightInd w:val="0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36BDE54" w14:textId="76462CCB" w:rsidR="00287110" w:rsidRPr="00E8581D" w:rsidRDefault="00902228" w:rsidP="00E8581D">
      <w:p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="00B0783E" w:rsidRPr="00B3067D">
        <w:rPr>
          <w:rFonts w:ascii="Montserrat Light" w:eastAsia="Times New Roman" w:hAnsi="Montserrat Light" w:cs="Times New Roman"/>
          <w:lang w:val="ro-RO" w:eastAsia="ro-RO"/>
        </w:rPr>
        <w:t xml:space="preserve">Se validează rezultatele concursului organizat pentru ocuparea </w:t>
      </w:r>
      <w:r w:rsidR="00B0783E"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funcției de medic șef </w:t>
      </w:r>
      <w:r w:rsidR="00E8581D">
        <w:rPr>
          <w:rFonts w:ascii="Montserrat Light" w:eastAsia="Times New Roman" w:hAnsi="Montserrat Light" w:cs="Times New Roman"/>
          <w:bCs/>
          <w:lang w:val="ro-RO" w:eastAsia="ro-RO"/>
        </w:rPr>
        <w:t xml:space="preserve">Secție Pneumologie-TBC </w:t>
      </w:r>
      <w:r w:rsidR="00E8581D" w:rsidRPr="00B3067D">
        <w:rPr>
          <w:rFonts w:ascii="Montserrat Light" w:eastAsia="Times New Roman" w:hAnsi="Montserrat Light" w:cs="Times New Roman"/>
          <w:bCs/>
          <w:lang w:val="ro-RO" w:eastAsia="ro-RO"/>
        </w:rPr>
        <w:t xml:space="preserve">la </w:t>
      </w:r>
      <w:r w:rsidR="00E8581D">
        <w:rPr>
          <w:rFonts w:ascii="Montserrat Light" w:eastAsia="Times New Roman" w:hAnsi="Montserrat Light" w:cs="Times New Roman"/>
          <w:bCs/>
          <w:lang w:val="ro-RO" w:eastAsia="ro-RO"/>
        </w:rPr>
        <w:t xml:space="preserve">Spitalul Clinic </w:t>
      </w:r>
      <w:r w:rsidR="00E8581D">
        <w:rPr>
          <w:rFonts w:ascii="Montserrat Light" w:hAnsi="Montserrat Light"/>
          <w:noProof/>
          <w:lang w:val="ro-RO"/>
        </w:rPr>
        <w:t>Pneumoftiziologie ”Leon Daniello”</w:t>
      </w:r>
      <w:r w:rsidR="00E8581D">
        <w:rPr>
          <w:rFonts w:ascii="Montserrat Light" w:eastAsia="Times New Roman" w:hAnsi="Montserrat Light" w:cs="Times New Roman"/>
          <w:bCs/>
          <w:lang w:val="ro-RO" w:eastAsia="ro-RO"/>
        </w:rPr>
        <w:t>Cluj-Napoca</w:t>
      </w:r>
      <w:r w:rsidR="001D2FF8" w:rsidRPr="00E8581D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="00B0783E" w:rsidRPr="00E8581D">
        <w:rPr>
          <w:rFonts w:ascii="Montserrat Light" w:eastAsia="Times New Roman" w:hAnsi="Montserrat Light" w:cs="Times New Roman"/>
          <w:lang w:val="ro-RO" w:eastAsia="ro-RO"/>
        </w:rPr>
        <w:t>persoana declarată admisă fiind doamna</w:t>
      </w:r>
      <w:r w:rsidR="00B3067D" w:rsidRPr="00E8581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B0783E" w:rsidRPr="00E8581D">
        <w:rPr>
          <w:rFonts w:ascii="Montserrat Light" w:eastAsia="Times New Roman" w:hAnsi="Montserrat Light" w:cs="Times New Roman"/>
          <w:lang w:val="ro-RO" w:eastAsia="ro-RO"/>
        </w:rPr>
        <w:t>d</w:t>
      </w:r>
      <w:r w:rsidR="00B3067D" w:rsidRPr="00E8581D">
        <w:rPr>
          <w:rFonts w:ascii="Montserrat Light" w:eastAsia="Times New Roman" w:hAnsi="Montserrat Light" w:cs="Times New Roman"/>
          <w:lang w:val="ro-RO" w:eastAsia="ro-RO"/>
        </w:rPr>
        <w:t>octor</w:t>
      </w:r>
      <w:r w:rsidR="00B0783E" w:rsidRPr="00E8581D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8581D">
        <w:rPr>
          <w:rFonts w:ascii="Montserrat Light" w:eastAsia="Times New Roman" w:hAnsi="Montserrat Light" w:cs="Times New Roman"/>
          <w:lang w:val="ro-RO" w:eastAsia="ro-RO"/>
        </w:rPr>
        <w:t>Păduraru Liliana-Mariana.</w:t>
      </w:r>
    </w:p>
    <w:p w14:paraId="11DDA61B" w14:textId="77777777" w:rsidR="00B0783E" w:rsidRDefault="00B0783E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72825C0" w14:textId="77777777" w:rsidR="00896939" w:rsidRPr="00B3067D" w:rsidRDefault="00896939" w:rsidP="00B3067D">
      <w:pPr>
        <w:autoSpaceDE w:val="0"/>
        <w:autoSpaceDN w:val="0"/>
        <w:adjustRightInd w:val="0"/>
        <w:ind w:right="22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C9467BD" w14:textId="3C2A78F8" w:rsidR="0059595D" w:rsidRPr="00B3067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B3067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B0783E" w:rsidRPr="00B3067D">
        <w:rPr>
          <w:rFonts w:ascii="Montserrat Light" w:hAnsi="Montserrat Light"/>
          <w:b/>
          <w:bCs/>
          <w:noProof/>
          <w:lang w:val="ro-RO"/>
        </w:rPr>
        <w:t>2</w:t>
      </w:r>
      <w:r w:rsidRPr="00B3067D">
        <w:rPr>
          <w:rFonts w:ascii="Montserrat Light" w:hAnsi="Montserrat Light"/>
          <w:b/>
          <w:bCs/>
          <w:noProof/>
          <w:lang w:val="ro-RO"/>
        </w:rPr>
        <w:t>.</w:t>
      </w:r>
      <w:r w:rsidRPr="00B3067D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</w:t>
      </w:r>
      <w:r w:rsidR="001D2FF8">
        <w:rPr>
          <w:rFonts w:ascii="Montserrat Light" w:hAnsi="Montserrat Light"/>
          <w:noProof/>
          <w:lang w:val="ro-RO"/>
        </w:rPr>
        <w:t xml:space="preserve"> Clinic de </w:t>
      </w:r>
      <w:r w:rsidR="00D3744B">
        <w:rPr>
          <w:rFonts w:ascii="Montserrat Light" w:hAnsi="Montserrat Light"/>
          <w:noProof/>
          <w:lang w:val="ro-RO"/>
        </w:rPr>
        <w:t>Pneumoftiziologie ”Leon Daniello”</w:t>
      </w:r>
      <w:r w:rsidR="001D2FF8">
        <w:rPr>
          <w:rFonts w:ascii="Montserrat Light" w:hAnsi="Montserrat Light"/>
          <w:noProof/>
          <w:lang w:val="ro-RO"/>
        </w:rPr>
        <w:t>Cluj-Napoca</w:t>
      </w:r>
      <w:r w:rsidRPr="00B3067D">
        <w:rPr>
          <w:rFonts w:ascii="Montserrat Light" w:hAnsi="Montserrat Light"/>
          <w:noProof/>
          <w:lang w:val="ro-RO"/>
        </w:rPr>
        <w:t>, persoane</w:t>
      </w:r>
      <w:r w:rsidR="003D3CA8" w:rsidRPr="00B3067D">
        <w:rPr>
          <w:rFonts w:ascii="Montserrat Light" w:hAnsi="Montserrat Light"/>
          <w:noProof/>
          <w:lang w:val="ro-RO"/>
        </w:rPr>
        <w:t>i</w:t>
      </w:r>
      <w:r w:rsidRPr="00B3067D">
        <w:rPr>
          <w:rFonts w:ascii="Montserrat Light" w:hAnsi="Montserrat Light"/>
          <w:noProof/>
          <w:lang w:val="ro-RO"/>
        </w:rPr>
        <w:t xml:space="preserve"> nominalizate la articolul 1, precum și Prefectului Județului Cluj</w:t>
      </w:r>
      <w:r w:rsidR="00896939">
        <w:rPr>
          <w:rFonts w:ascii="Montserrat Light" w:hAnsi="Montserrat Light"/>
          <w:noProof/>
          <w:lang w:val="ro-RO"/>
        </w:rPr>
        <w:t>.</w:t>
      </w:r>
    </w:p>
    <w:p w14:paraId="6D249294" w14:textId="77777777" w:rsidR="0059595D" w:rsidRDefault="0059595D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AEAA686" w14:textId="77777777" w:rsidR="00896939" w:rsidRDefault="00896939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EC5F390" w14:textId="77777777" w:rsidR="00896939" w:rsidRPr="00B3067D" w:rsidRDefault="00896939" w:rsidP="00B3067D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5627322" w14:textId="5662BF17" w:rsidR="00BB5DD1" w:rsidRPr="00B3067D" w:rsidRDefault="00287110" w:rsidP="00B3067D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1841632"/>
      <w:r w:rsidRPr="00B3067D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  <w:r w:rsidRPr="00B3067D">
        <w:rPr>
          <w:rFonts w:ascii="Montserrat Light" w:hAnsi="Montserrat Light"/>
          <w:b/>
          <w:bCs/>
          <w:noProof/>
          <w:lang w:val="ro-RO" w:eastAsia="ro-RO"/>
        </w:rPr>
        <w:tab/>
      </w:r>
    </w:p>
    <w:bookmarkEnd w:id="0"/>
    <w:p w14:paraId="09B69D84" w14:textId="77777777" w:rsidR="00287110" w:rsidRPr="00B3067D" w:rsidRDefault="00287110" w:rsidP="00B3067D">
      <w:pPr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B3067D" w:rsidRDefault="00287110" w:rsidP="00B3067D">
      <w:pPr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B3067D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1F9670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B3067D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 Simona Gaci</w:t>
      </w:r>
    </w:p>
    <w:p w14:paraId="743885D7" w14:textId="77777777" w:rsidR="00287110" w:rsidRPr="00B3067D" w:rsidRDefault="00287110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B3067D" w:rsidRDefault="006B71BD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B3067D" w:rsidRDefault="00BB5DD1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7D2AC058" w14:textId="77777777" w:rsidR="003D3CA8" w:rsidRPr="00B3067D" w:rsidRDefault="003D3CA8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B3067D" w:rsidRDefault="00854409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B3067D" w:rsidRDefault="00180587" w:rsidP="00B3067D">
      <w:pPr>
        <w:pStyle w:val="Corptext"/>
        <w:spacing w:after="0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29B86ABC" w:rsidR="006B71BD" w:rsidRPr="00B3067D" w:rsidRDefault="00312CC3" w:rsidP="00B3067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C22D7A">
        <w:rPr>
          <w:rFonts w:ascii="Montserrat Light" w:eastAsia="Times New Roman" w:hAnsi="Montserrat Light"/>
          <w:b/>
          <w:bCs/>
          <w:noProof/>
          <w:lang w:val="ro-RO" w:eastAsia="ro-RO"/>
        </w:rPr>
        <w:t>325</w:t>
      </w:r>
      <w:r w:rsidR="00476EB1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22D7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 iulie </w:t>
      </w:r>
      <w:r w:rsidR="00365119" w:rsidRPr="00B3067D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62EB9485" w14:textId="783DC5FA" w:rsidR="00854409" w:rsidRPr="00B3067D" w:rsidRDefault="00854409" w:rsidP="00B3067D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lang w:val="ro-RO"/>
        </w:rPr>
      </w:pPr>
    </w:p>
    <w:sectPr w:rsidR="00854409" w:rsidRPr="00B3067D" w:rsidSect="009140ED">
      <w:headerReference w:type="default" r:id="rId7"/>
      <w:footerReference w:type="default" r:id="rId8"/>
      <w:pgSz w:w="11909" w:h="16834"/>
      <w:pgMar w:top="1440" w:right="1080" w:bottom="1440" w:left="1080" w:header="360" w:footer="34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80E42" w14:textId="77777777" w:rsidR="00705F4F" w:rsidRDefault="00705F4F">
      <w:pPr>
        <w:spacing w:line="240" w:lineRule="auto"/>
      </w:pPr>
      <w:r>
        <w:separator/>
      </w:r>
    </w:p>
  </w:endnote>
  <w:endnote w:type="continuationSeparator" w:id="0">
    <w:p w14:paraId="1C78599A" w14:textId="77777777" w:rsidR="00705F4F" w:rsidRDefault="00705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DBD0" w14:textId="77777777" w:rsidR="00705F4F" w:rsidRDefault="00705F4F">
      <w:pPr>
        <w:spacing w:line="240" w:lineRule="auto"/>
      </w:pPr>
      <w:r>
        <w:separator/>
      </w:r>
    </w:p>
  </w:footnote>
  <w:footnote w:type="continuationSeparator" w:id="0">
    <w:p w14:paraId="155D0C56" w14:textId="77777777" w:rsidR="00705F4F" w:rsidRDefault="00705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43B0"/>
    <w:rsid w:val="001077E9"/>
    <w:rsid w:val="00107F84"/>
    <w:rsid w:val="00111D9C"/>
    <w:rsid w:val="00124743"/>
    <w:rsid w:val="00146FAF"/>
    <w:rsid w:val="00155C4B"/>
    <w:rsid w:val="00156561"/>
    <w:rsid w:val="00174A1E"/>
    <w:rsid w:val="00180587"/>
    <w:rsid w:val="00191F85"/>
    <w:rsid w:val="001B2566"/>
    <w:rsid w:val="001B5C98"/>
    <w:rsid w:val="001B6208"/>
    <w:rsid w:val="001C6EA8"/>
    <w:rsid w:val="001D2FF8"/>
    <w:rsid w:val="001D423E"/>
    <w:rsid w:val="001D5BB5"/>
    <w:rsid w:val="001D5DD6"/>
    <w:rsid w:val="001E17ED"/>
    <w:rsid w:val="001E3F78"/>
    <w:rsid w:val="001F20CB"/>
    <w:rsid w:val="00203868"/>
    <w:rsid w:val="0020680B"/>
    <w:rsid w:val="00213D51"/>
    <w:rsid w:val="002334D8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93A01"/>
    <w:rsid w:val="002C04D2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23ED"/>
    <w:rsid w:val="00354C96"/>
    <w:rsid w:val="0036338C"/>
    <w:rsid w:val="00365119"/>
    <w:rsid w:val="003A4D6F"/>
    <w:rsid w:val="003C42A4"/>
    <w:rsid w:val="003D176A"/>
    <w:rsid w:val="003D3CA8"/>
    <w:rsid w:val="003E0912"/>
    <w:rsid w:val="003F250F"/>
    <w:rsid w:val="003F6CCE"/>
    <w:rsid w:val="00434AE9"/>
    <w:rsid w:val="00436347"/>
    <w:rsid w:val="00463CE2"/>
    <w:rsid w:val="00476EB1"/>
    <w:rsid w:val="00480A32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C37"/>
    <w:rsid w:val="00522B7C"/>
    <w:rsid w:val="00534029"/>
    <w:rsid w:val="00543FD1"/>
    <w:rsid w:val="00553DF2"/>
    <w:rsid w:val="0055598A"/>
    <w:rsid w:val="00571E8F"/>
    <w:rsid w:val="005820CC"/>
    <w:rsid w:val="005852D1"/>
    <w:rsid w:val="005943EE"/>
    <w:rsid w:val="0059595D"/>
    <w:rsid w:val="005B40AF"/>
    <w:rsid w:val="005B7230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329CE"/>
    <w:rsid w:val="00657287"/>
    <w:rsid w:val="00661218"/>
    <w:rsid w:val="0067583A"/>
    <w:rsid w:val="006833A8"/>
    <w:rsid w:val="00684356"/>
    <w:rsid w:val="0068706F"/>
    <w:rsid w:val="006930F1"/>
    <w:rsid w:val="006B12B5"/>
    <w:rsid w:val="006B5D02"/>
    <w:rsid w:val="006B71BD"/>
    <w:rsid w:val="006C02C6"/>
    <w:rsid w:val="006E63C2"/>
    <w:rsid w:val="006F22BF"/>
    <w:rsid w:val="00702CB3"/>
    <w:rsid w:val="00705F4F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7F0885"/>
    <w:rsid w:val="00802B66"/>
    <w:rsid w:val="00804F58"/>
    <w:rsid w:val="00811237"/>
    <w:rsid w:val="00817A3D"/>
    <w:rsid w:val="00827215"/>
    <w:rsid w:val="008354B8"/>
    <w:rsid w:val="00836FEB"/>
    <w:rsid w:val="00854409"/>
    <w:rsid w:val="00860FD4"/>
    <w:rsid w:val="00882EBB"/>
    <w:rsid w:val="00896939"/>
    <w:rsid w:val="008974FE"/>
    <w:rsid w:val="008A6099"/>
    <w:rsid w:val="008B26A4"/>
    <w:rsid w:val="008C305D"/>
    <w:rsid w:val="008E7E6F"/>
    <w:rsid w:val="008F7939"/>
    <w:rsid w:val="00902228"/>
    <w:rsid w:val="009140ED"/>
    <w:rsid w:val="00916FEA"/>
    <w:rsid w:val="009417E4"/>
    <w:rsid w:val="00943FD3"/>
    <w:rsid w:val="0096306F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819AB"/>
    <w:rsid w:val="00A81FE7"/>
    <w:rsid w:val="00A84109"/>
    <w:rsid w:val="00AB792C"/>
    <w:rsid w:val="00AD514A"/>
    <w:rsid w:val="00AF4E50"/>
    <w:rsid w:val="00B0783E"/>
    <w:rsid w:val="00B1012A"/>
    <w:rsid w:val="00B151E5"/>
    <w:rsid w:val="00B15698"/>
    <w:rsid w:val="00B15A9F"/>
    <w:rsid w:val="00B16570"/>
    <w:rsid w:val="00B3067D"/>
    <w:rsid w:val="00B45F26"/>
    <w:rsid w:val="00B46FBD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15A38"/>
    <w:rsid w:val="00C22D7A"/>
    <w:rsid w:val="00C24A60"/>
    <w:rsid w:val="00C30013"/>
    <w:rsid w:val="00C31DBF"/>
    <w:rsid w:val="00C655D0"/>
    <w:rsid w:val="00C85290"/>
    <w:rsid w:val="00C8775A"/>
    <w:rsid w:val="00C90776"/>
    <w:rsid w:val="00CA0036"/>
    <w:rsid w:val="00CA6FE4"/>
    <w:rsid w:val="00CD1E95"/>
    <w:rsid w:val="00CD33EF"/>
    <w:rsid w:val="00CF250A"/>
    <w:rsid w:val="00CF6C20"/>
    <w:rsid w:val="00D03965"/>
    <w:rsid w:val="00D33F8F"/>
    <w:rsid w:val="00D3744B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2F3"/>
    <w:rsid w:val="00E71820"/>
    <w:rsid w:val="00E8581D"/>
    <w:rsid w:val="00EA3D82"/>
    <w:rsid w:val="00EA5B9E"/>
    <w:rsid w:val="00EB547A"/>
    <w:rsid w:val="00EB74F4"/>
    <w:rsid w:val="00EC3296"/>
    <w:rsid w:val="00EC5421"/>
    <w:rsid w:val="00EF1239"/>
    <w:rsid w:val="00EF5CD5"/>
    <w:rsid w:val="00EF7ECF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54C31"/>
    <w:rsid w:val="00F6163B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2024-06-28T07:12:00Z</cp:lastPrinted>
  <dcterms:created xsi:type="dcterms:W3CDTF">2024-07-01T10:49:00Z</dcterms:created>
  <dcterms:modified xsi:type="dcterms:W3CDTF">2024-07-01T11:51:00Z</dcterms:modified>
</cp:coreProperties>
</file>