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FC17" w14:textId="569F69A3" w:rsidR="00A838E0" w:rsidRPr="00EB4352" w:rsidRDefault="00534B7B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>
        <w:rPr>
          <w:rFonts w:ascii="Montserrat" w:hAnsi="Montserrat" w:cs="Times New Roman"/>
          <w:b/>
          <w:lang w:val="ro-RO"/>
        </w:rPr>
        <w:br/>
      </w:r>
    </w:p>
    <w:p w14:paraId="459E9564" w14:textId="77777777" w:rsidR="00F2551D" w:rsidRPr="003B0F37" w:rsidRDefault="00661957" w:rsidP="0028510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B0F37">
        <w:rPr>
          <w:rFonts w:ascii="Montserrat" w:hAnsi="Montserrat" w:cs="Times New Roman"/>
          <w:b/>
          <w:lang w:val="ro-RO"/>
        </w:rPr>
        <w:t>H O T Ă R Â R E</w:t>
      </w:r>
    </w:p>
    <w:p w14:paraId="71116672" w14:textId="3B30F52F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bookmarkStart w:id="0" w:name="_Hlk98584500"/>
      <w:bookmarkStart w:id="1" w:name="_Hlk98585211"/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pentru aprobarea </w:t>
      </w:r>
      <w:bookmarkStart w:id="2" w:name="_Hlk98585517"/>
      <w:bookmarkStart w:id="3" w:name="_Hlk98585458"/>
      <w:bookmarkEnd w:id="0"/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Programului privind obiectivele de investiții</w:t>
      </w:r>
      <w:r w:rsidR="005C5AEF"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 și</w:t>
      </w:r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 lucrările de modernizare/reabilitare </w:t>
      </w:r>
      <w:bookmarkEnd w:id="2"/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şi a </w:t>
      </w:r>
      <w:bookmarkStart w:id="4" w:name="_Hlk98585542"/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Programului privind lucrări</w:t>
      </w:r>
      <w:r w:rsidR="005C5AEF"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le</w:t>
      </w:r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/servicii</w:t>
      </w:r>
      <w:r w:rsidR="005C5AEF"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le</w:t>
      </w:r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 de întreținere și reparații </w:t>
      </w:r>
      <w:bookmarkEnd w:id="4"/>
      <w:r w:rsidRPr="003B0F37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a drumurilor județene în anul 2025</w:t>
      </w:r>
    </w:p>
    <w:bookmarkEnd w:id="1"/>
    <w:bookmarkEnd w:id="3"/>
    <w:p w14:paraId="43940F29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2167987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4E6515C0" w14:textId="77777777" w:rsidR="005C5AEF" w:rsidRPr="003B0F37" w:rsidRDefault="005C5AEF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340FD85" w14:textId="56F30B9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333787" w:rsidRPr="003B0F37">
        <w:rPr>
          <w:rFonts w:ascii="Montserrat Light" w:hAnsi="Montserrat Light"/>
          <w:noProof/>
          <w:lang w:val="ro-RO" w:eastAsia="ro-RO"/>
        </w:rPr>
        <w:t>33 din 6.03.2025</w:t>
      </w:r>
      <w:r w:rsidRPr="003B0F37">
        <w:rPr>
          <w:rFonts w:ascii="Montserrat Light" w:hAnsi="Montserrat Light"/>
          <w:noProof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lang w:eastAsia="ro-RO"/>
        </w:rPr>
        <w:t>pentru aprobarea Programului privind obiectivele de investiții</w:t>
      </w:r>
      <w:r w:rsidR="00333787" w:rsidRPr="003B0F37">
        <w:rPr>
          <w:rFonts w:ascii="Montserrat Light" w:hAnsi="Montserrat Light"/>
          <w:noProof/>
          <w:lang w:eastAsia="ro-RO"/>
        </w:rPr>
        <w:t xml:space="preserve"> și</w:t>
      </w:r>
      <w:r w:rsidRPr="003B0F37">
        <w:rPr>
          <w:rFonts w:ascii="Montserrat Light" w:hAnsi="Montserrat Light"/>
          <w:noProof/>
          <w:lang w:eastAsia="ro-RO"/>
        </w:rPr>
        <w:t xml:space="preserve"> lucrările de modernizare/reabilitare şi a Programului privind lucrări</w:t>
      </w:r>
      <w:r w:rsidR="00333787" w:rsidRPr="003B0F37">
        <w:rPr>
          <w:rFonts w:ascii="Montserrat Light" w:hAnsi="Montserrat Light"/>
          <w:noProof/>
          <w:lang w:eastAsia="ro-RO"/>
        </w:rPr>
        <w:t>le</w:t>
      </w:r>
      <w:r w:rsidRPr="003B0F37">
        <w:rPr>
          <w:rFonts w:ascii="Montserrat Light" w:hAnsi="Montserrat Light"/>
          <w:noProof/>
          <w:lang w:eastAsia="ro-RO"/>
        </w:rPr>
        <w:t>/servicii</w:t>
      </w:r>
      <w:r w:rsidR="00333787" w:rsidRPr="003B0F37">
        <w:rPr>
          <w:rFonts w:ascii="Montserrat Light" w:hAnsi="Montserrat Light"/>
          <w:noProof/>
          <w:lang w:eastAsia="ro-RO"/>
        </w:rPr>
        <w:t>le</w:t>
      </w:r>
      <w:r w:rsidRPr="003B0F37">
        <w:rPr>
          <w:rFonts w:ascii="Montserrat Light" w:hAnsi="Montserrat Light"/>
          <w:noProof/>
          <w:lang w:eastAsia="ro-RO"/>
        </w:rPr>
        <w:t xml:space="preserve"> de întreținere și reparații a drumurilor județene în anul 202</w:t>
      </w:r>
      <w:r w:rsidR="00333787" w:rsidRPr="003B0F37">
        <w:rPr>
          <w:rFonts w:ascii="Montserrat Light" w:hAnsi="Montserrat Light"/>
          <w:noProof/>
          <w:lang w:eastAsia="ro-RO"/>
        </w:rPr>
        <w:t>5</w:t>
      </w:r>
      <w:r w:rsidRPr="003B0F37">
        <w:rPr>
          <w:rFonts w:ascii="Montserrat Light" w:hAnsi="Montserrat Light"/>
          <w:noProof/>
          <w:lang w:val="ro-RO" w:eastAsia="ro-RO"/>
        </w:rPr>
        <w:t>,</w:t>
      </w:r>
      <w:r w:rsidRPr="003B0F37">
        <w:rPr>
          <w:rFonts w:ascii="Montserrat Light" w:hAnsi="Montserrat Light"/>
          <w:noProof/>
          <w:shd w:val="clear" w:color="auto" w:fill="FFFFFF"/>
          <w:lang w:val="ro-RO"/>
        </w:rPr>
        <w:t xml:space="preserve"> p</w:t>
      </w:r>
      <w:r w:rsidRPr="003B0F37">
        <w:rPr>
          <w:rFonts w:ascii="Montserrat Light" w:hAnsi="Montserrat Light"/>
          <w:noProof/>
          <w:lang w:val="ro-RO" w:eastAsia="ro-RO"/>
        </w:rPr>
        <w:t>ropus de Preşedintele Consiliului Judeţean Cluj, domnul Alin Tișe, care este însoțit de Referatul de aprobare cu nr. 10277/06.03.2025</w:t>
      </w:r>
      <w:r w:rsidRPr="003B0F37">
        <w:rPr>
          <w:rFonts w:ascii="Montserrat Light" w:hAnsi="Montserrat Light"/>
          <w:bCs/>
          <w:noProof/>
          <w:lang w:val="ro-RO" w:eastAsia="ro-RO"/>
        </w:rPr>
        <w:t>;</w:t>
      </w:r>
      <w:r w:rsidRPr="003B0F37">
        <w:rPr>
          <w:rFonts w:ascii="Montserrat Light" w:hAnsi="Montserrat Light"/>
          <w:noProof/>
          <w:lang w:val="ro-RO" w:eastAsia="ro-RO"/>
        </w:rPr>
        <w:t xml:space="preserve"> Rapoartele de specialitate întocmite de compartimentele de resort din cadrul aparatului de specialitate al Consiliului Judeţean Cluj cu nr</w:t>
      </w:r>
      <w:r w:rsidRPr="003B0F37">
        <w:rPr>
          <w:rFonts w:ascii="Montserrat Light" w:hAnsi="Montserrat Light" w:cs="Cambria"/>
          <w:bCs/>
          <w:noProof/>
          <w:lang w:val="ro-RO"/>
        </w:rPr>
        <w:t>.</w:t>
      </w:r>
      <w:r w:rsidR="00333787" w:rsidRPr="003B0F37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3B0F37">
        <w:rPr>
          <w:rFonts w:ascii="Montserrat Light" w:hAnsi="Montserrat Light" w:cs="Cambria"/>
          <w:bCs/>
          <w:noProof/>
          <w:lang w:val="ro-RO"/>
        </w:rPr>
        <w:t>10278/06.03.2025</w:t>
      </w:r>
      <w:r w:rsidRPr="003B0F37">
        <w:rPr>
          <w:rFonts w:ascii="Montserrat Light" w:hAnsi="Montserrat Light"/>
          <w:noProof/>
          <w:lang w:eastAsia="ro-RO"/>
        </w:rPr>
        <w:t xml:space="preserve"> </w:t>
      </w:r>
      <w:r w:rsidRPr="003B0F37">
        <w:rPr>
          <w:rFonts w:ascii="Montserrat Light" w:hAnsi="Montserrat Light"/>
          <w:noProof/>
          <w:lang w:val="ro-RO" w:eastAsia="ro-RO"/>
        </w:rPr>
        <w:t>şi nr.</w:t>
      </w:r>
      <w:r w:rsidR="00333787" w:rsidRPr="003B0F37">
        <w:rPr>
          <w:rFonts w:ascii="Montserrat Light" w:hAnsi="Montserrat Light"/>
          <w:noProof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lang w:val="ro-RO" w:eastAsia="ro-RO"/>
        </w:rPr>
        <w:t xml:space="preserve">10309/06.03.2025 și de Avizul cu nr. </w:t>
      </w:r>
      <w:r w:rsidR="00333787" w:rsidRPr="003B0F37">
        <w:rPr>
          <w:rFonts w:ascii="Montserrat Light" w:hAnsi="Montserrat Light"/>
          <w:noProof/>
          <w:lang w:val="ro-RO" w:eastAsia="ro-RO"/>
        </w:rPr>
        <w:t>10277</w:t>
      </w:r>
      <w:r w:rsidR="009E1CB1" w:rsidRPr="003B0F37">
        <w:rPr>
          <w:rFonts w:ascii="Montserrat Light" w:hAnsi="Montserrat Light"/>
          <w:noProof/>
          <w:lang w:val="ro-RO" w:eastAsia="ro-RO"/>
        </w:rPr>
        <w:t xml:space="preserve"> din 13.03</w:t>
      </w:r>
      <w:r w:rsidR="00333787" w:rsidRPr="003B0F37">
        <w:rPr>
          <w:rFonts w:ascii="Montserrat Light" w:hAnsi="Montserrat Light"/>
          <w:noProof/>
          <w:lang w:val="ro-RO" w:eastAsia="ro-RO"/>
        </w:rPr>
        <w:t xml:space="preserve">2025 </w:t>
      </w:r>
      <w:r w:rsidRPr="003B0F37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9E1CB1" w:rsidRPr="003B0F37">
        <w:rPr>
          <w:rFonts w:ascii="Montserrat Light" w:hAnsi="Montserrat Light"/>
          <w:noProof/>
          <w:lang w:val="ro-RO" w:eastAsia="ro-RO"/>
        </w:rPr>
        <w:t>2</w:t>
      </w:r>
      <w:r w:rsidRPr="003B0F37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22CC0257" w14:textId="77777777" w:rsidR="009E1CB1" w:rsidRPr="003B0F37" w:rsidRDefault="009E1CB1" w:rsidP="00F569F3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7F4AAA1C" w14:textId="13B205B5" w:rsidR="00F569F3" w:rsidRPr="003B0F37" w:rsidRDefault="00F569F3" w:rsidP="00F569F3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B0F37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</w:t>
      </w:r>
      <w:r w:rsidR="009E1CB1" w:rsidRPr="003B0F37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3B0F37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</w:t>
      </w:r>
      <w:r w:rsidR="009E1CB1" w:rsidRPr="003B0F37">
        <w:rPr>
          <w:rFonts w:ascii="Montserrat Light" w:eastAsia="Times New Roman" w:hAnsi="Montserrat Light" w:cs="Cambria"/>
          <w:noProof/>
          <w:lang w:eastAsia="ro-RO"/>
        </w:rPr>
        <w:t xml:space="preserve"> (</w:t>
      </w:r>
      <w:r w:rsidRPr="003B0F37">
        <w:rPr>
          <w:rFonts w:ascii="Montserrat Light" w:eastAsia="Times New Roman" w:hAnsi="Montserrat Light" w:cs="Cambria"/>
          <w:noProof/>
          <w:lang w:eastAsia="ro-RO"/>
        </w:rPr>
        <w:t>republicată</w:t>
      </w:r>
      <w:r w:rsidR="009E1CB1" w:rsidRPr="003B0F37">
        <w:rPr>
          <w:rFonts w:ascii="Montserrat Light" w:eastAsia="Times New Roman" w:hAnsi="Montserrat Light" w:cs="Cambria"/>
          <w:noProof/>
          <w:lang w:eastAsia="ro-RO"/>
        </w:rPr>
        <w:t xml:space="preserve"> 2)</w:t>
      </w:r>
      <w:r w:rsidRPr="003B0F37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01535D3D" w14:textId="77777777" w:rsidR="009E1CB1" w:rsidRPr="003B0F37" w:rsidRDefault="009E1CB1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6CE95B" w14:textId="2F91A428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noProof/>
          <w:lang w:eastAsia="ro-RO"/>
        </w:rPr>
        <w:t xml:space="preserve">În conformitate cu dispozițiile: </w:t>
      </w:r>
    </w:p>
    <w:p w14:paraId="63414B8E" w14:textId="5448C24E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rt. 87 alin. (1) și (2), art. 173 alin.(1) lit. lit.</w:t>
      </w:r>
      <w:r w:rsidR="009E1CB1"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c) și alin. (5) lit.</w:t>
      </w:r>
      <w:r w:rsidR="00122C8D"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l), art. 298</w:t>
      </w:r>
      <w:r w:rsidR="009E1CB1"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9E1CB1"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301 din </w:t>
      </w:r>
      <w:bookmarkStart w:id="5" w:name="_Hlk98504814"/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Ordonanța de urgență a Guvernului nr</w:t>
      </w:r>
      <w:bookmarkEnd w:id="5"/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>. 57/2019 privind Codul administrativ, cu modificările și completările ulterioare;</w:t>
      </w:r>
    </w:p>
    <w:p w14:paraId="71C6147F" w14:textId="41EA25EE" w:rsidR="00122C8D" w:rsidRPr="003B0F37" w:rsidRDefault="00122C8D" w:rsidP="00122C8D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art. 42 și ale art. 48 din Legea privind finanţele publice locale nr. 273/2006, cu modificările şi completările ulterioare;</w:t>
      </w:r>
    </w:p>
    <w:p w14:paraId="5AFC7E65" w14:textId="4D5B48E2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art. 1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-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2, art. 7, art.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22, art.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24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–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25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și ale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art.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40 alin. (1) din Ordonanţa Guvernului nr. 43/1997 privind regimul drumurilor, aprobată prin Legea nr. 82/1998, republicată, </w:t>
      </w:r>
      <w:bookmarkStart w:id="6" w:name="_Hlk98502644"/>
      <w:r w:rsidRPr="003B0F37">
        <w:rPr>
          <w:rFonts w:ascii="Montserrat Light" w:hAnsi="Montserrat Light"/>
          <w:noProof/>
          <w:sz w:val="22"/>
          <w:szCs w:val="22"/>
          <w:lang w:eastAsia="ro-RO"/>
        </w:rPr>
        <w:t>cu modificările şi completările ulterioare;</w:t>
      </w:r>
    </w:p>
    <w:p w14:paraId="2389D38B" w14:textId="6A5E3B15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art. 3 alin. (1) lit.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a), art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.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5 pct.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2, art. 18 alin.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(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1) lit.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a)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și ale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art.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20 din Ordonanța Guvernului nr. 71/2002 privind organizarea şi funcţionarea serviciilor publice de administrare a domeniului public şi privat de interes local, cu modificările şi completările ulterioare;</w:t>
      </w:r>
    </w:p>
    <w:p w14:paraId="79852FB8" w14:textId="3C0D7E34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art.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128 din Ordonanța de urgență a Guvernului nr. 195/2002 privind circulația pe drumurile publice, republicată, cu modificările și completările ulterioare;</w:t>
      </w:r>
    </w:p>
    <w:bookmarkEnd w:id="6"/>
    <w:p w14:paraId="4A9B6649" w14:textId="77777777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Ordonanței de urgență a Guvernului nr. 28/2013 pentru aprobarea Programului naţional de dezvoltare locală, aprobată prin Legea nr. 89/2015, cu modificările şi completările ulterioare;</w:t>
      </w:r>
    </w:p>
    <w:p w14:paraId="3E04AFC1" w14:textId="24FB38C9" w:rsidR="00214A27" w:rsidRPr="003B0F37" w:rsidRDefault="00214A27" w:rsidP="00214A27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Ordonanței de urgență a Guvernului nr.95/2021 pentru aprobarea Programului național de investiții “Anghel Saligny”, cu modificările și completările ulterioare;</w:t>
      </w:r>
    </w:p>
    <w:p w14:paraId="61DE40AC" w14:textId="77777777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Ordinului Ministrului Transporturilor nr. 78/1999 pentru aprobarea Nomenclatorului privind lucrările şi serviciile aferente drumurilor publice, cu modificările și completările ulterioare;</w:t>
      </w:r>
    </w:p>
    <w:p w14:paraId="3D346CD3" w14:textId="77777777" w:rsidR="00122C8D" w:rsidRPr="003B0F37" w:rsidRDefault="00122C8D" w:rsidP="00122C8D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Ordinului </w:t>
      </w:r>
      <w:bookmarkStart w:id="7" w:name="_Hlk98576711"/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Ministrului Transporturilor </w:t>
      </w:r>
      <w:bookmarkEnd w:id="7"/>
      <w:r w:rsidRPr="003B0F37">
        <w:rPr>
          <w:rFonts w:ascii="Montserrat Light" w:hAnsi="Montserrat Light"/>
          <w:noProof/>
          <w:sz w:val="22"/>
          <w:szCs w:val="22"/>
          <w:lang w:eastAsia="ro-RO"/>
        </w:rPr>
        <w:t>nr. 1.296/2017 pentru aprobarea Normelor tehnice privind proiectarea, construirea şi modernizarea drumurilor, cu modificările şi completările ulterioare;</w:t>
      </w:r>
    </w:p>
    <w:p w14:paraId="622B701B" w14:textId="72BC77EB" w:rsidR="00F569F3" w:rsidRPr="003B0F37" w:rsidRDefault="00F569F3" w:rsidP="00F569F3">
      <w:pPr>
        <w:pStyle w:val="ListParagraph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Ordinul</w:t>
      </w:r>
      <w:r w:rsidR="00122C8D" w:rsidRPr="003B0F37">
        <w:rPr>
          <w:rFonts w:ascii="Montserrat Light" w:hAnsi="Montserrat Light"/>
          <w:noProof/>
          <w:sz w:val="22"/>
          <w:szCs w:val="22"/>
          <w:lang w:eastAsia="ro-RO"/>
        </w:rPr>
        <w:t>ui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Ministrului Dezvoltării, Lucrărilor Publice și Administrației nr.</w:t>
      </w:r>
      <w:r w:rsidR="00214A27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1.333</w:t>
      </w:r>
      <w:r w:rsidR="00214A27" w:rsidRPr="003B0F37">
        <w:rPr>
          <w:rFonts w:ascii="Montserrat Light" w:hAnsi="Montserrat Light"/>
          <w:noProof/>
          <w:sz w:val="22"/>
          <w:szCs w:val="22"/>
          <w:lang w:eastAsia="ro-RO"/>
        </w:rPr>
        <w:t>/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2021 privind aprobarea Normelor Metodologice pentru punerea </w:t>
      </w:r>
      <w:r w:rsidRPr="003B0F3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în aplicare a prevederilor </w:t>
      </w:r>
      <w:bookmarkStart w:id="8" w:name="_Hlk157085559"/>
      <w:r w:rsidRPr="003B0F37">
        <w:rPr>
          <w:rFonts w:ascii="Montserrat Light" w:hAnsi="Montserrat Light"/>
          <w:noProof/>
          <w:sz w:val="22"/>
          <w:szCs w:val="22"/>
          <w:lang w:eastAsia="ro-RO"/>
        </w:rPr>
        <w:lastRenderedPageBreak/>
        <w:t xml:space="preserve">Ordonanaței de </w:t>
      </w:r>
      <w:r w:rsidR="008E5591" w:rsidRPr="003B0F37">
        <w:rPr>
          <w:rFonts w:ascii="Montserrat Light" w:hAnsi="Montserrat Light"/>
          <w:noProof/>
          <w:sz w:val="22"/>
          <w:szCs w:val="22"/>
          <w:lang w:eastAsia="ro-RO"/>
        </w:rPr>
        <w:t>u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rgență a Guvernului nr.</w:t>
      </w:r>
      <w:r w:rsidR="008E559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95/2021 </w:t>
      </w:r>
      <w:bookmarkEnd w:id="8"/>
      <w:r w:rsidRPr="003B0F37">
        <w:rPr>
          <w:rFonts w:ascii="Montserrat Light" w:hAnsi="Montserrat Light"/>
          <w:noProof/>
          <w:sz w:val="22"/>
          <w:szCs w:val="22"/>
          <w:lang w:eastAsia="ro-RO"/>
        </w:rPr>
        <w:t>pentru aprobarea Programului național de investiții “Anghel Saligny” pentru categoriile de investiții prevăzute la art.4 alin.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(1) lit.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a)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-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d) din Ordonanța de 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>u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rgență a Guvernului nr.</w:t>
      </w:r>
      <w:r w:rsidR="00945551" w:rsidRPr="003B0F3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0F37">
        <w:rPr>
          <w:rFonts w:ascii="Montserrat Light" w:hAnsi="Montserrat Light"/>
          <w:noProof/>
          <w:sz w:val="22"/>
          <w:szCs w:val="22"/>
          <w:lang w:eastAsia="ro-RO"/>
        </w:rPr>
        <w:t>95/2021, cu modificările și completările ulterioare;</w:t>
      </w:r>
    </w:p>
    <w:p w14:paraId="7A96317B" w14:textId="77777777" w:rsidR="008E5591" w:rsidRPr="003B0F37" w:rsidRDefault="008E5591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78A010" w14:textId="454EC988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B0F37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10D04F4" w14:textId="77777777" w:rsidR="008E5591" w:rsidRPr="003B0F37" w:rsidRDefault="008E5591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9A16100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  <w:r w:rsidRPr="003B0F37">
        <w:rPr>
          <w:rFonts w:ascii="Montserrat Light" w:hAnsi="Montserrat Light"/>
          <w:b/>
          <w:bCs/>
          <w:noProof/>
          <w:lang w:eastAsia="ro-RO"/>
        </w:rPr>
        <w:t>h o t ă r ă ş t e:</w:t>
      </w:r>
    </w:p>
    <w:p w14:paraId="2F131903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</w:p>
    <w:p w14:paraId="0AB36408" w14:textId="70A451E8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b/>
          <w:bCs/>
          <w:noProof/>
          <w:lang w:eastAsia="ro-RO"/>
        </w:rPr>
        <w:t>Art.</w:t>
      </w:r>
      <w:r w:rsidR="008E5591" w:rsidRPr="003B0F37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3B0F37">
        <w:rPr>
          <w:rFonts w:ascii="Montserrat Light" w:hAnsi="Montserrat Light"/>
          <w:b/>
          <w:bCs/>
          <w:noProof/>
          <w:lang w:eastAsia="ro-RO"/>
        </w:rPr>
        <w:t>1.</w:t>
      </w:r>
      <w:r w:rsidRPr="003B0F37">
        <w:rPr>
          <w:rFonts w:ascii="Montserrat Light" w:hAnsi="Montserrat Light"/>
          <w:noProof/>
          <w:lang w:eastAsia="ro-RO"/>
        </w:rPr>
        <w:t xml:space="preserve"> Se aprobă Programul privind obiectivele de investiții</w:t>
      </w:r>
      <w:r w:rsidR="008419F0" w:rsidRPr="003B0F37">
        <w:rPr>
          <w:rFonts w:ascii="Montserrat Light" w:hAnsi="Montserrat Light"/>
          <w:noProof/>
          <w:lang w:eastAsia="ro-RO"/>
        </w:rPr>
        <w:t xml:space="preserve"> și</w:t>
      </w:r>
      <w:r w:rsidRPr="003B0F37">
        <w:rPr>
          <w:rFonts w:ascii="Montserrat Light" w:hAnsi="Montserrat Light"/>
          <w:noProof/>
          <w:lang w:eastAsia="ro-RO"/>
        </w:rPr>
        <w:t xml:space="preserve"> lucrările de modernizare/reabilitare </w:t>
      </w:r>
      <w:bookmarkStart w:id="9" w:name="_Hlk98585687"/>
      <w:r w:rsidRPr="003B0F37">
        <w:rPr>
          <w:rFonts w:ascii="Montserrat Light" w:hAnsi="Montserrat Light"/>
          <w:noProof/>
          <w:lang w:eastAsia="ro-RO"/>
        </w:rPr>
        <w:t>a drumurilor județene în anul 202</w:t>
      </w:r>
      <w:bookmarkEnd w:id="9"/>
      <w:r w:rsidRPr="003B0F37">
        <w:rPr>
          <w:rFonts w:ascii="Montserrat Light" w:hAnsi="Montserrat Light"/>
          <w:noProof/>
          <w:lang w:eastAsia="ro-RO"/>
        </w:rPr>
        <w:t xml:space="preserve">5 cuprins în </w:t>
      </w:r>
      <w:r w:rsidRPr="003B0F37">
        <w:rPr>
          <w:rFonts w:ascii="Montserrat Light" w:hAnsi="Montserrat Light"/>
          <w:b/>
          <w:bCs/>
          <w:noProof/>
          <w:lang w:eastAsia="ro-RO"/>
        </w:rPr>
        <w:t>anexa nr. 1</w:t>
      </w:r>
      <w:r w:rsidRPr="003B0F37">
        <w:rPr>
          <w:rFonts w:ascii="Montserrat Light" w:hAnsi="Montserrat Light"/>
          <w:noProof/>
          <w:lang w:eastAsia="ro-RO"/>
        </w:rPr>
        <w:t xml:space="preserve"> care face parte integrantă din prezenta hotărâre. </w:t>
      </w:r>
    </w:p>
    <w:p w14:paraId="1F113584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723EBBAD" w14:textId="4FAA5EBF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b/>
          <w:bCs/>
          <w:noProof/>
          <w:lang w:eastAsia="ro-RO"/>
        </w:rPr>
        <w:t>Art. 2.</w:t>
      </w:r>
      <w:r w:rsidRPr="003B0F37">
        <w:rPr>
          <w:rFonts w:ascii="Montserrat Light" w:hAnsi="Montserrat Light"/>
          <w:noProof/>
          <w:lang w:eastAsia="ro-RO"/>
        </w:rPr>
        <w:t xml:space="preserve">   Se aprobă Programul privind lucrări</w:t>
      </w:r>
      <w:r w:rsidR="008419F0" w:rsidRPr="003B0F37">
        <w:rPr>
          <w:rFonts w:ascii="Montserrat Light" w:hAnsi="Montserrat Light"/>
          <w:noProof/>
          <w:lang w:eastAsia="ro-RO"/>
        </w:rPr>
        <w:t>le</w:t>
      </w:r>
      <w:r w:rsidRPr="003B0F37">
        <w:rPr>
          <w:rFonts w:ascii="Montserrat Light" w:hAnsi="Montserrat Light"/>
          <w:noProof/>
          <w:lang w:eastAsia="ro-RO"/>
        </w:rPr>
        <w:t>/servicii</w:t>
      </w:r>
      <w:r w:rsidR="008419F0" w:rsidRPr="003B0F37">
        <w:rPr>
          <w:rFonts w:ascii="Montserrat Light" w:hAnsi="Montserrat Light"/>
          <w:noProof/>
          <w:lang w:eastAsia="ro-RO"/>
        </w:rPr>
        <w:t>le</w:t>
      </w:r>
      <w:r w:rsidRPr="003B0F37">
        <w:rPr>
          <w:rFonts w:ascii="Montserrat Light" w:hAnsi="Montserrat Light"/>
          <w:noProof/>
          <w:lang w:eastAsia="ro-RO"/>
        </w:rPr>
        <w:t xml:space="preserve"> de întreținere și reparații a drumurilor județene în anul 2025 cuprins în </w:t>
      </w:r>
      <w:r w:rsidRPr="003B0F37">
        <w:rPr>
          <w:rFonts w:ascii="Montserrat Light" w:hAnsi="Montserrat Light"/>
          <w:b/>
          <w:bCs/>
          <w:noProof/>
          <w:lang w:eastAsia="ro-RO"/>
        </w:rPr>
        <w:t>anexa nr. 2</w:t>
      </w:r>
      <w:r w:rsidRPr="003B0F37">
        <w:rPr>
          <w:rFonts w:ascii="Montserrat Light" w:hAnsi="Montserrat Light"/>
          <w:noProof/>
          <w:lang w:eastAsia="ro-RO"/>
        </w:rPr>
        <w:t xml:space="preserve"> care face parte integrantă din prezenta hotărâre. </w:t>
      </w:r>
    </w:p>
    <w:p w14:paraId="6BB2DAEC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7859256" w14:textId="1754A519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b/>
          <w:bCs/>
          <w:noProof/>
          <w:lang w:eastAsia="ro-RO"/>
        </w:rPr>
        <w:t>Art. 3.</w:t>
      </w:r>
      <w:r w:rsidRPr="003B0F37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 Direcţia de Administrare Drumuri Județene.</w:t>
      </w:r>
    </w:p>
    <w:p w14:paraId="6A4BB7CB" w14:textId="77777777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75D6DCAE" w14:textId="254E74DE" w:rsidR="00F569F3" w:rsidRPr="003B0F37" w:rsidRDefault="00F569F3" w:rsidP="00F569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b/>
          <w:bCs/>
          <w:noProof/>
          <w:lang w:eastAsia="ro-RO"/>
        </w:rPr>
        <w:t>Art. 4.</w:t>
      </w:r>
      <w:r w:rsidRPr="003B0F37">
        <w:rPr>
          <w:rFonts w:ascii="Montserrat Light" w:hAnsi="Montserrat Light"/>
          <w:noProof/>
          <w:lang w:eastAsia="ro-RO"/>
        </w:rPr>
        <w:t xml:space="preserve"> Prezenta hotărâre se comunică  Direcţiei de Administrare Drumuri Județene, precum şi Prefectului Judeţului Cluj</w:t>
      </w:r>
      <w:r w:rsidR="008419F0" w:rsidRPr="003B0F37">
        <w:rPr>
          <w:rFonts w:ascii="Montserrat Light" w:hAnsi="Montserrat Light"/>
          <w:noProof/>
          <w:lang w:eastAsia="ro-RO"/>
        </w:rPr>
        <w:t>,</w:t>
      </w:r>
      <w:r w:rsidRPr="003B0F37">
        <w:rPr>
          <w:rFonts w:ascii="Montserrat Light" w:hAnsi="Montserrat Light"/>
          <w:noProof/>
          <w:lang w:eastAsia="ro-RO"/>
        </w:rPr>
        <w:t xml:space="preserve"> şi se aduce la cunoştinţă publică prin afişare la sediul Consiliului Judeţean Cluj şi postare pe pagina de internet  „www.cjcluj.ro". </w:t>
      </w:r>
      <w:r w:rsidRPr="003B0F37">
        <w:rPr>
          <w:rFonts w:ascii="Montserrat Light" w:hAnsi="Montserrat Light"/>
          <w:noProof/>
          <w:lang w:val="ro-RO" w:eastAsia="ro-RO"/>
        </w:rPr>
        <w:t xml:space="preserve">internet  „www.cjcluj.ro". </w:t>
      </w:r>
    </w:p>
    <w:p w14:paraId="46BB49F3" w14:textId="77777777" w:rsidR="002754A0" w:rsidRPr="003B0F37" w:rsidRDefault="002754A0" w:rsidP="00F569F3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B0F37">
        <w:rPr>
          <w:rFonts w:ascii="Montserrat Light" w:hAnsi="Montserrat Light"/>
          <w:noProof/>
          <w:lang w:eastAsia="ro-RO"/>
        </w:rPr>
        <w:tab/>
      </w:r>
    </w:p>
    <w:p w14:paraId="18917441" w14:textId="77777777" w:rsidR="00285103" w:rsidRPr="003B0F37" w:rsidRDefault="00285103" w:rsidP="00BA5FEC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FF9FCF1" w14:textId="77777777" w:rsidR="00A838E0" w:rsidRPr="003B0F37" w:rsidRDefault="00A838E0" w:rsidP="006E4C7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46AC4533" w:rsidR="00C85831" w:rsidRPr="003B0F37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3B0F37">
        <w:rPr>
          <w:rFonts w:ascii="Montserrat" w:hAnsi="Montserrat"/>
          <w:b/>
          <w:lang w:val="ro-RO" w:eastAsia="ro-RO"/>
        </w:rPr>
        <w:t xml:space="preserve">  </w:t>
      </w:r>
      <w:r w:rsidR="005422D2" w:rsidRPr="003B0F37">
        <w:rPr>
          <w:rFonts w:ascii="Montserrat" w:hAnsi="Montserrat"/>
          <w:b/>
          <w:lang w:val="ro-RO" w:eastAsia="ro-RO"/>
        </w:rPr>
        <w:t xml:space="preserve"> </w:t>
      </w:r>
      <w:bookmarkStart w:id="10" w:name="_Hlk173225997"/>
      <w:r w:rsidR="00195BCE" w:rsidRPr="003B0F37">
        <w:rPr>
          <w:rFonts w:ascii="Montserrat" w:hAnsi="Montserrat"/>
          <w:b/>
          <w:lang w:val="ro-RO" w:eastAsia="ro-RO"/>
        </w:rPr>
        <w:tab/>
      </w:r>
      <w:r w:rsidR="00195BCE" w:rsidRPr="003B0F37">
        <w:rPr>
          <w:rFonts w:ascii="Montserrat" w:hAnsi="Montserrat"/>
          <w:b/>
          <w:lang w:val="ro-RO" w:eastAsia="ro-RO"/>
        </w:rPr>
        <w:tab/>
      </w:r>
      <w:r w:rsidR="00195BCE" w:rsidRPr="003B0F37">
        <w:rPr>
          <w:rFonts w:ascii="Montserrat" w:hAnsi="Montserrat"/>
          <w:b/>
          <w:lang w:val="ro-RO" w:eastAsia="ro-RO"/>
        </w:rPr>
        <w:tab/>
      </w:r>
      <w:r w:rsidR="00195BCE" w:rsidRPr="003B0F37">
        <w:rPr>
          <w:rFonts w:ascii="Montserrat" w:hAnsi="Montserrat"/>
          <w:b/>
          <w:lang w:val="ro-RO" w:eastAsia="ro-RO"/>
        </w:rPr>
        <w:tab/>
      </w:r>
      <w:r w:rsidR="00195BCE" w:rsidRPr="003B0F37">
        <w:rPr>
          <w:rFonts w:ascii="Montserrat" w:hAnsi="Montserrat"/>
          <w:b/>
          <w:lang w:val="ro-RO" w:eastAsia="ro-RO"/>
        </w:rPr>
        <w:tab/>
      </w:r>
      <w:r w:rsidR="00195BCE" w:rsidRPr="003B0F37">
        <w:rPr>
          <w:rFonts w:ascii="Montserrat" w:hAnsi="Montserrat"/>
          <w:b/>
          <w:lang w:val="ro-RO" w:eastAsia="ro-RO"/>
        </w:rPr>
        <w:tab/>
      </w:r>
      <w:r w:rsidRPr="003B0F37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3B0F37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B0F37">
        <w:rPr>
          <w:rFonts w:ascii="Montserrat" w:hAnsi="Montserrat"/>
          <w:lang w:val="ro-RO" w:eastAsia="ro-RO"/>
        </w:rPr>
        <w:t xml:space="preserve">                     </w:t>
      </w:r>
      <w:r w:rsidR="00575E5A" w:rsidRPr="003B0F37">
        <w:rPr>
          <w:rFonts w:ascii="Montserrat" w:hAnsi="Montserrat"/>
          <w:lang w:val="ro-RO" w:eastAsia="ro-RO"/>
        </w:rPr>
        <w:t xml:space="preserve"> </w:t>
      </w:r>
      <w:r w:rsidR="00931631" w:rsidRPr="003B0F37">
        <w:rPr>
          <w:rFonts w:ascii="Montserrat" w:hAnsi="Montserrat"/>
          <w:lang w:val="ro-RO" w:eastAsia="ro-RO"/>
        </w:rPr>
        <w:t xml:space="preserve"> </w:t>
      </w:r>
      <w:r w:rsidRPr="003B0F37">
        <w:rPr>
          <w:rFonts w:ascii="Montserrat" w:hAnsi="Montserrat"/>
          <w:b/>
          <w:lang w:val="ro-RO" w:eastAsia="ro-RO"/>
        </w:rPr>
        <w:t>PREŞEDINTE,</w:t>
      </w:r>
      <w:r w:rsidRPr="003B0F37">
        <w:rPr>
          <w:rFonts w:ascii="Montserrat" w:hAnsi="Montserrat"/>
          <w:b/>
          <w:lang w:val="ro-RO" w:eastAsia="ro-RO"/>
        </w:rPr>
        <w:tab/>
      </w:r>
      <w:r w:rsidRPr="003B0F37">
        <w:rPr>
          <w:rFonts w:ascii="Montserrat" w:hAnsi="Montserrat"/>
          <w:lang w:val="ro-RO" w:eastAsia="ro-RO"/>
        </w:rPr>
        <w:t xml:space="preserve">                    </w:t>
      </w:r>
      <w:r w:rsidR="00F24147" w:rsidRPr="003B0F37">
        <w:rPr>
          <w:rFonts w:ascii="Montserrat" w:hAnsi="Montserrat"/>
          <w:lang w:val="ro-RO" w:eastAsia="ro-RO"/>
        </w:rPr>
        <w:t xml:space="preserve"> </w:t>
      </w:r>
      <w:r w:rsidRPr="003B0F3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3B0F37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B0F37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B0F37">
        <w:rPr>
          <w:rFonts w:ascii="Montserrat" w:hAnsi="Montserrat"/>
          <w:b/>
          <w:lang w:val="ro-RO" w:eastAsia="ro-RO"/>
        </w:rPr>
        <w:t xml:space="preserve"> </w:t>
      </w:r>
      <w:r w:rsidRPr="003B0F37">
        <w:rPr>
          <w:rFonts w:ascii="Montserrat" w:hAnsi="Montserrat"/>
          <w:b/>
          <w:lang w:val="ro-RO" w:eastAsia="ro-RO"/>
        </w:rPr>
        <w:t xml:space="preserve"> </w:t>
      </w:r>
      <w:r w:rsidR="00931631" w:rsidRPr="003B0F37">
        <w:rPr>
          <w:rFonts w:ascii="Montserrat" w:hAnsi="Montserrat"/>
          <w:b/>
          <w:lang w:val="ro-RO" w:eastAsia="ro-RO"/>
        </w:rPr>
        <w:t xml:space="preserve"> </w:t>
      </w:r>
      <w:r w:rsidRPr="003B0F37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Pr="003B0F37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CD124" w14:textId="77777777" w:rsidR="00A838E0" w:rsidRPr="003B0F37" w:rsidRDefault="00A838E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0B1D0A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F46B4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1CB609" w14:textId="77777777" w:rsidR="00534B7B" w:rsidRPr="003B0F37" w:rsidRDefault="00534B7B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C30B35" w14:textId="77777777" w:rsidR="00534B7B" w:rsidRPr="003B0F37" w:rsidRDefault="00534B7B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E7D00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6443C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383C7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BC8261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C5B53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8E42E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9B942D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4ADBDB" w14:textId="77777777" w:rsidR="008419F0" w:rsidRPr="003B0F37" w:rsidRDefault="008419F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B82CDB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81D656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9478B8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5D3929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6F22FA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64EF3C" w14:textId="77777777" w:rsidR="00B66D1C" w:rsidRPr="003B0F37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39AEC7" w14:textId="77777777" w:rsidR="00BD1EB6" w:rsidRPr="003B0F37" w:rsidRDefault="00BD1EB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Pr="003B0F37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0"/>
    <w:p w14:paraId="53D5DD74" w14:textId="4752A294" w:rsidR="002A4163" w:rsidRPr="003B0F37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B0F37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B0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B4352" w:rsidRPr="003B0F37">
        <w:rPr>
          <w:rFonts w:ascii="Montserrat" w:hAnsi="Montserrat"/>
          <w:b/>
          <w:bCs/>
          <w:noProof/>
          <w:lang w:val="ro-RO" w:eastAsia="ro-RO"/>
        </w:rPr>
        <w:t>4</w:t>
      </w:r>
      <w:r w:rsidR="00A34757" w:rsidRPr="003B0F37">
        <w:rPr>
          <w:rFonts w:ascii="Montserrat" w:hAnsi="Montserrat"/>
          <w:b/>
          <w:bCs/>
          <w:noProof/>
          <w:lang w:val="ro-RO" w:eastAsia="ro-RO"/>
        </w:rPr>
        <w:t>5</w:t>
      </w:r>
      <w:r w:rsidR="00695FDF" w:rsidRPr="003B0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B0F37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3B0F37">
        <w:rPr>
          <w:rFonts w:ascii="Montserrat" w:hAnsi="Montserrat"/>
          <w:b/>
          <w:bCs/>
          <w:noProof/>
          <w:lang w:val="ro-RO" w:eastAsia="ro-RO"/>
        </w:rPr>
        <w:t>2</w:t>
      </w:r>
      <w:r w:rsidR="006E783A" w:rsidRPr="003B0F37">
        <w:rPr>
          <w:rFonts w:ascii="Montserrat" w:hAnsi="Montserrat"/>
          <w:b/>
          <w:bCs/>
          <w:noProof/>
          <w:lang w:val="ro-RO" w:eastAsia="ro-RO"/>
        </w:rPr>
        <w:t>0</w:t>
      </w:r>
      <w:r w:rsidR="00CC7F4E" w:rsidRPr="003B0F37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3B0F3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3B0F37">
        <w:rPr>
          <w:rFonts w:ascii="Montserrat" w:hAnsi="Montserrat"/>
          <w:b/>
          <w:bCs/>
          <w:noProof/>
          <w:lang w:val="ro-RO" w:eastAsia="ro-RO"/>
        </w:rPr>
        <w:t>2</w:t>
      </w:r>
      <w:r w:rsidRPr="003B0F37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3B0F37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3B0F37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E0DA4C9" w:rsidR="005C1774" w:rsidRPr="003B0F37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806AC"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1" w:name="_Hlk155869433"/>
      <w:r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>iar doi membri ai Consiliului județean nu au votat,</w:t>
      </w:r>
      <w:bookmarkEnd w:id="11"/>
      <w:r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3B0F37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B0F3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7CA2CDAD" w14:textId="1210F36C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fr-FR" w:eastAsia="ro-RO"/>
        </w:rPr>
      </w:pPr>
      <w:r w:rsidRPr="003B0F37">
        <w:rPr>
          <w:rFonts w:ascii="Montserrat Light" w:hAnsi="Montserrat Light"/>
          <w:noProof/>
          <w:lang w:eastAsia="ro-RO"/>
        </w:rPr>
        <w:lastRenderedPageBreak/>
        <w:drawing>
          <wp:inline distT="0" distB="0" distL="0" distR="0" wp14:anchorId="1B1480ED" wp14:editId="701FE13E">
            <wp:extent cx="4671060" cy="723900"/>
            <wp:effectExtent l="0" t="0" r="0" b="0"/>
            <wp:docPr id="694329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4DED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ind w:left="5040" w:firstLine="720"/>
        <w:jc w:val="both"/>
        <w:rPr>
          <w:rFonts w:ascii="Montserrat" w:hAnsi="Montserrat"/>
          <w:b/>
          <w:lang w:val="fr-FR" w:eastAsia="ro-RO"/>
        </w:rPr>
      </w:pPr>
      <w:r w:rsidRPr="003B0F37">
        <w:rPr>
          <w:rFonts w:ascii="Montserrat" w:hAnsi="Montserrat"/>
          <w:b/>
          <w:lang w:val="fr-FR" w:eastAsia="ro-RO"/>
        </w:rPr>
        <w:t>Anexa nr. 1</w:t>
      </w:r>
    </w:p>
    <w:p w14:paraId="3BEF3C1D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 w:eastAsia="ro-RO"/>
        </w:rPr>
      </w:pPr>
      <w:r w:rsidRPr="003B0F37">
        <w:rPr>
          <w:rFonts w:ascii="Montserrat" w:hAnsi="Montserrat"/>
          <w:b/>
          <w:lang w:val="fr-FR" w:eastAsia="ro-RO"/>
        </w:rPr>
        <w:tab/>
      </w:r>
      <w:r w:rsidRPr="003B0F37">
        <w:rPr>
          <w:rFonts w:ascii="Montserrat" w:hAnsi="Montserrat"/>
          <w:b/>
          <w:lang w:val="fr-FR" w:eastAsia="ro-RO"/>
        </w:rPr>
        <w:tab/>
        <w:t xml:space="preserve">                                             </w:t>
      </w:r>
      <w:r w:rsidRPr="003B0F37">
        <w:rPr>
          <w:rFonts w:ascii="Montserrat" w:hAnsi="Montserrat"/>
          <w:b/>
          <w:lang w:val="fr-FR" w:eastAsia="ro-RO"/>
        </w:rPr>
        <w:tab/>
        <w:t xml:space="preserve">                       la Hotărârea nr. 45/2025</w:t>
      </w:r>
    </w:p>
    <w:p w14:paraId="63E1F52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 w:eastAsia="ro-RO"/>
        </w:rPr>
      </w:pPr>
    </w:p>
    <w:p w14:paraId="6E86EA7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 w:eastAsia="ro-RO"/>
        </w:rPr>
      </w:pPr>
    </w:p>
    <w:p w14:paraId="48DD45B2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 w:eastAsia="ro-RO"/>
        </w:rPr>
      </w:pPr>
      <w:r w:rsidRPr="003B0F37">
        <w:rPr>
          <w:rFonts w:ascii="Montserrat" w:hAnsi="Montserrat"/>
          <w:b/>
          <w:lang w:val="fr-FR" w:eastAsia="ro-RO"/>
        </w:rPr>
        <w:t>Programul privind obiectivele de investiții </w:t>
      </w:r>
      <w:r w:rsidRPr="003B0F37">
        <w:rPr>
          <w:rFonts w:ascii="Montserrat" w:hAnsi="Montserrat"/>
          <w:b/>
          <w:lang w:val="ro-RO" w:eastAsia="ro-RO"/>
        </w:rPr>
        <w:t>și</w:t>
      </w:r>
      <w:r w:rsidRPr="003B0F37">
        <w:rPr>
          <w:rFonts w:ascii="Montserrat" w:hAnsi="Montserrat"/>
          <w:b/>
          <w:lang w:val="fr-FR" w:eastAsia="ro-RO"/>
        </w:rPr>
        <w:t xml:space="preserve"> lucrările de modernizare/</w:t>
      </w:r>
    </w:p>
    <w:p w14:paraId="6BC7AAAF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 w:eastAsia="ro-RO"/>
        </w:rPr>
      </w:pPr>
      <w:r w:rsidRPr="003B0F37">
        <w:rPr>
          <w:rFonts w:ascii="Montserrat" w:hAnsi="Montserrat"/>
          <w:b/>
          <w:lang w:val="fr-FR" w:eastAsia="ro-RO"/>
        </w:rPr>
        <w:t>reabilitare a drumurilor județene în anul 2025</w:t>
      </w:r>
    </w:p>
    <w:p w14:paraId="65EBE06D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pt-BR" w:eastAsia="ro-RO"/>
        </w:rPr>
      </w:pPr>
    </w:p>
    <w:p w14:paraId="250DA252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1718ECC6" w14:textId="77777777" w:rsidR="00B32D29" w:rsidRPr="003B0F37" w:rsidRDefault="00B32D29" w:rsidP="00B32D2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pt-BR" w:eastAsia="ro-RO"/>
        </w:rPr>
      </w:pPr>
      <w:r w:rsidRPr="003B0F37">
        <w:rPr>
          <w:rFonts w:ascii="Montserrat Light" w:hAnsi="Montserrat Light"/>
          <w:b/>
          <w:bCs/>
          <w:lang w:val="pt-BR" w:eastAsia="ro-RO"/>
        </w:rPr>
        <w:t>LUCRĂRI ÎN CONTINUARE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3061"/>
        <w:gridCol w:w="1615"/>
      </w:tblGrid>
      <w:tr w:rsidR="003B0F37" w:rsidRPr="003B0F37" w14:paraId="1EBEC5AF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84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Nr.</w:t>
            </w:r>
          </w:p>
          <w:p w14:paraId="5FEF7BE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crt.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7A2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Denumirea drumului județean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C1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 xml:space="preserve">Pozitii </w:t>
            </w: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br/>
              <w:t>kilometrice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311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Lungime</w:t>
            </w: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br/>
              <w:t>-km-</w:t>
            </w:r>
          </w:p>
        </w:tc>
      </w:tr>
      <w:tr w:rsidR="003B0F37" w:rsidRPr="003B0F37" w14:paraId="4763A2E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B2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F7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DJ182E Chiuiești - Mănăstirea Cașiel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FC59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0+000-7+000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1F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 xml:space="preserve">7,000 </w:t>
            </w:r>
          </w:p>
        </w:tc>
      </w:tr>
      <w:tr w:rsidR="003B0F37" w:rsidRPr="003B0F37" w14:paraId="1DF0727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01B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17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DJ107R M-tele Băișorii - M-tele Mare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2F7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47+350 - 58+650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07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11,30</w:t>
            </w:r>
          </w:p>
        </w:tc>
      </w:tr>
      <w:tr w:rsidR="003B0F37" w:rsidRPr="003B0F37" w14:paraId="3AD7DCAB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5E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ED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Pod pe DJ161 în localitatea Pâglișa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C7C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30+977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CB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</w:tr>
      <w:tr w:rsidR="003B0F37" w:rsidRPr="003B0F37" w14:paraId="52EAEF3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3D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F56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Pod pe DJ182E, km 6+053 în comuna  Chiuiești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1F7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6+053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856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</w:tr>
      <w:tr w:rsidR="003B0F37" w:rsidRPr="003B0F37" w14:paraId="06F9E2D3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C26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7E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Construire Pod pe DJ107R, km 17+700 Ciurila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FD3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17+700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90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</w:tr>
      <w:tr w:rsidR="003B0F37" w:rsidRPr="003B0F37" w14:paraId="4A7EBB3F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5B3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5CE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Refacere POD DJ103L, km 0+000 Mănăstireni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547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0+000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26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</w:tr>
      <w:tr w:rsidR="00B32D29" w:rsidRPr="003B0F37" w14:paraId="40F09F3D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3AB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C48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Pod provizoriu lângă drumul județean DJ172F, km13+150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29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13+150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EB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</w:tr>
    </w:tbl>
    <w:p w14:paraId="6A19B442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772544A7" w14:textId="77777777" w:rsidR="00B32D29" w:rsidRPr="003B0F37" w:rsidRDefault="00B32D29" w:rsidP="00B32D2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pt-BR" w:eastAsia="ro-RO"/>
        </w:rPr>
      </w:pPr>
      <w:r w:rsidRPr="003B0F37">
        <w:rPr>
          <w:rFonts w:ascii="Montserrat Light" w:hAnsi="Montserrat Light"/>
          <w:b/>
          <w:bCs/>
          <w:lang w:val="pt-BR" w:eastAsia="ro-RO"/>
        </w:rPr>
        <w:t xml:space="preserve"> LUCRĂRI NOI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230"/>
        <w:gridCol w:w="2880"/>
        <w:gridCol w:w="1615"/>
      </w:tblGrid>
      <w:tr w:rsidR="003B0F37" w:rsidRPr="003B0F37" w14:paraId="3220550D" w14:textId="77777777" w:rsidTr="00B32D29">
        <w:trPr>
          <w:trHeight w:val="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C47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Nr.</w:t>
            </w:r>
          </w:p>
          <w:p w14:paraId="69C8BE3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crt.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AE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Denumirea drumului județean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7DA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 xml:space="preserve">Pozitii </w:t>
            </w: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br/>
              <w:t>kilometrice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11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Lungime</w:t>
            </w: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br/>
              <w:t>-km-</w:t>
            </w:r>
          </w:p>
        </w:tc>
      </w:tr>
      <w:tr w:rsidR="003B0F37" w:rsidRPr="003B0F37" w14:paraId="5B3DD05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61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BE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Modernizare și reabilitare drumuri județene DJ150 Chesău - Pălatca, km 44+800-km48+800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C5D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44+800-km 48+800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CB2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bookmarkStart w:id="12" w:name="_Hlk157499071"/>
            <w:r w:rsidRPr="003B0F37">
              <w:rPr>
                <w:rFonts w:ascii="Montserrat Light" w:hAnsi="Montserrat Light"/>
                <w:lang w:val="en-US" w:eastAsia="ro-RO"/>
              </w:rPr>
              <w:t>4,000</w:t>
            </w:r>
            <w:bookmarkEnd w:id="12"/>
          </w:p>
        </w:tc>
      </w:tr>
      <w:tr w:rsidR="003B0F37" w:rsidRPr="003B0F37" w14:paraId="185A1E57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40A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BD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Modernizare și reabilitare drumuri județene DJ107J, Săvădisla(DJ107M) -Finișel - Plopi(DJ107N), km 0+000-km11+200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DF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0+000-km 11+200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81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11,200</w:t>
            </w:r>
          </w:p>
        </w:tc>
      </w:tr>
      <w:tr w:rsidR="003B0F37" w:rsidRPr="003B0F37" w14:paraId="12BACA6A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B67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CC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Modernizare și reabilitare drumuri județene DJ105T, Săliștea Veche-Berindu, km 14+447-km19+863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B0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km 14+447-km 19+863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78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5,416</w:t>
            </w:r>
          </w:p>
        </w:tc>
      </w:tr>
      <w:tr w:rsidR="003B0F37" w:rsidRPr="003B0F37" w14:paraId="48782A0A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C3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D4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Modernizare și reabilitare drumuri județene DJ107N, Valea Ierii – Plopi -Gura Râșca, km 14+000-km 28+408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C3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14+000-km 28+408</w:t>
            </w:r>
          </w:p>
          <w:p w14:paraId="4DDE8A4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4D0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14,408</w:t>
            </w:r>
          </w:p>
        </w:tc>
      </w:tr>
      <w:tr w:rsidR="003B0F37" w:rsidRPr="003B0F37" w14:paraId="00E014D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A98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AA5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Modernizare și reabilitare drumuri județene DJ161C, Corneni - Pintic, km 13+000-km 17+718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B75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13+000-km 17+718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B316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4,718</w:t>
            </w:r>
          </w:p>
        </w:tc>
      </w:tr>
      <w:tr w:rsidR="003B0F37" w:rsidRPr="003B0F37" w14:paraId="7AFB4E6A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27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A41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Modernizare și reabilitare drumuri județene DJ161A,Cojocna, km 7+100-km 9+776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4E6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7+100- km9+776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A1A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2,676</w:t>
            </w:r>
          </w:p>
        </w:tc>
      </w:tr>
      <w:tr w:rsidR="003B0F37" w:rsidRPr="003B0F37" w14:paraId="68C86AED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9C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98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Modernizare și reabilitare drumuri județene DJ161E, Diviciorii Mici -Habadoc, km 5+500-km 8+000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218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5+500-km 8+000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2EC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2,500</w:t>
            </w:r>
          </w:p>
        </w:tc>
      </w:tr>
      <w:tr w:rsidR="003B0F37" w:rsidRPr="003B0F37" w14:paraId="04B89984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AF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7D2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Lucrări calamități - DJ107N, km 28+600 și km 13+900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2E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 xml:space="preserve">Km 13+900               </w:t>
            </w:r>
          </w:p>
          <w:p w14:paraId="6937146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28+600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F9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</w:p>
        </w:tc>
      </w:tr>
      <w:tr w:rsidR="003B0F37" w:rsidRPr="003B0F37" w14:paraId="19B68D97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060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lastRenderedPageBreak/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9B1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Lucrări calamități-DJ107R, Filea de Jos, km 23+350 și km 24+850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89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23+350</w:t>
            </w:r>
          </w:p>
          <w:p w14:paraId="3010EF2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24+850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D6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</w:p>
        </w:tc>
      </w:tr>
      <w:tr w:rsidR="003B0F37" w:rsidRPr="003B0F37" w14:paraId="1128CECD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AC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74B9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Lucrări calamități - DJ109B, km 24+200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4A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24+200</w:t>
            </w:r>
          </w:p>
          <w:p w14:paraId="16BA85F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43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</w:p>
        </w:tc>
      </w:tr>
      <w:tr w:rsidR="003B0F37" w:rsidRPr="003B0F37" w14:paraId="6A975544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4C2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75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Pod peste pârâul Bandău pe DJ172F în localitatea Mica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CC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km13+150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8E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</w:p>
        </w:tc>
      </w:tr>
      <w:tr w:rsidR="00B32D29" w:rsidRPr="003B0F37" w14:paraId="112670FD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023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  <w:r w:rsidRPr="003B0F37">
              <w:rPr>
                <w:rFonts w:ascii="Montserrat Light" w:hAnsi="Montserrat Light"/>
                <w:lang w:val="en-US" w:eastAsia="ro-RO"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FDF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Pod peste pârâul Someșul Mic pe DJ161D, în localitatea Mănăstirea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70E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km 9+007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AC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 w:eastAsia="ro-RO"/>
              </w:rPr>
            </w:pPr>
          </w:p>
        </w:tc>
      </w:tr>
    </w:tbl>
    <w:p w14:paraId="0AC9495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670F7E9F" w14:textId="77777777" w:rsidR="00B32D29" w:rsidRPr="003B0F37" w:rsidRDefault="00B32D29" w:rsidP="00B32D2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pt-BR" w:eastAsia="ro-RO"/>
        </w:rPr>
      </w:pPr>
      <w:r w:rsidRPr="003B0F37">
        <w:rPr>
          <w:rFonts w:ascii="Montserrat Light" w:hAnsi="Montserrat Light"/>
          <w:b/>
          <w:bCs/>
          <w:lang w:val="pt-BR" w:eastAsia="ro-RO"/>
        </w:rPr>
        <w:t>ALTE CHELTUIELI DE INVESTIȚII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3B0F37" w:rsidRPr="003B0F37" w14:paraId="182776FE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88C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Nr.</w:t>
            </w:r>
          </w:p>
          <w:p w14:paraId="4982280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crt.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11D9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Denumirea lucrării</w:t>
            </w:r>
          </w:p>
        </w:tc>
      </w:tr>
      <w:tr w:rsidR="003B0F37" w:rsidRPr="003B0F37" w14:paraId="548EDDFF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AD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919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Întocmire studii geotehnice verificate AF, expertiză tehnică D.A.L.I, proiectare și asistență tehnică pentru obiectivul LOT1 -  " Modernizarea și reabilitarea drumurilor județene DJ103J, km 7+000-km 10+200, pod km10+200: DJ107N, km14+000-km28+612; DJ107T, km0+000- km11+600; DJ107T, km13+600 - km23+600, pod km 16+220, pod km20+832; DJ109S, km0+000- km12+320; DJ109V, km11+400-km15+390 din județul Cluj"</w:t>
            </w:r>
          </w:p>
        </w:tc>
      </w:tr>
      <w:tr w:rsidR="003B0F37" w:rsidRPr="003B0F37" w14:paraId="1728416A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584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711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Întocmire studii geotehnice verificate AF, expertiză tehnică D.A.L.I, proiectare și asistență tehnică pentru obiectivul LOT2 -  " Modernizarea și reabilitarea drumurilor județene DJ105T, km 14+447-km 19+470: DJ109A, km56+100-km57+300; DJ109E, km 14+484- km 17+000; DJ161, km 41+100 - km 49+050; DJ161D km 30+950- km 39+912; DJ182F, km0+000-km9+980; DJ191D, km31+330-km35+800, pod km31+330, pod 33+185 din județul Cluj"</w:t>
            </w:r>
          </w:p>
        </w:tc>
      </w:tr>
      <w:tr w:rsidR="003B0F37" w:rsidRPr="003B0F37" w14:paraId="58C73485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47B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FB66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Întocmire studii geotehnice verificate AF, expertiză tehnică D.A.L.I, proiectare și asistență tehnică pentru obiectivul LOT3 -  " Modernizarea și reabilitarea drumurilor județene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 ; DJ161G km 21+200- km 21+900; DJ161K km 5+500- km 20+120, pod km17+000, pod km20+118  din județul Cluj"</w:t>
            </w:r>
          </w:p>
        </w:tc>
      </w:tr>
      <w:tr w:rsidR="003B0F37" w:rsidRPr="003B0F37" w14:paraId="78F0EDA9" w14:textId="77777777" w:rsidTr="00B32D29">
        <w:trPr>
          <w:trHeight w:val="3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C28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C58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Laborator încercări drumuri</w:t>
            </w:r>
          </w:p>
        </w:tc>
      </w:tr>
      <w:tr w:rsidR="003B0F37" w:rsidRPr="003B0F37" w14:paraId="5D532B43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64E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E89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Expertize tehnice, DALI, PT, Avize, Acorduri, Verificare tehnică proiecte, Cote ISC, alte cheluieli de investiții</w:t>
            </w:r>
          </w:p>
        </w:tc>
      </w:tr>
      <w:tr w:rsidR="003B0F37" w:rsidRPr="003B0F37" w14:paraId="602BEF49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DB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DF9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Serviciilor de întocmire Expertiza Tehnică pentru lucrările executate/rest de execuție actualizare/realizare documentație de proiectare; asistență tehnică din partea proiectantului - aferente obiectivului de investiții: "Modernizare si reabilitare drumuri județene din județul Cluj DJ 107R Muntele Băișorii - Muntele Mare - Km 47+350- km 58+650"</w:t>
            </w:r>
          </w:p>
        </w:tc>
      </w:tr>
      <w:tr w:rsidR="003B0F37" w:rsidRPr="003B0F37" w14:paraId="2ADAB379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A34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9E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Servicii de întocmire Expertiză Tehnică pentru lucrările executate/rest de executie; actualizare/realizare documentație de proiectare; verificare tehnica; asistenta tehnica din partea proiectantului - aferente obiectivului de investiții „Modernizare si reabilitare drumuri judetene din județul Cluj – DJ 182 E Chiuești, Manastirea, km 0+000 – 7+000” </w:t>
            </w:r>
          </w:p>
        </w:tc>
      </w:tr>
      <w:tr w:rsidR="003B0F37" w:rsidRPr="003B0F37" w14:paraId="6A8ED8C8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EE6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0F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Servicii de proiectare şi verificare având ca obiect: Elaborare Documentaţii Tehnice pentru realizarea semnalizării rutiere orizontale (marcaje rutiere) şi semnalizării rutiere verticale (indicatoare rutiere) pe sectoare de drumuri judeţene din judeţul Cluj</w:t>
            </w:r>
          </w:p>
        </w:tc>
      </w:tr>
      <w:tr w:rsidR="003B0F37" w:rsidRPr="003B0F37" w14:paraId="1DC14551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27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6E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Achiziţie proiectare si execuţie pentru obiectivul "Iluminarea trecerilor pentru pietoni pe drumurile judetene din judetul Cluj (neeligibile pentru finantare ADR)</w:t>
            </w:r>
          </w:p>
        </w:tc>
      </w:tr>
      <w:tr w:rsidR="003B0F37" w:rsidRPr="003B0F37" w14:paraId="34447DB6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E42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10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10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Rapoarte ARR (ISRP 2025)</w:t>
            </w:r>
          </w:p>
        </w:tc>
      </w:tr>
      <w:tr w:rsidR="00B32D29" w:rsidRPr="003B0F37" w14:paraId="4BA182D6" w14:textId="77777777" w:rsidTr="00B32D2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90F9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TOTAL CAPITOL A+B +C( LEI CU TVA) = 20.000.000,00</w:t>
            </w:r>
          </w:p>
        </w:tc>
      </w:tr>
    </w:tbl>
    <w:p w14:paraId="0E25388B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44F6D615" w14:textId="77777777" w:rsidR="00B32D29" w:rsidRPr="003B0F37" w:rsidRDefault="00B32D29" w:rsidP="00B32D2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pt-BR" w:eastAsia="ro-RO"/>
        </w:rPr>
      </w:pPr>
      <w:r w:rsidRPr="003B0F37">
        <w:rPr>
          <w:rFonts w:ascii="Montserrat Light" w:hAnsi="Montserrat Light"/>
          <w:b/>
          <w:bCs/>
          <w:lang w:val="pt-BR" w:eastAsia="ro-RO"/>
        </w:rPr>
        <w:lastRenderedPageBreak/>
        <w:t>PROIECTE DRUMURI JUDEȚENE / TRASEE FINANȚATE DIN FONDURI EUROPENE NERAMBURSABILE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170"/>
        <w:gridCol w:w="5217"/>
        <w:gridCol w:w="2338"/>
      </w:tblGrid>
      <w:tr w:rsidR="003B0F37" w:rsidRPr="003B0F37" w14:paraId="4F93232C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63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Nr. crt.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2C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Proiect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8B3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en-US" w:eastAsia="ro-RO"/>
              </w:rPr>
              <w:t>Denumire proiect / Titlu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4B4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Valoarea totală</w:t>
            </w:r>
          </w:p>
          <w:p w14:paraId="21E7AAE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Lei (inclusiv TVA)</w:t>
            </w:r>
          </w:p>
        </w:tc>
      </w:tr>
      <w:tr w:rsidR="003B0F37" w:rsidRPr="003B0F37" w14:paraId="6AAC2F88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39F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3AB6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SMIS 303584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A8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Servicii de proiectare și execuție lucrări - Iluminarea trecerilor pentru pietoni pe drumurile județene din județul Cluj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9E28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10.990.440,00</w:t>
            </w:r>
          </w:p>
        </w:tc>
      </w:tr>
      <w:tr w:rsidR="003B0F37" w:rsidRPr="003B0F37" w14:paraId="2119B77B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6DC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C21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SMIS 303552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34F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Furnizare Dotări - Echipamente pentru creșterea siguranței traficului în județul Cluj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E032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5.112.320,00</w:t>
            </w:r>
          </w:p>
        </w:tc>
      </w:tr>
      <w:tr w:rsidR="003B0F37" w:rsidRPr="003B0F37" w14:paraId="18BB095F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B0F0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D6D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SMIS 300247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A5A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Servicii de publicitate - Modernizarea și reabilitarea drumurilor județene DJ 170B și DJ 103K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AAC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1.047.000,00</w:t>
            </w:r>
          </w:p>
        </w:tc>
      </w:tr>
      <w:tr w:rsidR="003B0F37" w:rsidRPr="003B0F37" w14:paraId="5528A120" w14:textId="77777777" w:rsidTr="00B32D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FAB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8C4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SMIS 125106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247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2 Modernizarea și reabilitarea Traseului Județean 2 DJ 105T, DJ 108B si DJ 109A, parte a Traseului regional Transilvania de Nord(POR 2014-2020)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AE25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3B0F37">
              <w:rPr>
                <w:rFonts w:ascii="Montserrat Light" w:hAnsi="Montserrat Light"/>
                <w:lang w:val="pt-BR" w:eastAsia="ro-RO"/>
              </w:rPr>
              <w:t>4.662.500,00</w:t>
            </w:r>
          </w:p>
        </w:tc>
      </w:tr>
      <w:tr w:rsidR="00B32D29" w:rsidRPr="003B0F37" w14:paraId="16E0F3D3" w14:textId="77777777" w:rsidTr="00B32D29"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0BE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TOTAL CAPITOL D ( LEI CU TVA)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3E1" w14:textId="77777777" w:rsidR="00B32D29" w:rsidRPr="003B0F37" w:rsidRDefault="00B32D29" w:rsidP="00B32D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3B0F37">
              <w:rPr>
                <w:rFonts w:ascii="Montserrat Light" w:hAnsi="Montserrat Light"/>
                <w:b/>
                <w:bCs/>
                <w:lang w:val="pt-BR" w:eastAsia="ro-RO"/>
              </w:rPr>
              <w:t>21.812.260,00</w:t>
            </w:r>
          </w:p>
        </w:tc>
      </w:tr>
    </w:tbl>
    <w:p w14:paraId="4EF6AB43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6814F95C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 w:eastAsia="ro-RO"/>
        </w:rPr>
      </w:pPr>
    </w:p>
    <w:p w14:paraId="07AF3E5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pt-BR" w:eastAsia="ro-RO"/>
        </w:rPr>
      </w:pPr>
    </w:p>
    <w:p w14:paraId="68F6D250" w14:textId="451F2C0D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3B0F37">
        <w:rPr>
          <w:rFonts w:ascii="Montserrat" w:hAnsi="Montserrat"/>
          <w:b/>
          <w:bCs/>
          <w:lang w:val="ro-RO" w:eastAsia="ro-RO"/>
        </w:rPr>
        <w:t xml:space="preserve">    </w:t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  <w:t>Contrasemnează</w:t>
      </w:r>
    </w:p>
    <w:p w14:paraId="5FEF30EF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3B0F37">
        <w:rPr>
          <w:rFonts w:ascii="Montserrat" w:hAnsi="Montserrat"/>
          <w:b/>
          <w:bCs/>
          <w:lang w:val="ro-RO" w:eastAsia="ro-RO"/>
        </w:rPr>
        <w:t xml:space="preserve">          PREŞEDINTE,</w:t>
      </w:r>
      <w:r w:rsidRPr="003B0F37">
        <w:rPr>
          <w:rFonts w:ascii="Montserrat" w:hAnsi="Montserrat"/>
          <w:b/>
          <w:bCs/>
          <w:lang w:val="ro-RO" w:eastAsia="ro-RO"/>
        </w:rPr>
        <w:tab/>
      </w:r>
      <w:r w:rsidRPr="003B0F37">
        <w:rPr>
          <w:rFonts w:ascii="Montserrat" w:hAnsi="Montserrat"/>
          <w:b/>
          <w:bCs/>
          <w:lang w:val="ro-RO" w:eastAsia="ro-RO"/>
        </w:rPr>
        <w:tab/>
        <w:t xml:space="preserve">                               SECRETAR GENERAL AL JUDEŢULUI,</w:t>
      </w:r>
    </w:p>
    <w:p w14:paraId="763533E9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3B0F37">
        <w:rPr>
          <w:rFonts w:ascii="Montserrat" w:hAnsi="Montserrat"/>
          <w:b/>
          <w:bCs/>
          <w:lang w:val="ro-RO" w:eastAsia="ro-RO"/>
        </w:rPr>
        <w:t xml:space="preserve">   </w:t>
      </w:r>
      <w:r w:rsidRPr="003B0F37">
        <w:rPr>
          <w:rFonts w:ascii="Montserrat" w:hAnsi="Montserrat"/>
          <w:b/>
          <w:bCs/>
          <w:lang w:val="ro-RO" w:eastAsia="ro-RO"/>
        </w:rPr>
        <w:tab/>
        <w:t xml:space="preserve">  Alin Tişe                                                                     Simona Gaci</w:t>
      </w:r>
    </w:p>
    <w:p w14:paraId="59FBF012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E613241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54484FB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CC5C267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5FFFA6B3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56C8216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1C38BED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94E3791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2335D87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E5E24FC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177E2FC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D083430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8ACAE4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2DD776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29F4E1F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6F7C77D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A8A6AB7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1E24E61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27BA4641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BC63AAB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C690499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9E60635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496443EB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ECDE1F9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1B6D0A80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2E93FF0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72D90F5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EFD809E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63DF83A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021683A4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FD54443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9A30343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611D321D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1982C1B7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C4337A6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4D679FDF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417120C1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54C499F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52161D3C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34D27A7A" w14:textId="77777777" w:rsidR="00B32D29" w:rsidRPr="003B0F37" w:rsidRDefault="00B32D29" w:rsidP="00B32D2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/>
          <w:b/>
          <w:lang w:val="ro-RO"/>
        </w:rPr>
      </w:pPr>
      <w:r w:rsidRPr="003B0F37">
        <w:rPr>
          <w:rFonts w:ascii="Montserrat Light" w:hAnsi="Montserrat Light"/>
          <w:noProof/>
        </w:rPr>
        <w:lastRenderedPageBreak/>
        <w:drawing>
          <wp:inline distT="0" distB="0" distL="0" distR="0" wp14:anchorId="2E98FE5E" wp14:editId="3E63323E">
            <wp:extent cx="4667250" cy="723900"/>
            <wp:effectExtent l="0" t="0" r="0" b="0"/>
            <wp:docPr id="2111533471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60FB" w14:textId="77777777" w:rsidR="00B32D29" w:rsidRPr="003B0F37" w:rsidRDefault="00B32D29" w:rsidP="00B32D29">
      <w:pPr>
        <w:spacing w:line="240" w:lineRule="auto"/>
        <w:jc w:val="center"/>
        <w:rPr>
          <w:rFonts w:ascii="Montserrat" w:hAnsi="Montserrat"/>
          <w:b/>
          <w:lang w:val="fr-FR"/>
        </w:rPr>
      </w:pPr>
      <w:bookmarkStart w:id="13" w:name="_lo1dgo7s1ifp" w:colFirst="0" w:colLast="0"/>
      <w:bookmarkStart w:id="14" w:name="_Hlk62539599"/>
      <w:bookmarkEnd w:id="13"/>
      <w:r w:rsidRPr="003B0F37">
        <w:rPr>
          <w:rFonts w:ascii="Montserrat Light" w:hAnsi="Montserrat Light"/>
          <w:b/>
          <w:lang w:val="fr-FR"/>
        </w:rPr>
        <w:t xml:space="preserve">                                                                                         </w:t>
      </w:r>
      <w:r w:rsidRPr="003B0F37">
        <w:rPr>
          <w:rFonts w:ascii="Montserrat" w:hAnsi="Montserrat"/>
          <w:b/>
          <w:lang w:val="fr-FR"/>
        </w:rPr>
        <w:t>Anexa nr. 2</w:t>
      </w:r>
    </w:p>
    <w:p w14:paraId="74E23BAC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right"/>
        <w:rPr>
          <w:rFonts w:ascii="Montserrat" w:hAnsi="Montserrat"/>
          <w:b/>
          <w:lang w:val="fr-FR"/>
        </w:rPr>
      </w:pPr>
      <w:r w:rsidRPr="003B0F37">
        <w:rPr>
          <w:rFonts w:ascii="Montserrat" w:hAnsi="Montserrat"/>
          <w:b/>
          <w:lang w:val="fr-FR"/>
        </w:rPr>
        <w:tab/>
      </w:r>
      <w:r w:rsidRPr="003B0F37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3B0F37">
        <w:rPr>
          <w:rFonts w:ascii="Montserrat" w:hAnsi="Montserrat"/>
          <w:b/>
          <w:lang w:val="fr-FR"/>
        </w:rPr>
        <w:tab/>
        <w:t xml:space="preserve">                                   la Hotărârea nr. 45/2025</w:t>
      </w:r>
    </w:p>
    <w:p w14:paraId="2618220F" w14:textId="77777777" w:rsidR="00B32D29" w:rsidRPr="003B0F37" w:rsidRDefault="00B32D29" w:rsidP="00B32D29">
      <w:pPr>
        <w:spacing w:line="240" w:lineRule="auto"/>
        <w:jc w:val="right"/>
        <w:rPr>
          <w:rFonts w:ascii="Montserrat" w:hAnsi="Montserrat"/>
          <w:b/>
          <w:lang w:val="fr-FR"/>
        </w:rPr>
      </w:pPr>
      <w:r w:rsidRPr="003B0F37">
        <w:rPr>
          <w:rFonts w:ascii="Montserrat" w:hAnsi="Montserrat"/>
          <w:b/>
          <w:bCs/>
          <w:lang w:val="ro-RO"/>
        </w:rPr>
        <w:tab/>
      </w:r>
      <w:bookmarkStart w:id="15" w:name="_Hlk68854833"/>
      <w:bookmarkEnd w:id="14"/>
    </w:p>
    <w:p w14:paraId="06DF5492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right"/>
        <w:rPr>
          <w:rFonts w:ascii="Montserrat" w:hAnsi="Montserrat"/>
          <w:b/>
          <w:lang w:val="fr-FR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362"/>
        <w:gridCol w:w="7560"/>
      </w:tblGrid>
      <w:tr w:rsidR="003B0F37" w:rsidRPr="003B0F37" w14:paraId="0568E0E0" w14:textId="77777777" w:rsidTr="00A25AB1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5"/>
          <w:p w14:paraId="40BC2494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3B0F37">
              <w:rPr>
                <w:rFonts w:ascii="Montserrat" w:eastAsia="Times New Roman" w:hAnsi="Montserrat"/>
                <w:b/>
                <w:bCs/>
                <w:lang w:val="en-US"/>
              </w:rPr>
              <w:t xml:space="preserve"> Programul privind lucrările/serviciile de întreținere și reparații </w:t>
            </w:r>
          </w:p>
          <w:p w14:paraId="0CD41CCF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3B0F37">
              <w:rPr>
                <w:rFonts w:ascii="Montserrat" w:eastAsia="Times New Roman" w:hAnsi="Montserrat"/>
                <w:b/>
                <w:bCs/>
                <w:lang w:val="en-US"/>
              </w:rPr>
              <w:t>a drumurilor județene în anul 2025</w:t>
            </w:r>
          </w:p>
          <w:p w14:paraId="4061D8E9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04CB46D4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</w:tr>
      <w:tr w:rsidR="003B0F37" w:rsidRPr="003B0F37" w14:paraId="2D5614E4" w14:textId="77777777" w:rsidTr="00A25AB1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87AB26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3B0F37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D8601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3B0F37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CAACDA" w14:textId="77777777" w:rsidR="00B32D29" w:rsidRPr="003B0F37" w:rsidRDefault="00B32D29" w:rsidP="00A25AB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3B0F37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3B0F37" w:rsidRPr="003B0F37" w14:paraId="1814B6D5" w14:textId="77777777" w:rsidTr="00A25AB1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C45A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99EF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44E8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3B0F37" w:rsidRPr="003B0F37" w14:paraId="2D51A340" w14:textId="77777777" w:rsidTr="00A25AB1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B6C88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85B0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0A0AE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 xml:space="preserve"> DN75 - Cheia - Cheile Turzii - Săndulești - DJ107L</w:t>
            </w:r>
          </w:p>
        </w:tc>
      </w:tr>
      <w:tr w:rsidR="003B0F37" w:rsidRPr="003B0F37" w14:paraId="0D0F2631" w14:textId="77777777" w:rsidTr="00A25AB1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F0ABD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D059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B307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3B0F37" w:rsidRPr="003B0F37" w14:paraId="701CD672" w14:textId="77777777" w:rsidTr="00A25AB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8DAE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3879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6AA3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DN1(E60)- Bologa - Săcuieu</w:t>
            </w:r>
          </w:p>
        </w:tc>
      </w:tr>
      <w:tr w:rsidR="003B0F37" w:rsidRPr="003B0F37" w14:paraId="5AC62F6D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BC4C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8FFC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8537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DJ103G - Cabana Cheile Turzii</w:t>
            </w:r>
          </w:p>
        </w:tc>
      </w:tr>
      <w:tr w:rsidR="003B0F37" w:rsidRPr="003B0F37" w14:paraId="22BB5A89" w14:textId="77777777" w:rsidTr="00A25AB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661D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3FE2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AB70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 xml:space="preserve">DN1R - Alunișu - Săcuieu (DJ103H) </w:t>
            </w:r>
          </w:p>
        </w:tc>
      </w:tr>
      <w:tr w:rsidR="003B0F37" w:rsidRPr="003B0F37" w14:paraId="00870346" w14:textId="77777777" w:rsidTr="00A25AB1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8D03F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DD546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AAB3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Săcuieu (DJ103H) – Vișagu - Cabana Vlădeasa</w:t>
            </w:r>
          </w:p>
        </w:tc>
      </w:tr>
      <w:tr w:rsidR="003B0F37" w:rsidRPr="003B0F37" w14:paraId="1A7B8C7D" w14:textId="77777777" w:rsidTr="00A25AB1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540F0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90CF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3DDA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DN1(E60) Căpușu Mare - Rișca (DJ103L) - Beliș (DN1R)</w:t>
            </w:r>
          </w:p>
        </w:tc>
      </w:tr>
      <w:tr w:rsidR="003B0F37" w:rsidRPr="003B0F37" w14:paraId="21CBD647" w14:textId="77777777" w:rsidTr="00A25AB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96710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3878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F276FE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Mănăstireni  -Rișca</w:t>
            </w:r>
          </w:p>
        </w:tc>
      </w:tr>
      <w:tr w:rsidR="003B0F37" w:rsidRPr="003B0F37" w14:paraId="64155A1D" w14:textId="77777777" w:rsidTr="00A25AB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819C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141F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D027D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3B0F37" w:rsidRPr="003B0F37" w14:paraId="31B6BE87" w14:textId="77777777" w:rsidTr="00A25AB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EE92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4004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B354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3B0F37" w:rsidRPr="003B0F37" w14:paraId="7ACE9BBA" w14:textId="77777777" w:rsidTr="00A25AB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8188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305C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51AFB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 (E60) - Feleacu</w:t>
            </w:r>
          </w:p>
        </w:tc>
      </w:tr>
      <w:tr w:rsidR="003B0F37" w:rsidRPr="003B0F37" w14:paraId="57702F54" w14:textId="77777777" w:rsidTr="00A25AB1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91AC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4B62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C038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Someșu Rece - Stolna – Vlaha – Vălișoara - DJ107L</w:t>
            </w:r>
          </w:p>
        </w:tc>
      </w:tr>
      <w:tr w:rsidR="003B0F37" w:rsidRPr="003B0F37" w14:paraId="72B6C32D" w14:textId="77777777" w:rsidTr="00A25AB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488D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1E24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3105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Sălicea (DJ107R) - Micești - Tureni (DJ103G)</w:t>
            </w:r>
          </w:p>
        </w:tc>
      </w:tr>
      <w:tr w:rsidR="003B0F37" w:rsidRPr="003B0F37" w14:paraId="10E05843" w14:textId="77777777" w:rsidTr="00A25AB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A92E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3786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F976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3B0F37" w:rsidRPr="003B0F37" w14:paraId="673050A9" w14:textId="77777777" w:rsidTr="00A25AB1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6AFE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6CED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8ED9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Cluj-Napoca - Corușu - Săliștea Nouă - Săliștea Veche - Berindu-DN1F</w:t>
            </w:r>
          </w:p>
        </w:tc>
      </w:tr>
      <w:tr w:rsidR="003B0F37" w:rsidRPr="003B0F37" w14:paraId="4E6239A0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35F2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71DE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24D7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limită Județ Alba - Luncani</w:t>
            </w:r>
          </w:p>
        </w:tc>
      </w:tr>
      <w:tr w:rsidR="003B0F37" w:rsidRPr="003B0F37" w14:paraId="61A6B57E" w14:textId="77777777" w:rsidTr="00A25AB1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98AD7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01A2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8C91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Săvădisla(DJ107M) – Finișel – Plopi - Valea Ierii - Cerc</w:t>
            </w:r>
          </w:p>
        </w:tc>
      </w:tr>
      <w:tr w:rsidR="003B0F37" w:rsidRPr="003B0F37" w14:paraId="4D4485E5" w14:textId="77777777" w:rsidTr="00A25AB1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D8993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3AE5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DC3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Turda - Petrești de Jos – Crăiești - Lita (DJ107M)</w:t>
            </w:r>
          </w:p>
        </w:tc>
      </w:tr>
      <w:tr w:rsidR="003B0F37" w:rsidRPr="003B0F37" w14:paraId="1BA5B400" w14:textId="77777777" w:rsidTr="00A25AB1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1808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C88D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59A89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Luna de Sus (DN1) – Vlaha – Săvădisla – Lita - Băișoara - Iara - Buru - limita Județ Alba</w:t>
            </w:r>
          </w:p>
        </w:tc>
      </w:tr>
      <w:tr w:rsidR="003B0F37" w:rsidRPr="003B0F37" w14:paraId="32B330D2" w14:textId="77777777" w:rsidTr="00A25AB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F7233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FC0B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FFE7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Băișoara (DJ107M) - Moara de Pădure - Valea Ierii (DJ107J) - Plopi</w:t>
            </w:r>
          </w:p>
        </w:tc>
      </w:tr>
      <w:tr w:rsidR="003B0F37" w:rsidRPr="003B0F37" w14:paraId="1410CD7E" w14:textId="77777777" w:rsidTr="00A25AB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F64A43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FD514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234B6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 xml:space="preserve"> Plopi - Gura Râșca - Someșu Rece (DJ107P)</w:t>
            </w:r>
          </w:p>
        </w:tc>
      </w:tr>
      <w:tr w:rsidR="003B0F37" w:rsidRPr="003B0F37" w14:paraId="71BBC3BC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82639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F558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115A2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(DN1) Gilău - Someșu Rece- Someșu Cald – Mărișel - DN1R</w:t>
            </w:r>
          </w:p>
        </w:tc>
      </w:tr>
      <w:tr w:rsidR="003B0F37" w:rsidRPr="003B0F37" w14:paraId="04FDAA18" w14:textId="77777777" w:rsidTr="00A25AB1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0E707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BC86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37DC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Cluj-Napoca - Sălicea - Ciurila - Intersecție DJ107L</w:t>
            </w:r>
          </w:p>
        </w:tc>
      </w:tr>
      <w:tr w:rsidR="003B0F37" w:rsidRPr="003B0F37" w14:paraId="64BBB704" w14:textId="77777777" w:rsidTr="00A25AB1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7309E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508D3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46085D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Filea de Jos (DJ107L) - Săcel (DJ107M) – Băișoara - Muntele Băișorii -Cabana Băișoara - Muntele Mare</w:t>
            </w:r>
          </w:p>
        </w:tc>
      </w:tr>
      <w:tr w:rsidR="003B0F37" w:rsidRPr="003B0F37" w14:paraId="434444E4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90F7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83EBA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F3425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3B0F37" w:rsidRPr="003B0F37" w14:paraId="20B51B7F" w14:textId="77777777" w:rsidTr="00A25AB1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3B76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F6BFD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EC1F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 - Lunca Diacului - limită județ Alba</w:t>
            </w:r>
          </w:p>
        </w:tc>
      </w:tr>
      <w:tr w:rsidR="003B0F37" w:rsidRPr="003B0F37" w14:paraId="5F009CBD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C9207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B0DE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13E5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Ciucea (DN1) - limita Județ Sălaj</w:t>
            </w:r>
          </w:p>
        </w:tc>
      </w:tr>
      <w:tr w:rsidR="003B0F37" w:rsidRPr="003B0F37" w14:paraId="1CADDEAD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9ED6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5741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370DE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limită Județ Sălaj – Pustuța - Bobâlna- Maia - Șoncutu Mic - Dej</w:t>
            </w:r>
          </w:p>
        </w:tc>
      </w:tr>
      <w:tr w:rsidR="003B0F37" w:rsidRPr="003B0F37" w14:paraId="5623E573" w14:textId="77777777" w:rsidTr="00A25AB1">
        <w:trPr>
          <w:trHeight w:val="49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4472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A4E6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7D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 xml:space="preserve"> DN1J - Gârbău - Aghireșu - Leghia - DN1(E60) – Ardeova -Mănăstireni – Călata – Mărgău – Răchițele - Doda Pilii</w:t>
            </w:r>
          </w:p>
        </w:tc>
      </w:tr>
      <w:tr w:rsidR="003B0F37" w:rsidRPr="003B0F37" w14:paraId="1869FD5F" w14:textId="77777777" w:rsidTr="00A25AB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65E8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4E3D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A4980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3B0F37" w:rsidRPr="003B0F37" w14:paraId="17B3850B" w14:textId="77777777" w:rsidTr="00A25AB1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9E67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B9C4E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828D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3B0F37" w:rsidRPr="003B0F37" w14:paraId="6ADAA364" w14:textId="77777777" w:rsidTr="00A25AB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3AEA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0AE6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EE4C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3B0F37" w:rsidRPr="003B0F37" w14:paraId="2C672B65" w14:textId="77777777" w:rsidTr="00A25AB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B270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4AFAE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456E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3B0F37">
              <w:rPr>
                <w:rFonts w:ascii="Montserrat Light" w:eastAsia="Times New Roman" w:hAnsi="Montserrat Light"/>
                <w:lang w:val="ro-RO"/>
              </w:rPr>
              <w:t>ă</w:t>
            </w:r>
            <w:r w:rsidRPr="003B0F37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3B0F37" w:rsidRPr="003B0F37" w14:paraId="22F89168" w14:textId="77777777" w:rsidTr="00A25AB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89A1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lastRenderedPageBreak/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CE48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1836B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Fundătura (DN1C) – Lujerdiu – Cornești - Tiocu de Sus - Oșorhel (DJ108B)</w:t>
            </w:r>
          </w:p>
        </w:tc>
      </w:tr>
      <w:tr w:rsidR="003B0F37" w:rsidRPr="003B0F37" w14:paraId="1C2A1207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04B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4DAB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6759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3B0F37" w:rsidRPr="003B0F37" w14:paraId="3CA66D2F" w14:textId="77777777" w:rsidTr="00A25AB1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246E0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5B8E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C6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DJ109C - Nicula - Sic – Coasta - Vișea - Jucu de Sus - DN1C - Jucu Herghelie</w:t>
            </w:r>
          </w:p>
        </w:tc>
      </w:tr>
      <w:tr w:rsidR="003B0F37" w:rsidRPr="003B0F37" w14:paraId="46E56C0C" w14:textId="77777777" w:rsidTr="00A25AB1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76A4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2D9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1CC3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3B0F37" w:rsidRPr="003B0F37" w14:paraId="48CDBDBF" w14:textId="77777777" w:rsidTr="00A25AB1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6ED60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E52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CBA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Vechea (DJ 109A)Deușu - Sânmărtin</w:t>
            </w:r>
          </w:p>
        </w:tc>
      </w:tr>
      <w:tr w:rsidR="003B0F37" w:rsidRPr="003B0F37" w14:paraId="116B0B0D" w14:textId="77777777" w:rsidTr="00A25AB1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5358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7B6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DF63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3B0F37" w:rsidRPr="003B0F37" w14:paraId="0A00C8BC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3A36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06A4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2AFB8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3B0F37" w:rsidRPr="003B0F37" w14:paraId="6B0F416F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1817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1137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04968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3B0F37" w:rsidRPr="003B0F37" w14:paraId="12B81700" w14:textId="77777777" w:rsidTr="00A25AB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4E265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221B3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BFD7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Coasta (DJ109D) – T</w:t>
            </w:r>
            <w:r w:rsidRPr="003B0F37">
              <w:rPr>
                <w:rFonts w:ascii="Montserrat Light" w:eastAsia="Times New Roman" w:hAnsi="Montserrat Light"/>
                <w:lang w:val="ro-RO"/>
              </w:rPr>
              <w:t>ăușeni - DJ161K</w:t>
            </w:r>
          </w:p>
        </w:tc>
      </w:tr>
      <w:tr w:rsidR="003B0F37" w:rsidRPr="003B0F37" w14:paraId="07EBB12F" w14:textId="77777777" w:rsidTr="00A25AB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572122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189EEFC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FB71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7D67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3B0F37" w:rsidRPr="003B0F37" w14:paraId="34CD128D" w14:textId="77777777" w:rsidTr="00A25AB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907A7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A7789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B356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3B0F37" w:rsidRPr="003B0F37" w14:paraId="390C08C9" w14:textId="77777777" w:rsidTr="00A25AB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4D8C6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03BC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35FB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3B0F37" w:rsidRPr="003B0F37" w14:paraId="625C3A41" w14:textId="77777777" w:rsidTr="00A25AB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B9D2ED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D81A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395F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3B0F37" w:rsidRPr="003B0F37" w14:paraId="5B0E1B4B" w14:textId="77777777" w:rsidTr="00A25AB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33CB8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69147DF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1713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0B72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3B0F37" w:rsidRPr="003B0F37" w14:paraId="4EF2A464" w14:textId="77777777" w:rsidTr="00A25AB1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9EFD3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B25AD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437F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3B0F37" w:rsidRPr="003B0F37" w14:paraId="3EA6A737" w14:textId="77777777" w:rsidTr="00A25AB1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95EA1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D0193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3F47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3B0F37" w:rsidRPr="003B0F37" w14:paraId="232B949B" w14:textId="77777777" w:rsidTr="00A25AB1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69B9F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6510933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CBEA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B21C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3B0F37" w:rsidRPr="003B0F37" w14:paraId="351F8E5B" w14:textId="77777777" w:rsidTr="00A25AB1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0B27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FB1C8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8241B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3B0F37" w:rsidRPr="003B0F37" w14:paraId="0873864D" w14:textId="77777777" w:rsidTr="00A25AB1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A4FC1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5268FA8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72B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D0C7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Ceanu Mare – Andici – Ploscoș - Turda</w:t>
            </w:r>
          </w:p>
        </w:tc>
      </w:tr>
      <w:tr w:rsidR="003B0F37" w:rsidRPr="003B0F37" w14:paraId="7172D488" w14:textId="77777777" w:rsidTr="00A25AB1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3E860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2691C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B25BA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3B0F37" w:rsidRPr="003B0F37" w14:paraId="4FD3722F" w14:textId="77777777" w:rsidTr="00A25AB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504E7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6CDEAB7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46FE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51CE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3B0F37" w:rsidRPr="003B0F37" w14:paraId="695CCBA9" w14:textId="77777777" w:rsidTr="00A25AB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056D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A0EAF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631D0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3B0F37" w:rsidRPr="003B0F37" w14:paraId="77DE7672" w14:textId="77777777" w:rsidTr="00A25AB1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27FE0EDA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C8FB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26D7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3B0F37" w:rsidRPr="003B0F37" w14:paraId="1C3B8EB2" w14:textId="77777777" w:rsidTr="00A25AB1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C72FC29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40776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31815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Ceaba - Sânmărtin - DJ109C</w:t>
            </w:r>
          </w:p>
        </w:tc>
      </w:tr>
      <w:tr w:rsidR="003B0F37" w:rsidRPr="003B0F37" w14:paraId="583F4CBE" w14:textId="77777777" w:rsidTr="00A25AB1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DDFCF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46</w:t>
            </w:r>
          </w:p>
          <w:p w14:paraId="663E28F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7073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BACC0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3B0F37" w:rsidRPr="003B0F37" w14:paraId="75C7C83C" w14:textId="77777777" w:rsidTr="00A25AB1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FECC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DAE99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FAC7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Hababoc - Buza - Feldioara - Valea Caldă - DJ109C</w:t>
            </w:r>
          </w:p>
        </w:tc>
      </w:tr>
      <w:tr w:rsidR="003B0F37" w:rsidRPr="003B0F37" w14:paraId="34E47894" w14:textId="77777777" w:rsidTr="00A25AB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59ADC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D124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3C75F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3B0F37" w:rsidRPr="003B0F37" w14:paraId="00F7CB91" w14:textId="77777777" w:rsidTr="00A25AB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F2A347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EA8A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8913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Sucutard – Pălatca - Vaida Cămărașu - DN16 - DN16 - Căianu</w:t>
            </w:r>
          </w:p>
        </w:tc>
      </w:tr>
      <w:tr w:rsidR="003B0F37" w:rsidRPr="003B0F37" w14:paraId="244FFF91" w14:textId="77777777" w:rsidTr="00A25AB1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493252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C59E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616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3B0F37" w:rsidRPr="003B0F37" w14:paraId="48B7830F" w14:textId="77777777" w:rsidTr="00A25AB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0C324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15DAD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3A32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3B0F37" w:rsidRPr="003B0F37" w14:paraId="226A05FD" w14:textId="77777777" w:rsidTr="00A25AB1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2BB981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868A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3798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DN16 (Căianu Vamă) - Bărăi - Sava - Mureșenii de Cămpie - Chiriș(DJ161G)</w:t>
            </w:r>
          </w:p>
        </w:tc>
      </w:tr>
      <w:tr w:rsidR="003B0F37" w:rsidRPr="003B0F37" w14:paraId="67748F04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747B7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B2A702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DB27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Petea(DJ161G) – Legii - Geaca (DJ109C)</w:t>
            </w:r>
          </w:p>
        </w:tc>
      </w:tr>
      <w:tr w:rsidR="003B0F37" w:rsidRPr="003B0F37" w14:paraId="69170E03" w14:textId="77777777" w:rsidTr="00A25AB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9F7C2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B7727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704F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3B0F37" w:rsidRPr="003B0F37" w14:paraId="2FC279EB" w14:textId="77777777" w:rsidTr="00A25AB1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817A75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43AD8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64D16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3B0F37" w:rsidRPr="003B0F37" w14:paraId="3C4ED6DC" w14:textId="77777777" w:rsidTr="00A25AB1">
        <w:trPr>
          <w:trHeight w:val="4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CBFEDE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D63F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C1F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Gherla-Mintiu Gherlii – Petrești – Salatiu – Mănăstirea - Sânmărghita - limită Județ Bistrița-Năsăud</w:t>
            </w:r>
          </w:p>
        </w:tc>
      </w:tr>
      <w:tr w:rsidR="003B0F37" w:rsidRPr="003B0F37" w14:paraId="29844F05" w14:textId="77777777" w:rsidTr="00A25AB1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958892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509E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7AAE7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Chiuiești (DN18B) - Mănăstirea Cășiel</w:t>
            </w:r>
          </w:p>
        </w:tc>
      </w:tr>
      <w:tr w:rsidR="003B0F37" w:rsidRPr="003B0F37" w14:paraId="0DD22428" w14:textId="77777777" w:rsidTr="00A25AB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D83E58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C9368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0FC3A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Cuzdrioara (DN17) - Valea Gârboului - Gârboul Dejului - DN18B(Rugăsești)</w:t>
            </w:r>
          </w:p>
        </w:tc>
      </w:tr>
      <w:tr w:rsidR="003B0F37" w:rsidRPr="003B0F37" w14:paraId="35A44AE0" w14:textId="77777777" w:rsidTr="00A25AB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1CC60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A616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07A72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3B0F37" w:rsidRPr="003B0F37" w14:paraId="1D70C450" w14:textId="77777777" w:rsidTr="00A25AB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D946C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59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CD3C5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5357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limită Județ Bihor - Ic Ponor - Doda Pilii (DJ108C)</w:t>
            </w:r>
          </w:p>
        </w:tc>
      </w:tr>
      <w:tr w:rsidR="003B0F37" w:rsidRPr="003B0F37" w14:paraId="36743BE7" w14:textId="77777777" w:rsidTr="00A25AB1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27FFBE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8AC4DC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F058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3B0F37" w:rsidRPr="003B0F37" w14:paraId="4CF6B5D0" w14:textId="77777777" w:rsidTr="00A25AB1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2ACC4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ECBFCE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6F1C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Petea (DJ161G) – Legii - Geaca (DJ109C)</w:t>
            </w:r>
          </w:p>
        </w:tc>
      </w:tr>
      <w:tr w:rsidR="003B0F37" w:rsidRPr="003B0F37" w14:paraId="010D8778" w14:textId="77777777" w:rsidTr="00A25AB1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A9C7D4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3CCA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E3AAB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Coasta(DJ109D) – Tăușeni - DJ161K</w:t>
            </w:r>
          </w:p>
        </w:tc>
      </w:tr>
      <w:tr w:rsidR="003B0F37" w:rsidRPr="003B0F37" w14:paraId="0EA866DB" w14:textId="77777777" w:rsidTr="00A25AB1">
        <w:trPr>
          <w:trHeight w:val="3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12B5CC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53D96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3B0F37" w:rsidRPr="003B0F37" w14:paraId="2D031982" w14:textId="77777777" w:rsidTr="00A25AB1">
        <w:trPr>
          <w:trHeight w:val="2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9E59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8D9E6A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3B0F37" w:rsidRPr="003B0F37" w14:paraId="2040777D" w14:textId="77777777" w:rsidTr="00A25AB1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F65143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986AA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3B0F37" w:rsidRPr="003B0F37" w14:paraId="290270EA" w14:textId="77777777" w:rsidTr="00A25AB1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34C2A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lastRenderedPageBreak/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1DB054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Siguranța circulației (marcaje și indicatoare);Inspec</w:t>
            </w:r>
            <w:r w:rsidRPr="003B0F37">
              <w:rPr>
                <w:rFonts w:ascii="Montserrat Light" w:eastAsia="Times New Roman" w:hAnsi="Montserrat Light"/>
                <w:lang w:val="ro-RO"/>
              </w:rPr>
              <w:t>ție de siguranță rutieră</w:t>
            </w:r>
          </w:p>
        </w:tc>
      </w:tr>
      <w:tr w:rsidR="003B0F37" w:rsidRPr="003B0F37" w14:paraId="06627231" w14:textId="77777777" w:rsidTr="00A25AB1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B29826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3CD29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Servicii de cadastru și publicitate imobiliară</w:t>
            </w:r>
          </w:p>
        </w:tc>
      </w:tr>
      <w:tr w:rsidR="003B0F37" w:rsidRPr="003B0F37" w14:paraId="6F894344" w14:textId="77777777" w:rsidTr="00A25AB1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C3828B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3BF93" w14:textId="77777777" w:rsidR="00B32D29" w:rsidRPr="003B0F37" w:rsidRDefault="00B32D29" w:rsidP="00A25AB1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3B0F37">
              <w:rPr>
                <w:rFonts w:ascii="Montserrat Light" w:eastAsia="Times New Roman" w:hAnsi="Montserrat Light"/>
                <w:lang w:val="en-US"/>
              </w:rPr>
              <w:t>Recensământul circulației</w:t>
            </w:r>
          </w:p>
        </w:tc>
      </w:tr>
      <w:tr w:rsidR="00B32D29" w:rsidRPr="003B0F37" w14:paraId="46AB870D" w14:textId="77777777" w:rsidTr="00A25AB1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671DF" w14:textId="77777777" w:rsidR="00B32D29" w:rsidRPr="003B0F37" w:rsidRDefault="00B32D29" w:rsidP="00A25AB1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3B0F37">
              <w:rPr>
                <w:rFonts w:ascii="Montserrat Light" w:eastAsia="Times New Roman" w:hAnsi="Montserrat Light"/>
                <w:b/>
                <w:bCs/>
                <w:lang w:val="en-US"/>
              </w:rPr>
              <w:t>TOTAL:   60.000.000,00 lei inclusiv TVA</w:t>
            </w:r>
          </w:p>
        </w:tc>
      </w:tr>
    </w:tbl>
    <w:p w14:paraId="3D68CE1F" w14:textId="77777777" w:rsidR="00B32D29" w:rsidRPr="003B0F37" w:rsidRDefault="00B32D29" w:rsidP="00B32D29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8B85147" w14:textId="77777777" w:rsidR="00B32D29" w:rsidRPr="003B0F37" w:rsidRDefault="00B32D29" w:rsidP="00B32D29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5212FEB6" w14:textId="77777777" w:rsidR="00B32D29" w:rsidRPr="003B0F37" w:rsidRDefault="00B32D29" w:rsidP="00B32D29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3B0F37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        </w:t>
      </w:r>
    </w:p>
    <w:p w14:paraId="3DC277F1" w14:textId="77777777" w:rsidR="00B32D29" w:rsidRPr="003B0F37" w:rsidRDefault="00B32D29" w:rsidP="00B32D29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3B0F37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     Contrasemnează</w:t>
      </w:r>
    </w:p>
    <w:p w14:paraId="68801AA3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B0F37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3B0F37">
        <w:rPr>
          <w:rFonts w:ascii="Montserrat" w:hAnsi="Montserrat"/>
          <w:b/>
          <w:bCs/>
          <w:noProof/>
          <w:lang w:val="ro-RO" w:eastAsia="ro-RO"/>
        </w:rPr>
        <w:tab/>
      </w:r>
      <w:r w:rsidRPr="003B0F37">
        <w:rPr>
          <w:rFonts w:ascii="Montserrat" w:hAnsi="Montserrat"/>
          <w:b/>
          <w:bCs/>
          <w:noProof/>
          <w:lang w:val="ro-RO" w:eastAsia="ro-RO"/>
        </w:rPr>
        <w:tab/>
      </w:r>
      <w:r w:rsidRPr="003B0F37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SECRETAR GENERAL AL JUDEŢULUI,</w:t>
      </w:r>
    </w:p>
    <w:p w14:paraId="158AC100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3B0F37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3B0F37">
        <w:rPr>
          <w:rFonts w:ascii="Montserrat" w:hAnsi="Montserrat"/>
          <w:b/>
          <w:bCs/>
          <w:noProof/>
          <w:lang w:val="ro-RO" w:eastAsia="ro-RO"/>
        </w:rPr>
        <w:tab/>
      </w:r>
      <w:r w:rsidRPr="003B0F37">
        <w:rPr>
          <w:rFonts w:ascii="Montserrat" w:hAnsi="Montserrat"/>
          <w:noProof/>
          <w:lang w:val="ro-RO" w:eastAsia="ro-RO"/>
        </w:rPr>
        <w:t xml:space="preserve">  Alin Tişe                                                                       Simona Gaci</w:t>
      </w:r>
    </w:p>
    <w:p w14:paraId="071AD20E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F90747" w14:textId="77777777" w:rsidR="00B32D29" w:rsidRPr="003B0F37" w:rsidRDefault="00B32D29" w:rsidP="00B32D29"/>
    <w:p w14:paraId="1CFD19C6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</w:p>
    <w:p w14:paraId="721571D8" w14:textId="77777777" w:rsidR="00B32D29" w:rsidRPr="003B0F37" w:rsidRDefault="00B32D29" w:rsidP="00B32D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pt-BR" w:eastAsia="ro-RO"/>
        </w:rPr>
      </w:pPr>
    </w:p>
    <w:p w14:paraId="1B12E9DD" w14:textId="77777777" w:rsidR="00B32D29" w:rsidRPr="003B0F37" w:rsidRDefault="00B32D29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B32D29" w:rsidRPr="003B0F37" w:rsidSect="00534B7B">
      <w:footerReference w:type="default" r:id="rId9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031126"/>
    <w:multiLevelType w:val="hybridMultilevel"/>
    <w:tmpl w:val="14B49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7D05"/>
    <w:multiLevelType w:val="hybridMultilevel"/>
    <w:tmpl w:val="D378491A"/>
    <w:lvl w:ilvl="0" w:tplc="F184D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047A"/>
    <w:multiLevelType w:val="hybridMultilevel"/>
    <w:tmpl w:val="F4EE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8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6"/>
  </w:num>
  <w:num w:numId="2" w16cid:durableId="1269897258">
    <w:abstractNumId w:val="0"/>
  </w:num>
  <w:num w:numId="3" w16cid:durableId="388190779">
    <w:abstractNumId w:val="7"/>
  </w:num>
  <w:num w:numId="4" w16cid:durableId="598374374">
    <w:abstractNumId w:val="2"/>
  </w:num>
  <w:num w:numId="5" w16cid:durableId="227616835">
    <w:abstractNumId w:val="4"/>
  </w:num>
  <w:num w:numId="6" w16cid:durableId="664431277">
    <w:abstractNumId w:val="3"/>
  </w:num>
  <w:num w:numId="7" w16cid:durableId="2044405722">
    <w:abstractNumId w:val="5"/>
  </w:num>
  <w:num w:numId="8" w16cid:durableId="556862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4A42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4EF1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680E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57CA7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B0F3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9BE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4757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D29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6AC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11175</TotalTime>
  <Pages>8</Pages>
  <Words>2435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809</cp:revision>
  <cp:lastPrinted>2025-03-20T14:37:00Z</cp:lastPrinted>
  <dcterms:created xsi:type="dcterms:W3CDTF">2022-10-20T06:08:00Z</dcterms:created>
  <dcterms:modified xsi:type="dcterms:W3CDTF">2025-04-02T05:43:00Z</dcterms:modified>
</cp:coreProperties>
</file>